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0261C1F" w14:textId="77777777" w:rsidR="00591870" w:rsidRPr="003A2019" w:rsidRDefault="00784F7C" w:rsidP="00AA1C45">
      <w:pPr>
        <w:framePr w:w="8281" w:h="898" w:hSpace="180" w:wrap="around" w:vAnchor="text" w:hAnchor="page" w:x="2191" w:y="181"/>
        <w:autoSpaceDE w:val="0"/>
        <w:autoSpaceDN w:val="0"/>
        <w:adjustRightInd w:val="0"/>
        <w:spacing w:after="0" w:line="240" w:lineRule="auto"/>
        <w:ind w:right="-900"/>
        <w:rPr>
          <w:rFonts w:ascii="Times New Roman" w:eastAsia="Times New Roman" w:hAnsi="Times New Roman"/>
          <w:b/>
          <w:bCs/>
          <w:caps/>
          <w:color w:val="000000"/>
        </w:rPr>
      </w:pPr>
      <w:bookmarkStart w:id="0" w:name="_GoBack"/>
      <w:bookmarkEnd w:id="0"/>
      <w:r>
        <w:rPr>
          <w:rFonts w:ascii="Times New Roman" w:eastAsia="Times New Roman" w:hAnsi="Times New Roman"/>
          <w:b/>
          <w:bCs/>
          <w:caps/>
          <w:color w:val="000000"/>
          <w:sz w:val="28"/>
          <w:szCs w:val="28"/>
        </w:rPr>
        <w:t xml:space="preserve">GEF-6 </w:t>
      </w:r>
      <w:r w:rsidR="00AA1C45">
        <w:rPr>
          <w:rFonts w:ascii="Times New Roman" w:eastAsia="Times New Roman" w:hAnsi="Times New Roman"/>
          <w:b/>
          <w:bCs/>
          <w:caps/>
          <w:color w:val="000000"/>
          <w:sz w:val="28"/>
          <w:szCs w:val="28"/>
        </w:rPr>
        <w:t>REQUEST</w:t>
      </w:r>
      <w:r w:rsidR="00D052E8">
        <w:rPr>
          <w:rFonts w:ascii="Times New Roman" w:eastAsia="Times New Roman" w:hAnsi="Times New Roman"/>
          <w:b/>
          <w:bCs/>
          <w:caps/>
          <w:color w:val="000000"/>
          <w:sz w:val="28"/>
          <w:szCs w:val="28"/>
        </w:rPr>
        <w:t xml:space="preserve"> FOR </w:t>
      </w:r>
      <w:r w:rsidR="00AA1C45">
        <w:rPr>
          <w:rFonts w:ascii="Times New Roman" w:eastAsia="Times New Roman" w:hAnsi="Times New Roman"/>
          <w:b/>
          <w:bCs/>
          <w:caps/>
          <w:color w:val="000000"/>
          <w:sz w:val="28"/>
          <w:szCs w:val="28"/>
        </w:rPr>
        <w:t xml:space="preserve">PROJECT </w:t>
      </w:r>
      <w:r w:rsidR="00D052E8">
        <w:rPr>
          <w:rFonts w:ascii="Times New Roman" w:eastAsia="Times New Roman" w:hAnsi="Times New Roman"/>
          <w:b/>
          <w:bCs/>
          <w:caps/>
          <w:color w:val="000000"/>
          <w:sz w:val="28"/>
          <w:szCs w:val="28"/>
        </w:rPr>
        <w:t>ENDORSEMENT</w:t>
      </w:r>
      <w:r w:rsidR="00F91AC2">
        <w:rPr>
          <w:rFonts w:ascii="Times New Roman" w:eastAsia="Times New Roman" w:hAnsi="Times New Roman"/>
          <w:b/>
          <w:bCs/>
          <w:caps/>
          <w:color w:val="000000"/>
          <w:sz w:val="28"/>
          <w:szCs w:val="28"/>
        </w:rPr>
        <w:t>/APPROVAL</w:t>
      </w:r>
      <w:r w:rsidR="00591870" w:rsidRPr="003A2019">
        <w:rPr>
          <w:rFonts w:ascii="Times New Roman" w:eastAsia="Times New Roman" w:hAnsi="Times New Roman"/>
          <w:b/>
          <w:bCs/>
          <w:caps/>
          <w:color w:val="000000"/>
          <w:sz w:val="28"/>
          <w:szCs w:val="28"/>
        </w:rPr>
        <w:t xml:space="preserve">  </w:t>
      </w:r>
    </w:p>
    <w:p w14:paraId="3111AC9A" w14:textId="77777777" w:rsidR="00591870" w:rsidRPr="00E75190"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Cs/>
          <w:color w:val="000000"/>
          <w:sz w:val="20"/>
          <w:szCs w:val="20"/>
        </w:rPr>
      </w:pPr>
      <w:bookmarkStart w:id="1" w:name="Dropdown7"/>
      <w:r w:rsidRPr="00E75190">
        <w:rPr>
          <w:rFonts w:ascii="Times New Roman" w:eastAsia="Times New Roman" w:hAnsi="Times New Roman"/>
          <w:b/>
          <w:bCs/>
          <w:smallCaps/>
          <w:color w:val="000000"/>
          <w:sz w:val="20"/>
          <w:szCs w:val="20"/>
        </w:rPr>
        <w:t xml:space="preserve">Project Type: </w:t>
      </w:r>
      <w:bookmarkEnd w:id="1"/>
      <w:r w:rsidR="00F91AC2">
        <w:rPr>
          <w:rFonts w:ascii="Times New Roman" w:eastAsia="Times New Roman" w:hAnsi="Times New Roman"/>
          <w:b/>
          <w:bCs/>
          <w:smallCaps/>
          <w:color w:val="000000"/>
          <w:sz w:val="20"/>
          <w:szCs w:val="20"/>
        </w:rPr>
        <w:fldChar w:fldCharType="begin">
          <w:ffData>
            <w:name w:val="projectType"/>
            <w:enabled/>
            <w:calcOnExit w:val="0"/>
            <w:ddList>
              <w:result w:val="1"/>
              <w:listEntry w:val="(choose project type)"/>
              <w:listEntry w:val="Full-sized Project"/>
              <w:listEntry w:val="Non-Expedited Enabling Activity"/>
              <w:listEntry w:val="Medium-sized Project"/>
            </w:ddList>
          </w:ffData>
        </w:fldChar>
      </w:r>
      <w:bookmarkStart w:id="2" w:name="projectType"/>
      <w:r w:rsidR="00F91AC2">
        <w:rPr>
          <w:rFonts w:ascii="Times New Roman" w:eastAsia="Times New Roman" w:hAnsi="Times New Roman"/>
          <w:b/>
          <w:bCs/>
          <w:smallCaps/>
          <w:color w:val="000000"/>
          <w:sz w:val="20"/>
          <w:szCs w:val="20"/>
        </w:rPr>
        <w:instrText xml:space="preserve"> FORMDROPDOWN </w:instrText>
      </w:r>
      <w:r w:rsidR="0098652C">
        <w:rPr>
          <w:rFonts w:ascii="Times New Roman" w:eastAsia="Times New Roman" w:hAnsi="Times New Roman"/>
          <w:b/>
          <w:bCs/>
          <w:smallCaps/>
          <w:color w:val="000000"/>
          <w:sz w:val="20"/>
          <w:szCs w:val="20"/>
        </w:rPr>
      </w:r>
      <w:r w:rsidR="0098652C">
        <w:rPr>
          <w:rFonts w:ascii="Times New Roman" w:eastAsia="Times New Roman" w:hAnsi="Times New Roman"/>
          <w:b/>
          <w:bCs/>
          <w:smallCaps/>
          <w:color w:val="000000"/>
          <w:sz w:val="20"/>
          <w:szCs w:val="20"/>
        </w:rPr>
        <w:fldChar w:fldCharType="separate"/>
      </w:r>
      <w:r w:rsidR="00F91AC2">
        <w:rPr>
          <w:rFonts w:ascii="Times New Roman" w:eastAsia="Times New Roman" w:hAnsi="Times New Roman"/>
          <w:b/>
          <w:bCs/>
          <w:smallCaps/>
          <w:color w:val="000000"/>
          <w:sz w:val="20"/>
          <w:szCs w:val="20"/>
        </w:rPr>
        <w:fldChar w:fldCharType="end"/>
      </w:r>
      <w:bookmarkEnd w:id="2"/>
      <w:r w:rsidRPr="00E75190">
        <w:rPr>
          <w:rFonts w:ascii="Times New Roman" w:eastAsia="Times New Roman" w:hAnsi="Times New Roman"/>
          <w:bCs/>
          <w:smallCaps/>
          <w:color w:val="000000"/>
          <w:sz w:val="20"/>
          <w:szCs w:val="20"/>
        </w:rPr>
        <w:t xml:space="preserve"> </w:t>
      </w:r>
    </w:p>
    <w:p w14:paraId="0E175389" w14:textId="77777777" w:rsidR="00591870"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
          <w:bCs/>
          <w:smallCaps/>
          <w:color w:val="000000"/>
          <w:sz w:val="20"/>
          <w:szCs w:val="20"/>
        </w:rPr>
      </w:pPr>
      <w:r w:rsidRPr="00E75190">
        <w:rPr>
          <w:rFonts w:ascii="Times New Roman" w:eastAsia="Times New Roman" w:hAnsi="Times New Roman"/>
          <w:b/>
          <w:bCs/>
          <w:smallCaps/>
          <w:color w:val="000000"/>
          <w:sz w:val="20"/>
          <w:szCs w:val="20"/>
        </w:rPr>
        <w:t>Type of Trust Fund:</w:t>
      </w:r>
      <w:r w:rsidR="00F1015F" w:rsidRPr="00E75190">
        <w:rPr>
          <w:rFonts w:ascii="Times New Roman" w:eastAsia="Times New Roman" w:hAnsi="Times New Roman"/>
          <w:b/>
          <w:bCs/>
          <w:smallCaps/>
          <w:color w:val="000000"/>
          <w:sz w:val="20"/>
          <w:szCs w:val="20"/>
        </w:rPr>
        <w:fldChar w:fldCharType="begin">
          <w:ffData>
            <w:name w:val="TFType"/>
            <w:enabled/>
            <w:calcOnExit w:val="0"/>
            <w:ddList>
              <w:result w:val="1"/>
              <w:listEntry w:val="(choose fund type)"/>
              <w:listEntry w:val="GEF Trust Fund"/>
              <w:listEntry w:val="Multi-Trust Fund"/>
              <w:listEntry w:val="Least Developed Countries Fund"/>
              <w:listEntry w:val="Special Climate Change Fund"/>
            </w:ddList>
          </w:ffData>
        </w:fldChar>
      </w:r>
      <w:bookmarkStart w:id="3" w:name="TFType"/>
      <w:r w:rsidR="00F1015F" w:rsidRPr="00E75190">
        <w:rPr>
          <w:rFonts w:ascii="Times New Roman" w:eastAsia="Times New Roman" w:hAnsi="Times New Roman"/>
          <w:b/>
          <w:bCs/>
          <w:smallCaps/>
          <w:color w:val="000000"/>
          <w:sz w:val="20"/>
          <w:szCs w:val="20"/>
        </w:rPr>
        <w:instrText xml:space="preserve"> FORMDROPDOWN </w:instrText>
      </w:r>
      <w:r w:rsidR="0098652C">
        <w:rPr>
          <w:rFonts w:ascii="Times New Roman" w:eastAsia="Times New Roman" w:hAnsi="Times New Roman"/>
          <w:b/>
          <w:bCs/>
          <w:smallCaps/>
          <w:color w:val="000000"/>
          <w:sz w:val="20"/>
          <w:szCs w:val="20"/>
        </w:rPr>
      </w:r>
      <w:r w:rsidR="0098652C">
        <w:rPr>
          <w:rFonts w:ascii="Times New Roman" w:eastAsia="Times New Roman" w:hAnsi="Times New Roman"/>
          <w:b/>
          <w:bCs/>
          <w:smallCaps/>
          <w:color w:val="000000"/>
          <w:sz w:val="20"/>
          <w:szCs w:val="20"/>
        </w:rPr>
        <w:fldChar w:fldCharType="separate"/>
      </w:r>
      <w:r w:rsidR="00F1015F" w:rsidRPr="00E75190">
        <w:rPr>
          <w:rFonts w:ascii="Times New Roman" w:eastAsia="Times New Roman" w:hAnsi="Times New Roman"/>
          <w:b/>
          <w:bCs/>
          <w:smallCaps/>
          <w:color w:val="000000"/>
          <w:sz w:val="20"/>
          <w:szCs w:val="20"/>
        </w:rPr>
        <w:fldChar w:fldCharType="end"/>
      </w:r>
      <w:bookmarkEnd w:id="3"/>
    </w:p>
    <w:p w14:paraId="2FEC5C1A" w14:textId="77777777" w:rsidR="004C794B" w:rsidRPr="004C794B" w:rsidRDefault="004C794B" w:rsidP="00AA1C45">
      <w:pPr>
        <w:framePr w:w="8281" w:h="898" w:hSpace="180" w:wrap="around" w:vAnchor="text" w:hAnchor="page" w:x="2191" w:y="181"/>
        <w:autoSpaceDE w:val="0"/>
        <w:autoSpaceDN w:val="0"/>
        <w:adjustRightInd w:val="0"/>
        <w:spacing w:before="120" w:after="0" w:line="240" w:lineRule="auto"/>
        <w:rPr>
          <w:rFonts w:ascii="Times New Roman" w:eastAsia="Times New Roman" w:hAnsi="Times New Roman"/>
          <w:b/>
          <w:bCs/>
          <w:smallCaps/>
          <w:color w:val="000000"/>
          <w:sz w:val="18"/>
          <w:szCs w:val="18"/>
        </w:rPr>
      </w:pPr>
      <w:r w:rsidRPr="004C794B">
        <w:rPr>
          <w:rFonts w:ascii="Times New Roman" w:hAnsi="Times New Roman"/>
          <w:noProof/>
          <w:color w:val="000000"/>
          <w:sz w:val="18"/>
          <w:szCs w:val="18"/>
        </w:rPr>
        <w:t xml:space="preserve">For more information about GEF, visit </w:t>
      </w:r>
      <w:hyperlink r:id="rId8" w:history="1">
        <w:r w:rsidRPr="004C794B">
          <w:rPr>
            <w:rFonts w:ascii="Times New Roman" w:hAnsi="Times New Roman"/>
            <w:noProof/>
            <w:color w:val="000000"/>
            <w:sz w:val="18"/>
            <w:szCs w:val="18"/>
            <w:u w:val="single"/>
          </w:rPr>
          <w:t>TheGEF.org</w:t>
        </w:r>
      </w:hyperlink>
    </w:p>
    <w:p w14:paraId="1996272A" w14:textId="77777777" w:rsidR="00591870" w:rsidRPr="003A2019" w:rsidRDefault="007324FD" w:rsidP="00F91AC2">
      <w:pPr>
        <w:spacing w:after="0" w:line="240" w:lineRule="auto"/>
        <w:rPr>
          <w:rFonts w:ascii="Times New Roman" w:eastAsia="Times New Roman" w:hAnsi="Times New Roman"/>
          <w:caps/>
          <w:color w:val="000000"/>
        </w:rPr>
      </w:pPr>
      <w:r>
        <w:rPr>
          <w:rFonts w:ascii="Times New Roman" w:hAnsi="Times New Roman"/>
          <w:noProof/>
          <w:color w:val="000000"/>
        </w:rPr>
        <w:drawing>
          <wp:anchor distT="0" distB="0" distL="114300" distR="114300" simplePos="0" relativeHeight="251657728" behindDoc="0" locked="0" layoutInCell="1" allowOverlap="1" wp14:anchorId="492BE971" wp14:editId="34A77250">
            <wp:simplePos x="0" y="0"/>
            <wp:positionH relativeFrom="column">
              <wp:posOffset>152400</wp:posOffset>
            </wp:positionH>
            <wp:positionV relativeFrom="paragraph">
              <wp:posOffset>76200</wp:posOffset>
            </wp:positionV>
            <wp:extent cx="723900" cy="741680"/>
            <wp:effectExtent l="0" t="0" r="0" b="127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591870" w:rsidRPr="003A2019">
        <w:rPr>
          <w:rFonts w:ascii="Times New Roman" w:eastAsia="Times New Roman" w:hAnsi="Times New Roman"/>
          <w:caps/>
          <w:color w:val="000000"/>
        </w:rPr>
        <w:t xml:space="preserve">      </w:t>
      </w:r>
      <w:r w:rsidR="00591870" w:rsidRPr="003A2019">
        <w:rPr>
          <w:rFonts w:ascii="Times New Roman" w:eastAsia="Times New Roman" w:hAnsi="Times New Roman"/>
          <w:caps/>
          <w:color w:val="000000"/>
        </w:rPr>
        <w:tab/>
      </w:r>
      <w:r w:rsidR="00591870" w:rsidRPr="003A2019">
        <w:rPr>
          <w:rFonts w:ascii="Times New Roman" w:eastAsia="Times New Roman" w:hAnsi="Times New Roman"/>
          <w:caps/>
          <w:color w:val="000000"/>
        </w:rPr>
        <w:tab/>
      </w:r>
      <w:r w:rsidR="00591870" w:rsidRPr="003A2019">
        <w:rPr>
          <w:rFonts w:ascii="Times New Roman" w:eastAsia="Times New Roman" w:hAnsi="Times New Roman"/>
          <w:caps/>
          <w:color w:val="000000"/>
        </w:rPr>
        <w:tab/>
      </w:r>
      <w:r w:rsidR="0035107A" w:rsidRPr="003A2019">
        <w:rPr>
          <w:rFonts w:ascii="Times New Roman" w:eastAsia="Times New Roman" w:hAnsi="Times New Roman"/>
          <w:caps/>
          <w:color w:val="000000"/>
        </w:rPr>
        <w:tab/>
      </w:r>
      <w:r w:rsidR="0035107A" w:rsidRPr="003A2019">
        <w:rPr>
          <w:rFonts w:ascii="Times New Roman" w:eastAsia="Times New Roman" w:hAnsi="Times New Roman"/>
          <w:caps/>
          <w:color w:val="000000"/>
        </w:rPr>
        <w:tab/>
      </w:r>
      <w:r w:rsidR="00591870" w:rsidRPr="003A2019">
        <w:rPr>
          <w:rFonts w:ascii="Times New Roman" w:eastAsia="Times New Roman" w:hAnsi="Times New Roman"/>
          <w:caps/>
          <w:color w:val="000000"/>
        </w:rPr>
        <w:t xml:space="preserve">   </w:t>
      </w:r>
      <w:r w:rsidR="00591870" w:rsidRPr="003A2019">
        <w:rPr>
          <w:rFonts w:ascii="Times New Roman" w:eastAsia="Times New Roman" w:hAnsi="Times New Roman"/>
          <w:caps/>
          <w:color w:val="000000"/>
        </w:rPr>
        <w:tab/>
        <w:t xml:space="preserve">                       </w:t>
      </w:r>
    </w:p>
    <w:p w14:paraId="3069484E" w14:textId="77777777" w:rsidR="00591870" w:rsidRPr="000B61D7" w:rsidRDefault="00591870" w:rsidP="000B61D7">
      <w:pPr>
        <w:tabs>
          <w:tab w:val="left" w:pos="360"/>
          <w:tab w:val="left" w:pos="7455"/>
        </w:tabs>
        <w:spacing w:after="80" w:line="240" w:lineRule="auto"/>
        <w:ind w:right="-187"/>
        <w:rPr>
          <w:rFonts w:ascii="Times New Roman" w:eastAsia="Times New Roman" w:hAnsi="Times New Roman"/>
          <w:b/>
          <w:color w:val="000000"/>
        </w:rPr>
      </w:pPr>
      <w:r w:rsidRPr="000B61D7">
        <w:rPr>
          <w:rFonts w:ascii="Times New Roman" w:eastAsia="Times New Roman" w:hAnsi="Times New Roman"/>
          <w:b/>
          <w:caps/>
          <w:color w:val="000000"/>
        </w:rPr>
        <w:t>part i: project information</w:t>
      </w:r>
      <w:r w:rsidR="00630E36" w:rsidRPr="000B61D7">
        <w:rPr>
          <w:rFonts w:ascii="Times New Roman" w:eastAsia="Times New Roman" w:hAnsi="Times New Roman"/>
          <w:b/>
          <w:caps/>
          <w:color w:val="000000"/>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8"/>
        <w:gridCol w:w="3547"/>
        <w:gridCol w:w="1565"/>
        <w:gridCol w:w="1126"/>
        <w:gridCol w:w="1505"/>
      </w:tblGrid>
      <w:tr w:rsidR="00591870" w:rsidRPr="00DB6704" w14:paraId="0BB2E0E1" w14:textId="77777777" w:rsidTr="00591870">
        <w:tc>
          <w:tcPr>
            <w:tcW w:w="5000" w:type="pct"/>
            <w:gridSpan w:val="5"/>
          </w:tcPr>
          <w:p w14:paraId="5207AE34" w14:textId="77777777" w:rsidR="00591870" w:rsidRPr="00DB6704" w:rsidRDefault="00591870" w:rsidP="00AA20AE">
            <w:pPr>
              <w:spacing w:after="0" w:line="240" w:lineRule="auto"/>
              <w:rPr>
                <w:rFonts w:ascii="Times New Roman" w:eastAsia="Times New Roman" w:hAnsi="Times New Roman"/>
                <w:color w:val="000000"/>
                <w:sz w:val="20"/>
                <w:szCs w:val="20"/>
              </w:rPr>
            </w:pPr>
            <w:r w:rsidRPr="00DB6704">
              <w:rPr>
                <w:rFonts w:ascii="Times New Roman" w:eastAsia="Times New Roman" w:hAnsi="Times New Roman"/>
                <w:color w:val="000000"/>
                <w:sz w:val="20"/>
                <w:szCs w:val="20"/>
              </w:rPr>
              <w:t xml:space="preserve">Project Title: </w:t>
            </w:r>
            <w:bookmarkStart w:id="4" w:name="ProjectTitle"/>
            <w:r w:rsidRPr="00DB6704">
              <w:rPr>
                <w:rFonts w:ascii="Times New Roman" w:eastAsia="Times New Roman" w:hAnsi="Times New Roman"/>
                <w:color w:val="000000"/>
                <w:sz w:val="20"/>
                <w:szCs w:val="20"/>
              </w:rPr>
              <w:fldChar w:fldCharType="begin">
                <w:ffData>
                  <w:name w:val="ProjectTitle"/>
                  <w:enabled/>
                  <w:calcOnExit w:val="0"/>
                  <w:helpText w:type="text" w:val="Project Title: To avoid redundancy, do not include the country name in the project title "/>
                  <w:textInput/>
                </w:ffData>
              </w:fldChar>
            </w:r>
            <w:r w:rsidRPr="00DB6704">
              <w:rPr>
                <w:rFonts w:ascii="Times New Roman" w:eastAsia="Times New Roman" w:hAnsi="Times New Roman"/>
                <w:color w:val="000000"/>
                <w:sz w:val="20"/>
                <w:szCs w:val="20"/>
              </w:rPr>
              <w:instrText xml:space="preserve"> FORMTEXT </w:instrText>
            </w:r>
            <w:r w:rsidRPr="00DB6704">
              <w:rPr>
                <w:rFonts w:ascii="Times New Roman" w:eastAsia="Times New Roman" w:hAnsi="Times New Roman"/>
                <w:color w:val="000000"/>
                <w:sz w:val="20"/>
                <w:szCs w:val="20"/>
              </w:rPr>
            </w:r>
            <w:r w:rsidRPr="00DB6704">
              <w:rPr>
                <w:rFonts w:ascii="Times New Roman" w:eastAsia="Times New Roman" w:hAnsi="Times New Roman"/>
                <w:color w:val="000000"/>
                <w:sz w:val="20"/>
                <w:szCs w:val="20"/>
              </w:rPr>
              <w:fldChar w:fldCharType="separate"/>
            </w:r>
            <w:r w:rsidR="00AA20AE" w:rsidRPr="00DB6704">
              <w:rPr>
                <w:rFonts w:ascii="Times New Roman" w:eastAsia="Times New Roman" w:hAnsi="Times New Roman"/>
                <w:noProof/>
                <w:color w:val="000000"/>
                <w:sz w:val="20"/>
                <w:szCs w:val="20"/>
              </w:rPr>
              <w:t>Implementation of the Arafura and Timor Seas Regional and National Strategic Action Programs</w:t>
            </w:r>
            <w:r w:rsidRPr="00DB6704">
              <w:rPr>
                <w:rFonts w:ascii="Times New Roman" w:eastAsia="Times New Roman" w:hAnsi="Times New Roman"/>
                <w:color w:val="000000"/>
                <w:sz w:val="20"/>
                <w:szCs w:val="20"/>
              </w:rPr>
              <w:fldChar w:fldCharType="end"/>
            </w:r>
            <w:bookmarkEnd w:id="4"/>
          </w:p>
        </w:tc>
      </w:tr>
      <w:tr w:rsidR="00591870" w:rsidRPr="00DB6704" w14:paraId="616D3674" w14:textId="77777777" w:rsidTr="00D13F15">
        <w:tc>
          <w:tcPr>
            <w:tcW w:w="1274" w:type="pct"/>
          </w:tcPr>
          <w:p w14:paraId="6869BF00" w14:textId="77777777" w:rsidR="00591870" w:rsidRPr="00DB6704" w:rsidRDefault="00591870" w:rsidP="00591870">
            <w:pPr>
              <w:spacing w:after="0" w:line="240" w:lineRule="auto"/>
              <w:rPr>
                <w:rFonts w:ascii="Times New Roman" w:eastAsia="Times New Roman" w:hAnsi="Times New Roman"/>
                <w:color w:val="000000"/>
                <w:sz w:val="20"/>
                <w:szCs w:val="20"/>
              </w:rPr>
            </w:pPr>
            <w:r w:rsidRPr="00DB6704">
              <w:rPr>
                <w:rFonts w:ascii="Times New Roman" w:eastAsia="Times New Roman" w:hAnsi="Times New Roman"/>
                <w:color w:val="000000"/>
                <w:sz w:val="20"/>
                <w:szCs w:val="20"/>
              </w:rPr>
              <w:t>Country(ies):</w:t>
            </w:r>
          </w:p>
        </w:tc>
        <w:bookmarkStart w:id="5" w:name="countries"/>
        <w:tc>
          <w:tcPr>
            <w:tcW w:w="1707" w:type="pct"/>
          </w:tcPr>
          <w:p w14:paraId="3BD143BC" w14:textId="77777777" w:rsidR="00591870" w:rsidRPr="00DB6704" w:rsidRDefault="00591870" w:rsidP="00AA20AE">
            <w:pPr>
              <w:spacing w:after="0" w:line="240" w:lineRule="auto"/>
              <w:rPr>
                <w:rFonts w:ascii="Times New Roman" w:eastAsia="Times New Roman" w:hAnsi="Times New Roman"/>
                <w:color w:val="000000"/>
                <w:sz w:val="20"/>
                <w:szCs w:val="20"/>
              </w:rPr>
            </w:pPr>
            <w:r w:rsidRPr="00DB6704">
              <w:rPr>
                <w:rFonts w:ascii="Times New Roman" w:eastAsia="Times New Roman" w:hAnsi="Times New Roman"/>
                <w:color w:val="000000"/>
                <w:sz w:val="20"/>
                <w:szCs w:val="20"/>
              </w:rPr>
              <w:fldChar w:fldCharType="begin">
                <w:ffData>
                  <w:name w:val="countries"/>
                  <w:enabled/>
                  <w:calcOnExit w:val="0"/>
                  <w:helpText w:type="text" w:val="Country(ies): Name of country; for a regional or global project, list all countries participating.  Where no country is identified, use “Regional” or “Global”, as applicable"/>
                  <w:textInput/>
                </w:ffData>
              </w:fldChar>
            </w:r>
            <w:r w:rsidRPr="00DB6704">
              <w:rPr>
                <w:rFonts w:ascii="Times New Roman" w:eastAsia="Times New Roman" w:hAnsi="Times New Roman"/>
                <w:color w:val="000000"/>
                <w:sz w:val="20"/>
                <w:szCs w:val="20"/>
              </w:rPr>
              <w:instrText xml:space="preserve"> FORMTEXT </w:instrText>
            </w:r>
            <w:r w:rsidRPr="00DB6704">
              <w:rPr>
                <w:rFonts w:ascii="Times New Roman" w:eastAsia="Times New Roman" w:hAnsi="Times New Roman"/>
                <w:color w:val="000000"/>
                <w:sz w:val="20"/>
                <w:szCs w:val="20"/>
              </w:rPr>
            </w:r>
            <w:r w:rsidRPr="00DB6704">
              <w:rPr>
                <w:rFonts w:ascii="Times New Roman" w:eastAsia="Times New Roman" w:hAnsi="Times New Roman"/>
                <w:color w:val="000000"/>
                <w:sz w:val="20"/>
                <w:szCs w:val="20"/>
              </w:rPr>
              <w:fldChar w:fldCharType="separate"/>
            </w:r>
            <w:r w:rsidR="00AA20AE" w:rsidRPr="00DB6704">
              <w:rPr>
                <w:rFonts w:ascii="Times New Roman" w:eastAsia="Times New Roman" w:hAnsi="Times New Roman"/>
                <w:noProof/>
                <w:color w:val="000000"/>
                <w:sz w:val="20"/>
                <w:szCs w:val="20"/>
              </w:rPr>
              <w:t>Indonesia, Papua New Guinea, Timor-Leste</w:t>
            </w:r>
            <w:r w:rsidRPr="00DB6704">
              <w:rPr>
                <w:rFonts w:ascii="Times New Roman" w:eastAsia="Times New Roman" w:hAnsi="Times New Roman"/>
                <w:color w:val="000000"/>
                <w:sz w:val="20"/>
                <w:szCs w:val="20"/>
              </w:rPr>
              <w:fldChar w:fldCharType="end"/>
            </w:r>
            <w:bookmarkEnd w:id="5"/>
          </w:p>
        </w:tc>
        <w:tc>
          <w:tcPr>
            <w:tcW w:w="1295" w:type="pct"/>
            <w:gridSpan w:val="2"/>
          </w:tcPr>
          <w:p w14:paraId="662049E1" w14:textId="77777777" w:rsidR="00591870" w:rsidRPr="00DB6704" w:rsidRDefault="00591870" w:rsidP="00591870">
            <w:pPr>
              <w:spacing w:after="0" w:line="240" w:lineRule="auto"/>
              <w:rPr>
                <w:rFonts w:ascii="Times New Roman" w:eastAsia="Times New Roman" w:hAnsi="Times New Roman"/>
                <w:color w:val="000000"/>
                <w:sz w:val="20"/>
                <w:szCs w:val="20"/>
              </w:rPr>
            </w:pPr>
            <w:r w:rsidRPr="00DB6704">
              <w:rPr>
                <w:rFonts w:ascii="Times New Roman" w:eastAsia="Times New Roman" w:hAnsi="Times New Roman"/>
                <w:color w:val="000000"/>
                <w:sz w:val="20"/>
                <w:szCs w:val="20"/>
              </w:rPr>
              <w:t>GEF Project ID:</w:t>
            </w:r>
            <w:r w:rsidRPr="00DB6704">
              <w:rPr>
                <w:rFonts w:ascii="Times New Roman" w:eastAsia="Times New Roman" w:hAnsi="Times New Roman"/>
                <w:color w:val="000000"/>
                <w:sz w:val="20"/>
                <w:szCs w:val="20"/>
                <w:vertAlign w:val="superscript"/>
              </w:rPr>
              <w:footnoteReference w:id="1"/>
            </w:r>
          </w:p>
        </w:tc>
        <w:bookmarkStart w:id="6" w:name="GEF_ID"/>
        <w:tc>
          <w:tcPr>
            <w:tcW w:w="724" w:type="pct"/>
          </w:tcPr>
          <w:p w14:paraId="7FBF1A9F" w14:textId="77777777" w:rsidR="00591870" w:rsidRPr="00DB6704" w:rsidRDefault="00591870" w:rsidP="00AA20AE">
            <w:pPr>
              <w:spacing w:after="0" w:line="240" w:lineRule="auto"/>
              <w:rPr>
                <w:rFonts w:ascii="Times New Roman" w:eastAsia="Times New Roman" w:hAnsi="Times New Roman"/>
                <w:color w:val="000000"/>
                <w:sz w:val="20"/>
                <w:szCs w:val="20"/>
              </w:rPr>
            </w:pPr>
            <w:r w:rsidRPr="00DB6704">
              <w:rPr>
                <w:rFonts w:ascii="Times New Roman" w:eastAsia="Times New Roman" w:hAnsi="Times New Roman"/>
                <w:color w:val="000000"/>
                <w:sz w:val="20"/>
                <w:szCs w:val="20"/>
              </w:rPr>
              <w:fldChar w:fldCharType="begin">
                <w:ffData>
                  <w:name w:val="GEF_ID"/>
                  <w:enabled/>
                  <w:calcOnExit w:val="0"/>
                  <w:helpText w:type="text" w:val="GEF Project ID: Leave this blank. This will be provided by GEFSEC and automatically generated by the PMIS. In case of resubmitting the proposal, be sure to include this number if already known"/>
                  <w:textInput>
                    <w:type w:val="number"/>
                    <w:format w:val="0"/>
                  </w:textInput>
                </w:ffData>
              </w:fldChar>
            </w:r>
            <w:r w:rsidRPr="00DB6704">
              <w:rPr>
                <w:rFonts w:ascii="Times New Roman" w:eastAsia="Times New Roman" w:hAnsi="Times New Roman"/>
                <w:color w:val="000000"/>
                <w:sz w:val="20"/>
                <w:szCs w:val="20"/>
              </w:rPr>
              <w:instrText xml:space="preserve"> FORMTEXT </w:instrText>
            </w:r>
            <w:r w:rsidRPr="00DB6704">
              <w:rPr>
                <w:rFonts w:ascii="Times New Roman" w:eastAsia="Times New Roman" w:hAnsi="Times New Roman"/>
                <w:color w:val="000000"/>
                <w:sz w:val="20"/>
                <w:szCs w:val="20"/>
              </w:rPr>
            </w:r>
            <w:r w:rsidRPr="00DB6704">
              <w:rPr>
                <w:rFonts w:ascii="Times New Roman" w:eastAsia="Times New Roman" w:hAnsi="Times New Roman"/>
                <w:color w:val="000000"/>
                <w:sz w:val="20"/>
                <w:szCs w:val="20"/>
              </w:rPr>
              <w:fldChar w:fldCharType="separate"/>
            </w:r>
            <w:r w:rsidR="00AA20AE" w:rsidRPr="00DB6704">
              <w:rPr>
                <w:rFonts w:ascii="Times New Roman" w:eastAsia="Times New Roman" w:hAnsi="Times New Roman"/>
                <w:noProof/>
                <w:color w:val="000000"/>
                <w:sz w:val="20"/>
                <w:szCs w:val="20"/>
              </w:rPr>
              <w:t>6920</w:t>
            </w:r>
            <w:r w:rsidRPr="00DB6704">
              <w:rPr>
                <w:rFonts w:ascii="Times New Roman" w:eastAsia="Times New Roman" w:hAnsi="Times New Roman"/>
                <w:color w:val="000000"/>
                <w:sz w:val="20"/>
                <w:szCs w:val="20"/>
              </w:rPr>
              <w:fldChar w:fldCharType="end"/>
            </w:r>
            <w:bookmarkEnd w:id="6"/>
          </w:p>
        </w:tc>
      </w:tr>
      <w:tr w:rsidR="00591870" w:rsidRPr="00DB6704" w14:paraId="0919050B" w14:textId="77777777" w:rsidTr="00D13F15">
        <w:tc>
          <w:tcPr>
            <w:tcW w:w="1274" w:type="pct"/>
          </w:tcPr>
          <w:p w14:paraId="35CEE12C" w14:textId="77777777" w:rsidR="00591870" w:rsidRPr="00DB6704" w:rsidRDefault="00591870" w:rsidP="00591870">
            <w:pPr>
              <w:spacing w:after="0" w:line="240" w:lineRule="auto"/>
              <w:rPr>
                <w:rFonts w:ascii="Times New Roman" w:eastAsia="Times New Roman" w:hAnsi="Times New Roman"/>
                <w:color w:val="000000"/>
                <w:sz w:val="20"/>
                <w:szCs w:val="20"/>
              </w:rPr>
            </w:pPr>
            <w:r w:rsidRPr="00DB6704">
              <w:rPr>
                <w:rFonts w:ascii="Times New Roman" w:eastAsia="Times New Roman" w:hAnsi="Times New Roman"/>
                <w:color w:val="000000"/>
                <w:sz w:val="20"/>
                <w:szCs w:val="20"/>
              </w:rPr>
              <w:t>GEF Agency(ies):</w:t>
            </w:r>
          </w:p>
        </w:tc>
        <w:tc>
          <w:tcPr>
            <w:tcW w:w="1707" w:type="pct"/>
          </w:tcPr>
          <w:p w14:paraId="5CA13770" w14:textId="77777777" w:rsidR="00591870" w:rsidRPr="00DB6704" w:rsidRDefault="00C016BF" w:rsidP="00C016BF">
            <w:pPr>
              <w:spacing w:after="0" w:line="240" w:lineRule="auto"/>
              <w:rPr>
                <w:rFonts w:ascii="Times New Roman" w:eastAsia="Times New Roman" w:hAnsi="Times New Roman"/>
                <w:color w:val="000000"/>
                <w:sz w:val="20"/>
                <w:szCs w:val="20"/>
              </w:rPr>
            </w:pPr>
            <w:r w:rsidRPr="00DB6704">
              <w:rPr>
                <w:rFonts w:ascii="Times New Roman" w:hAnsi="Times New Roman"/>
                <w:color w:val="000000"/>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11"/>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bookmarkStart w:id="7" w:name="GEF_IA_01"/>
            <w:r w:rsidRPr="00DB6704">
              <w:rPr>
                <w:rFonts w:ascii="Times New Roman" w:hAnsi="Times New Roman"/>
                <w:color w:val="000000"/>
                <w:sz w:val="20"/>
                <w:szCs w:val="20"/>
              </w:rPr>
              <w:instrText xml:space="preserve"> FORMDROPDOWN </w:instrText>
            </w:r>
            <w:r w:rsidR="0098652C">
              <w:rPr>
                <w:rFonts w:ascii="Times New Roman" w:hAnsi="Times New Roman"/>
                <w:color w:val="000000"/>
                <w:sz w:val="20"/>
                <w:szCs w:val="20"/>
              </w:rPr>
            </w:r>
            <w:r w:rsidR="0098652C">
              <w:rPr>
                <w:rFonts w:ascii="Times New Roman" w:hAnsi="Times New Roman"/>
                <w:color w:val="000000"/>
                <w:sz w:val="20"/>
                <w:szCs w:val="20"/>
              </w:rPr>
              <w:fldChar w:fldCharType="separate"/>
            </w:r>
            <w:r w:rsidRPr="00DB6704">
              <w:rPr>
                <w:rFonts w:ascii="Times New Roman" w:hAnsi="Times New Roman"/>
                <w:color w:val="000000"/>
                <w:sz w:val="20"/>
                <w:szCs w:val="20"/>
              </w:rPr>
              <w:fldChar w:fldCharType="end"/>
            </w:r>
            <w:bookmarkEnd w:id="7"/>
            <w:r w:rsidR="007F3457" w:rsidRPr="00DB6704">
              <w:rPr>
                <w:rFonts w:ascii="Times New Roman" w:hAnsi="Times New Roman"/>
                <w:color w:val="000000"/>
                <w:sz w:val="20"/>
                <w:szCs w:val="20"/>
              </w:rPr>
              <w:t xml:space="preserve">   </w:t>
            </w:r>
            <w:r w:rsidRPr="00DB6704">
              <w:rPr>
                <w:rFonts w:ascii="Times New Roman" w:hAnsi="Times New Roman"/>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Pr="00DB6704">
              <w:rPr>
                <w:rFonts w:ascii="Times New Roman" w:hAnsi="Times New Roman"/>
                <w:color w:val="000000"/>
                <w:sz w:val="20"/>
                <w:szCs w:val="20"/>
              </w:rPr>
              <w:instrText xml:space="preserve"> FORMDROPDOWN </w:instrText>
            </w:r>
            <w:r w:rsidR="0098652C">
              <w:rPr>
                <w:rFonts w:ascii="Times New Roman" w:hAnsi="Times New Roman"/>
                <w:color w:val="000000"/>
                <w:sz w:val="20"/>
                <w:szCs w:val="20"/>
              </w:rPr>
            </w:r>
            <w:r w:rsidR="0098652C">
              <w:rPr>
                <w:rFonts w:ascii="Times New Roman" w:hAnsi="Times New Roman"/>
                <w:color w:val="000000"/>
                <w:sz w:val="20"/>
                <w:szCs w:val="20"/>
              </w:rPr>
              <w:fldChar w:fldCharType="separate"/>
            </w:r>
            <w:r w:rsidRPr="00DB6704">
              <w:rPr>
                <w:rFonts w:ascii="Times New Roman" w:hAnsi="Times New Roman"/>
                <w:color w:val="000000"/>
                <w:sz w:val="20"/>
                <w:szCs w:val="20"/>
              </w:rPr>
              <w:fldChar w:fldCharType="end"/>
            </w:r>
            <w:r w:rsidR="00B43B9B" w:rsidRPr="00DB6704">
              <w:rPr>
                <w:rFonts w:ascii="Times New Roman" w:hAnsi="Times New Roman"/>
                <w:color w:val="000000"/>
                <w:sz w:val="20"/>
                <w:szCs w:val="20"/>
              </w:rPr>
              <w:t xml:space="preserve"> </w:t>
            </w:r>
            <w:r w:rsidR="007F3457" w:rsidRPr="00DB6704">
              <w:rPr>
                <w:rFonts w:ascii="Times New Roman" w:hAnsi="Times New Roman"/>
                <w:color w:val="000000"/>
                <w:sz w:val="20"/>
                <w:szCs w:val="20"/>
              </w:rPr>
              <w:t xml:space="preserve">     </w:t>
            </w:r>
            <w:r w:rsidRPr="00DB6704">
              <w:rPr>
                <w:rFonts w:ascii="Times New Roman" w:hAnsi="Times New Roman"/>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Pr="00DB6704">
              <w:rPr>
                <w:rFonts w:ascii="Times New Roman" w:hAnsi="Times New Roman"/>
                <w:color w:val="000000"/>
                <w:sz w:val="20"/>
                <w:szCs w:val="20"/>
              </w:rPr>
              <w:instrText xml:space="preserve"> FORMDROPDOWN </w:instrText>
            </w:r>
            <w:r w:rsidR="0098652C">
              <w:rPr>
                <w:rFonts w:ascii="Times New Roman" w:hAnsi="Times New Roman"/>
                <w:color w:val="000000"/>
                <w:sz w:val="20"/>
                <w:szCs w:val="20"/>
              </w:rPr>
            </w:r>
            <w:r w:rsidR="0098652C">
              <w:rPr>
                <w:rFonts w:ascii="Times New Roman" w:hAnsi="Times New Roman"/>
                <w:color w:val="000000"/>
                <w:sz w:val="20"/>
                <w:szCs w:val="20"/>
              </w:rPr>
              <w:fldChar w:fldCharType="separate"/>
            </w:r>
            <w:r w:rsidRPr="00DB6704">
              <w:rPr>
                <w:rFonts w:ascii="Times New Roman" w:hAnsi="Times New Roman"/>
                <w:color w:val="000000"/>
                <w:sz w:val="20"/>
                <w:szCs w:val="20"/>
              </w:rPr>
              <w:fldChar w:fldCharType="end"/>
            </w:r>
          </w:p>
        </w:tc>
        <w:tc>
          <w:tcPr>
            <w:tcW w:w="1295" w:type="pct"/>
            <w:gridSpan w:val="2"/>
          </w:tcPr>
          <w:p w14:paraId="2FD8B774" w14:textId="77777777" w:rsidR="00591870" w:rsidRPr="00DB6704" w:rsidRDefault="00591870" w:rsidP="00591870">
            <w:pPr>
              <w:spacing w:after="0" w:line="240" w:lineRule="auto"/>
              <w:rPr>
                <w:rFonts w:ascii="Times New Roman" w:eastAsia="Times New Roman" w:hAnsi="Times New Roman"/>
                <w:color w:val="000000"/>
                <w:sz w:val="20"/>
                <w:szCs w:val="20"/>
              </w:rPr>
            </w:pPr>
            <w:r w:rsidRPr="00DB6704">
              <w:rPr>
                <w:rFonts w:ascii="Times New Roman" w:eastAsia="Times New Roman" w:hAnsi="Times New Roman"/>
                <w:color w:val="000000"/>
                <w:sz w:val="20"/>
                <w:szCs w:val="20"/>
              </w:rPr>
              <w:t>GEF Agency Project ID:</w:t>
            </w:r>
          </w:p>
        </w:tc>
        <w:bookmarkStart w:id="8" w:name="agencyID"/>
        <w:tc>
          <w:tcPr>
            <w:tcW w:w="724" w:type="pct"/>
          </w:tcPr>
          <w:p w14:paraId="2802A8F8" w14:textId="77777777" w:rsidR="00591870" w:rsidRPr="00DB6704" w:rsidRDefault="00591870" w:rsidP="00AA20AE">
            <w:pPr>
              <w:spacing w:after="0" w:line="240" w:lineRule="auto"/>
              <w:rPr>
                <w:rFonts w:ascii="Times New Roman" w:eastAsia="Times New Roman" w:hAnsi="Times New Roman"/>
                <w:color w:val="000000"/>
                <w:sz w:val="20"/>
                <w:szCs w:val="20"/>
              </w:rPr>
            </w:pPr>
            <w:r w:rsidRPr="00DB6704">
              <w:rPr>
                <w:rFonts w:ascii="Times New Roman" w:eastAsia="Times New Roman" w:hAnsi="Times New Roman"/>
                <w:color w:val="000000"/>
                <w:sz w:val="20"/>
                <w:szCs w:val="20"/>
              </w:rPr>
              <w:fldChar w:fldCharType="begin">
                <w:ffData>
                  <w:name w:val="agencyID"/>
                  <w:enabled/>
                  <w:calcOnExit w:val="0"/>
                  <w:textInput/>
                </w:ffData>
              </w:fldChar>
            </w:r>
            <w:r w:rsidRPr="00DB6704">
              <w:rPr>
                <w:rFonts w:ascii="Times New Roman" w:eastAsia="Times New Roman" w:hAnsi="Times New Roman"/>
                <w:color w:val="000000"/>
                <w:sz w:val="20"/>
                <w:szCs w:val="20"/>
              </w:rPr>
              <w:instrText xml:space="preserve"> FORMTEXT </w:instrText>
            </w:r>
            <w:r w:rsidRPr="00DB6704">
              <w:rPr>
                <w:rFonts w:ascii="Times New Roman" w:eastAsia="Times New Roman" w:hAnsi="Times New Roman"/>
                <w:color w:val="000000"/>
                <w:sz w:val="20"/>
                <w:szCs w:val="20"/>
              </w:rPr>
            </w:r>
            <w:r w:rsidRPr="00DB6704">
              <w:rPr>
                <w:rFonts w:ascii="Times New Roman" w:eastAsia="Times New Roman" w:hAnsi="Times New Roman"/>
                <w:color w:val="000000"/>
                <w:sz w:val="20"/>
                <w:szCs w:val="20"/>
              </w:rPr>
              <w:fldChar w:fldCharType="separate"/>
            </w:r>
            <w:r w:rsidR="00AA20AE" w:rsidRPr="00DB6704">
              <w:rPr>
                <w:rFonts w:ascii="Times New Roman" w:eastAsia="Times New Roman" w:hAnsi="Times New Roman"/>
                <w:noProof/>
                <w:color w:val="000000"/>
                <w:sz w:val="20"/>
                <w:szCs w:val="20"/>
              </w:rPr>
              <w:t>5439</w:t>
            </w:r>
            <w:r w:rsidRPr="00DB6704">
              <w:rPr>
                <w:rFonts w:ascii="Times New Roman" w:eastAsia="Times New Roman" w:hAnsi="Times New Roman"/>
                <w:color w:val="000000"/>
                <w:sz w:val="20"/>
                <w:szCs w:val="20"/>
              </w:rPr>
              <w:fldChar w:fldCharType="end"/>
            </w:r>
            <w:bookmarkEnd w:id="8"/>
          </w:p>
        </w:tc>
      </w:tr>
      <w:tr w:rsidR="00591870" w:rsidRPr="00DB6704" w14:paraId="750179F2" w14:textId="77777777" w:rsidTr="00D13F15">
        <w:tc>
          <w:tcPr>
            <w:tcW w:w="1274" w:type="pct"/>
          </w:tcPr>
          <w:p w14:paraId="1FE32D65" w14:textId="77777777" w:rsidR="00591870" w:rsidRPr="00DB6704" w:rsidRDefault="00591870" w:rsidP="00591870">
            <w:pPr>
              <w:spacing w:after="0" w:line="240" w:lineRule="auto"/>
              <w:rPr>
                <w:rFonts w:ascii="Times New Roman" w:eastAsia="Times New Roman" w:hAnsi="Times New Roman"/>
                <w:color w:val="000000"/>
                <w:sz w:val="20"/>
                <w:szCs w:val="20"/>
              </w:rPr>
            </w:pPr>
            <w:r w:rsidRPr="00DB6704">
              <w:rPr>
                <w:rFonts w:ascii="Times New Roman" w:eastAsia="Times New Roman" w:hAnsi="Times New Roman"/>
                <w:color w:val="000000"/>
                <w:sz w:val="20"/>
                <w:szCs w:val="20"/>
              </w:rPr>
              <w:t>Other Executing Partner(s):</w:t>
            </w:r>
          </w:p>
        </w:tc>
        <w:bookmarkStart w:id="9" w:name="ExecutingAgency"/>
        <w:tc>
          <w:tcPr>
            <w:tcW w:w="1707" w:type="pct"/>
          </w:tcPr>
          <w:p w14:paraId="69515095" w14:textId="77777777" w:rsidR="00591870" w:rsidRPr="00DB6704" w:rsidRDefault="00591870" w:rsidP="00A54676">
            <w:pPr>
              <w:spacing w:after="0" w:line="240" w:lineRule="auto"/>
              <w:rPr>
                <w:rFonts w:ascii="Times New Roman" w:eastAsia="Times New Roman" w:hAnsi="Times New Roman"/>
                <w:color w:val="000000"/>
                <w:sz w:val="20"/>
                <w:szCs w:val="20"/>
              </w:rPr>
            </w:pPr>
            <w:r w:rsidRPr="00DB6704">
              <w:rPr>
                <w:rFonts w:ascii="Times New Roman" w:eastAsia="Times New Roman" w:hAnsi="Times New Roman"/>
                <w:color w:val="000000"/>
                <w:sz w:val="20"/>
                <w:szCs w:val="20"/>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r w:rsidRPr="00DB6704">
              <w:rPr>
                <w:rFonts w:ascii="Times New Roman" w:eastAsia="Times New Roman" w:hAnsi="Times New Roman"/>
                <w:color w:val="000000"/>
                <w:sz w:val="20"/>
                <w:szCs w:val="20"/>
              </w:rPr>
              <w:instrText xml:space="preserve"> FORMTEXT </w:instrText>
            </w:r>
            <w:r w:rsidRPr="00DB6704">
              <w:rPr>
                <w:rFonts w:ascii="Times New Roman" w:eastAsia="Times New Roman" w:hAnsi="Times New Roman"/>
                <w:color w:val="000000"/>
                <w:sz w:val="20"/>
                <w:szCs w:val="20"/>
              </w:rPr>
            </w:r>
            <w:r w:rsidRPr="00DB6704">
              <w:rPr>
                <w:rFonts w:ascii="Times New Roman" w:eastAsia="Times New Roman" w:hAnsi="Times New Roman"/>
                <w:color w:val="000000"/>
                <w:sz w:val="20"/>
                <w:szCs w:val="20"/>
              </w:rPr>
              <w:fldChar w:fldCharType="separate"/>
            </w:r>
            <w:r w:rsidR="00A54676">
              <w:rPr>
                <w:rFonts w:ascii="Times New Roman" w:eastAsia="Times New Roman" w:hAnsi="Times New Roman"/>
                <w:noProof/>
                <w:color w:val="000000"/>
                <w:sz w:val="20"/>
                <w:szCs w:val="20"/>
              </w:rPr>
              <w:t>PEMSEA Resource Facility</w:t>
            </w:r>
            <w:r w:rsidRPr="00DB6704">
              <w:rPr>
                <w:rFonts w:ascii="Times New Roman" w:eastAsia="Times New Roman" w:hAnsi="Times New Roman"/>
                <w:color w:val="000000"/>
                <w:sz w:val="20"/>
                <w:szCs w:val="20"/>
              </w:rPr>
              <w:fldChar w:fldCharType="end"/>
            </w:r>
            <w:bookmarkEnd w:id="9"/>
          </w:p>
        </w:tc>
        <w:tc>
          <w:tcPr>
            <w:tcW w:w="1295" w:type="pct"/>
            <w:gridSpan w:val="2"/>
          </w:tcPr>
          <w:p w14:paraId="151DBA4D" w14:textId="77777777" w:rsidR="00591870" w:rsidRDefault="00591870" w:rsidP="00591870">
            <w:pPr>
              <w:spacing w:after="0" w:line="240" w:lineRule="auto"/>
              <w:rPr>
                <w:rFonts w:ascii="Times New Roman" w:eastAsia="Times New Roman" w:hAnsi="Times New Roman"/>
                <w:color w:val="000000"/>
                <w:sz w:val="20"/>
                <w:szCs w:val="20"/>
              </w:rPr>
            </w:pPr>
            <w:r w:rsidRPr="00DB6704">
              <w:rPr>
                <w:rFonts w:ascii="Times New Roman" w:eastAsia="Times New Roman" w:hAnsi="Times New Roman"/>
                <w:color w:val="000000"/>
                <w:sz w:val="20"/>
                <w:szCs w:val="20"/>
              </w:rPr>
              <w:t>Submission Date:</w:t>
            </w:r>
          </w:p>
          <w:p w14:paraId="6A075BDE" w14:textId="375C4D8F" w:rsidR="00A97EA2" w:rsidRDefault="00A97EA2"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Resubmission Date:</w:t>
            </w:r>
          </w:p>
          <w:p w14:paraId="6F8D5C9C" w14:textId="77777777" w:rsidR="00961BA6" w:rsidRPr="00DB6704" w:rsidRDefault="00961BA6" w:rsidP="00591870">
            <w:pPr>
              <w:spacing w:after="0" w:line="240" w:lineRule="auto"/>
              <w:rPr>
                <w:rFonts w:ascii="Times New Roman" w:eastAsia="Times New Roman" w:hAnsi="Times New Roman"/>
                <w:color w:val="000000"/>
                <w:sz w:val="20"/>
                <w:szCs w:val="20"/>
              </w:rPr>
            </w:pPr>
          </w:p>
        </w:tc>
        <w:tc>
          <w:tcPr>
            <w:tcW w:w="724" w:type="pct"/>
          </w:tcPr>
          <w:p w14:paraId="65AF6760" w14:textId="77777777" w:rsidR="00591870" w:rsidRDefault="00FF5754" w:rsidP="00422039">
            <w:pPr>
              <w:spacing w:after="0" w:line="240" w:lineRule="auto"/>
              <w:rPr>
                <w:rFonts w:ascii="Times New Roman" w:eastAsia="Times New Roman" w:hAnsi="Times New Roman"/>
                <w:color w:val="000000"/>
                <w:sz w:val="20"/>
                <w:szCs w:val="20"/>
              </w:rPr>
            </w:pPr>
            <w:bookmarkStart w:id="10" w:name="SubmissionDate"/>
            <w:r>
              <w:rPr>
                <w:rFonts w:ascii="Times New Roman" w:eastAsia="Times New Roman" w:hAnsi="Times New Roman"/>
                <w:color w:val="000000"/>
                <w:sz w:val="20"/>
                <w:szCs w:val="20"/>
              </w:rPr>
              <w:t>21</w:t>
            </w:r>
            <w:r w:rsidR="00591870" w:rsidRPr="00DB6704">
              <w:rPr>
                <w:rFonts w:ascii="Times New Roman" w:eastAsia="Times New Roman" w:hAnsi="Times New Roman"/>
                <w:color w:val="000000"/>
                <w:sz w:val="20"/>
                <w:szCs w:val="20"/>
              </w:rPr>
              <w:fldChar w:fldCharType="begin">
                <w:ffData>
                  <w:name w:val="SubmissionDate"/>
                  <w:enabled/>
                  <w:calcOnExit/>
                  <w:textInput>
                    <w:type w:val="date"/>
                    <w:format w:val="yyyy-MM-dd"/>
                  </w:textInput>
                </w:ffData>
              </w:fldChar>
            </w:r>
            <w:r w:rsidR="00591870" w:rsidRPr="00DB6704">
              <w:rPr>
                <w:rFonts w:ascii="Times New Roman" w:eastAsia="Times New Roman" w:hAnsi="Times New Roman"/>
                <w:color w:val="000000"/>
                <w:sz w:val="20"/>
                <w:szCs w:val="20"/>
              </w:rPr>
              <w:instrText xml:space="preserve"> FORMTEXT </w:instrText>
            </w:r>
            <w:r w:rsidR="00591870" w:rsidRPr="00DB6704">
              <w:rPr>
                <w:rFonts w:ascii="Times New Roman" w:eastAsia="Times New Roman" w:hAnsi="Times New Roman"/>
                <w:color w:val="000000"/>
                <w:sz w:val="20"/>
                <w:szCs w:val="20"/>
              </w:rPr>
            </w:r>
            <w:r w:rsidR="00591870" w:rsidRPr="00DB6704">
              <w:rPr>
                <w:rFonts w:ascii="Times New Roman" w:eastAsia="Times New Roman" w:hAnsi="Times New Roman"/>
                <w:color w:val="000000"/>
                <w:sz w:val="20"/>
                <w:szCs w:val="20"/>
              </w:rPr>
              <w:fldChar w:fldCharType="separate"/>
            </w:r>
            <w:r w:rsidR="00A54676">
              <w:rPr>
                <w:rFonts w:ascii="Times New Roman" w:eastAsia="Times New Roman" w:hAnsi="Times New Roman"/>
                <w:noProof/>
                <w:color w:val="000000"/>
                <w:sz w:val="20"/>
                <w:szCs w:val="20"/>
              </w:rPr>
              <w:t>April 2016</w:t>
            </w:r>
            <w:r w:rsidR="00591870" w:rsidRPr="00DB6704">
              <w:rPr>
                <w:rFonts w:ascii="Times New Roman" w:eastAsia="Times New Roman" w:hAnsi="Times New Roman"/>
                <w:color w:val="000000"/>
                <w:sz w:val="20"/>
                <w:szCs w:val="20"/>
              </w:rPr>
              <w:fldChar w:fldCharType="end"/>
            </w:r>
            <w:bookmarkEnd w:id="10"/>
          </w:p>
          <w:p w14:paraId="1D26CFE0" w14:textId="651F4FB7" w:rsidR="00961BA6" w:rsidRPr="00DB6704" w:rsidRDefault="00A00F2F" w:rsidP="00111A13">
            <w:pPr>
              <w:spacing w:after="0" w:line="240" w:lineRule="auto"/>
              <w:rPr>
                <w:rFonts w:ascii="Times New Roman" w:eastAsia="Times New Roman" w:hAnsi="Times New Roman"/>
                <w:color w:val="000000"/>
                <w:sz w:val="20"/>
                <w:szCs w:val="20"/>
              </w:rPr>
            </w:pPr>
            <w:r w:rsidRPr="00111A13">
              <w:rPr>
                <w:rFonts w:ascii="Times New Roman" w:eastAsia="Times New Roman" w:hAnsi="Times New Roman"/>
                <w:color w:val="000000"/>
                <w:sz w:val="20"/>
                <w:szCs w:val="20"/>
                <w:highlight w:val="green"/>
              </w:rPr>
              <w:t>7</w:t>
            </w:r>
            <w:r w:rsidR="00FB4F91" w:rsidRPr="00111A13">
              <w:rPr>
                <w:rFonts w:ascii="Times New Roman" w:eastAsia="Times New Roman" w:hAnsi="Times New Roman"/>
                <w:color w:val="000000"/>
                <w:sz w:val="20"/>
                <w:szCs w:val="20"/>
                <w:highlight w:val="green"/>
              </w:rPr>
              <w:t xml:space="preserve"> </w:t>
            </w:r>
            <w:r w:rsidR="00111A13" w:rsidRPr="00111A13">
              <w:rPr>
                <w:rFonts w:ascii="Times New Roman" w:eastAsia="Times New Roman" w:hAnsi="Times New Roman"/>
                <w:color w:val="000000"/>
                <w:sz w:val="20"/>
                <w:szCs w:val="20"/>
                <w:highlight w:val="green"/>
              </w:rPr>
              <w:t>March</w:t>
            </w:r>
            <w:r w:rsidR="00111A13">
              <w:rPr>
                <w:rFonts w:ascii="Times New Roman" w:eastAsia="Times New Roman" w:hAnsi="Times New Roman"/>
                <w:color w:val="000000"/>
                <w:sz w:val="20"/>
                <w:szCs w:val="20"/>
              </w:rPr>
              <w:t xml:space="preserve"> </w:t>
            </w:r>
            <w:r w:rsidR="000805B0">
              <w:rPr>
                <w:rFonts w:ascii="Times New Roman" w:eastAsia="Times New Roman" w:hAnsi="Times New Roman"/>
                <w:color w:val="000000"/>
                <w:sz w:val="20"/>
                <w:szCs w:val="20"/>
              </w:rPr>
              <w:t xml:space="preserve"> 2017</w:t>
            </w:r>
          </w:p>
        </w:tc>
      </w:tr>
      <w:tr w:rsidR="00591870" w:rsidRPr="00DB6704" w14:paraId="05AFF39D" w14:textId="77777777" w:rsidTr="00D13F15">
        <w:tc>
          <w:tcPr>
            <w:tcW w:w="1274" w:type="pct"/>
          </w:tcPr>
          <w:p w14:paraId="54B0343F" w14:textId="77777777" w:rsidR="00591870" w:rsidRPr="00DB6704" w:rsidRDefault="00591870" w:rsidP="00591870">
            <w:pPr>
              <w:spacing w:after="0" w:line="240" w:lineRule="auto"/>
              <w:rPr>
                <w:rFonts w:ascii="Times New Roman" w:eastAsia="Times New Roman" w:hAnsi="Times New Roman"/>
                <w:color w:val="000000"/>
                <w:sz w:val="20"/>
                <w:szCs w:val="20"/>
              </w:rPr>
            </w:pPr>
            <w:r w:rsidRPr="00DB6704">
              <w:rPr>
                <w:rFonts w:ascii="Times New Roman" w:eastAsia="Times New Roman" w:hAnsi="Times New Roman"/>
                <w:color w:val="000000"/>
                <w:sz w:val="20"/>
                <w:szCs w:val="20"/>
              </w:rPr>
              <w:t>GEF Focal Area (s):</w:t>
            </w:r>
          </w:p>
        </w:tc>
        <w:tc>
          <w:tcPr>
            <w:tcW w:w="1707" w:type="pct"/>
          </w:tcPr>
          <w:p w14:paraId="06D12E21" w14:textId="77777777" w:rsidR="00591870" w:rsidRPr="00DB6704" w:rsidRDefault="004C794B" w:rsidP="00591870">
            <w:pPr>
              <w:spacing w:after="0" w:line="240" w:lineRule="auto"/>
              <w:rPr>
                <w:rFonts w:ascii="Times New Roman" w:eastAsia="Times New Roman" w:hAnsi="Times New Roman"/>
                <w:color w:val="000000"/>
                <w:sz w:val="20"/>
                <w:szCs w:val="20"/>
              </w:rPr>
            </w:pPr>
            <w:r w:rsidRPr="00DB6704">
              <w:rPr>
                <w:rFonts w:ascii="Times New Roman" w:hAnsi="Times New Roman"/>
                <w:color w:val="000000"/>
                <w:sz w:val="20"/>
                <w:szCs w:val="20"/>
              </w:rPr>
              <w:fldChar w:fldCharType="begin">
                <w:ffData>
                  <w:name w:val="focalArea"/>
                  <w:enabled/>
                  <w:calcOnExit w:val="0"/>
                  <w:ddList>
                    <w:result w:val="6"/>
                    <w:listEntry w:val="(select)"/>
                    <w:listEntry w:val="Biodiversity"/>
                    <w:listEntry w:val="Climate Change"/>
                    <w:listEntry w:val="Chemicals and Wastes"/>
                    <w:listEntry w:val="International Waters"/>
                    <w:listEntry w:val="Land Degradation"/>
                    <w:listEntry w:val="Multi-focal Areas"/>
                    <w:listEntry w:val="IAP Set Aside"/>
                    <w:listEntry w:val="Non-Grant Set Aside"/>
                  </w:ddList>
                </w:ffData>
              </w:fldChar>
            </w:r>
            <w:bookmarkStart w:id="11" w:name="focalArea"/>
            <w:r w:rsidRPr="00DB6704">
              <w:rPr>
                <w:rFonts w:ascii="Times New Roman" w:hAnsi="Times New Roman"/>
                <w:color w:val="000000"/>
                <w:sz w:val="20"/>
                <w:szCs w:val="20"/>
              </w:rPr>
              <w:instrText xml:space="preserve"> FORMDROPDOWN </w:instrText>
            </w:r>
            <w:r w:rsidR="0098652C">
              <w:rPr>
                <w:rFonts w:ascii="Times New Roman" w:hAnsi="Times New Roman"/>
                <w:color w:val="000000"/>
                <w:sz w:val="20"/>
                <w:szCs w:val="20"/>
              </w:rPr>
            </w:r>
            <w:r w:rsidR="0098652C">
              <w:rPr>
                <w:rFonts w:ascii="Times New Roman" w:hAnsi="Times New Roman"/>
                <w:color w:val="000000"/>
                <w:sz w:val="20"/>
                <w:szCs w:val="20"/>
              </w:rPr>
              <w:fldChar w:fldCharType="separate"/>
            </w:r>
            <w:r w:rsidRPr="00DB6704">
              <w:rPr>
                <w:rFonts w:ascii="Times New Roman" w:hAnsi="Times New Roman"/>
                <w:color w:val="000000"/>
                <w:sz w:val="20"/>
                <w:szCs w:val="20"/>
              </w:rPr>
              <w:fldChar w:fldCharType="end"/>
            </w:r>
            <w:bookmarkEnd w:id="11"/>
            <w:r w:rsidRPr="00DB6704">
              <w:rPr>
                <w:rFonts w:ascii="Times New Roman" w:hAnsi="Times New Roman"/>
                <w:color w:val="000000"/>
                <w:sz w:val="20"/>
                <w:szCs w:val="20"/>
              </w:rPr>
              <w:t xml:space="preserve">  </w:t>
            </w:r>
            <w:r w:rsidR="007F3457" w:rsidRPr="00DB6704">
              <w:rPr>
                <w:rFonts w:ascii="Times New Roman" w:hAnsi="Times New Roman"/>
                <w:color w:val="000000"/>
                <w:sz w:val="20"/>
                <w:szCs w:val="20"/>
              </w:rPr>
              <w:t xml:space="preserve"> </w:t>
            </w:r>
          </w:p>
        </w:tc>
        <w:tc>
          <w:tcPr>
            <w:tcW w:w="1295" w:type="pct"/>
            <w:gridSpan w:val="2"/>
          </w:tcPr>
          <w:p w14:paraId="21E36847" w14:textId="77777777" w:rsidR="00591870" w:rsidRPr="00DB6704" w:rsidRDefault="00591870" w:rsidP="00591870">
            <w:pPr>
              <w:spacing w:after="0" w:line="240" w:lineRule="auto"/>
              <w:rPr>
                <w:rFonts w:ascii="Times New Roman" w:eastAsia="Times New Roman" w:hAnsi="Times New Roman"/>
                <w:color w:val="000000"/>
                <w:sz w:val="20"/>
                <w:szCs w:val="20"/>
              </w:rPr>
            </w:pPr>
            <w:r w:rsidRPr="00DB6704">
              <w:rPr>
                <w:rFonts w:ascii="Times New Roman" w:eastAsia="Times New Roman" w:hAnsi="Times New Roman"/>
                <w:color w:val="000000"/>
                <w:sz w:val="20"/>
                <w:szCs w:val="20"/>
              </w:rPr>
              <w:t>Project Duration</w:t>
            </w:r>
            <w:r w:rsidR="003158EC" w:rsidRPr="00DB6704">
              <w:rPr>
                <w:rFonts w:ascii="Times New Roman" w:eastAsia="Times New Roman" w:hAnsi="Times New Roman"/>
                <w:color w:val="000000"/>
                <w:sz w:val="20"/>
                <w:szCs w:val="20"/>
              </w:rPr>
              <w:t xml:space="preserve"> </w:t>
            </w:r>
            <w:r w:rsidRPr="00DB6704">
              <w:rPr>
                <w:rFonts w:ascii="Times New Roman" w:eastAsia="Times New Roman" w:hAnsi="Times New Roman"/>
                <w:color w:val="000000"/>
                <w:sz w:val="20"/>
                <w:szCs w:val="20"/>
              </w:rPr>
              <w:t>(Months)</w:t>
            </w:r>
          </w:p>
        </w:tc>
        <w:bookmarkStart w:id="12" w:name="ProjectDuration"/>
        <w:tc>
          <w:tcPr>
            <w:tcW w:w="724" w:type="pct"/>
          </w:tcPr>
          <w:p w14:paraId="2C243FCA" w14:textId="77777777" w:rsidR="00591870" w:rsidRPr="00DB6704" w:rsidRDefault="00591870" w:rsidP="00AA20AE">
            <w:pPr>
              <w:spacing w:after="0" w:line="240" w:lineRule="auto"/>
              <w:rPr>
                <w:rFonts w:ascii="Times New Roman" w:eastAsia="Times New Roman" w:hAnsi="Times New Roman"/>
                <w:color w:val="000000"/>
                <w:sz w:val="20"/>
                <w:szCs w:val="20"/>
              </w:rPr>
            </w:pPr>
            <w:r w:rsidRPr="00DB6704">
              <w:rPr>
                <w:rFonts w:ascii="Times New Roman" w:eastAsia="Times New Roman" w:hAnsi="Times New Roman"/>
                <w:color w:val="000000"/>
                <w:sz w:val="20"/>
                <w:szCs w:val="20"/>
              </w:rPr>
              <w:fldChar w:fldCharType="begin">
                <w:ffData>
                  <w:name w:val="ProjectDuration"/>
                  <w:enabled/>
                  <w:calcOnExit w:val="0"/>
                  <w:textInput/>
                </w:ffData>
              </w:fldChar>
            </w:r>
            <w:r w:rsidRPr="00DB6704">
              <w:rPr>
                <w:rFonts w:ascii="Times New Roman" w:eastAsia="Times New Roman" w:hAnsi="Times New Roman"/>
                <w:color w:val="000000"/>
                <w:sz w:val="20"/>
                <w:szCs w:val="20"/>
              </w:rPr>
              <w:instrText xml:space="preserve"> FORMTEXT </w:instrText>
            </w:r>
            <w:r w:rsidRPr="00DB6704">
              <w:rPr>
                <w:rFonts w:ascii="Times New Roman" w:eastAsia="Times New Roman" w:hAnsi="Times New Roman"/>
                <w:color w:val="000000"/>
                <w:sz w:val="20"/>
                <w:szCs w:val="20"/>
              </w:rPr>
            </w:r>
            <w:r w:rsidRPr="00DB6704">
              <w:rPr>
                <w:rFonts w:ascii="Times New Roman" w:eastAsia="Times New Roman" w:hAnsi="Times New Roman"/>
                <w:color w:val="000000"/>
                <w:sz w:val="20"/>
                <w:szCs w:val="20"/>
              </w:rPr>
              <w:fldChar w:fldCharType="separate"/>
            </w:r>
            <w:r w:rsidR="00AA20AE" w:rsidRPr="00DB6704">
              <w:rPr>
                <w:rFonts w:ascii="Times New Roman" w:eastAsia="Times New Roman" w:hAnsi="Times New Roman"/>
                <w:noProof/>
                <w:color w:val="000000"/>
                <w:sz w:val="20"/>
                <w:szCs w:val="20"/>
              </w:rPr>
              <w:t>60</w:t>
            </w:r>
            <w:r w:rsidRPr="00DB6704">
              <w:rPr>
                <w:rFonts w:ascii="Times New Roman" w:eastAsia="Times New Roman" w:hAnsi="Times New Roman"/>
                <w:color w:val="000000"/>
                <w:sz w:val="20"/>
                <w:szCs w:val="20"/>
              </w:rPr>
              <w:fldChar w:fldCharType="end"/>
            </w:r>
            <w:bookmarkEnd w:id="12"/>
          </w:p>
        </w:tc>
      </w:tr>
      <w:tr w:rsidR="005013D7" w:rsidRPr="00DB6704" w14:paraId="45070147" w14:textId="77777777" w:rsidTr="005013D7">
        <w:tc>
          <w:tcPr>
            <w:tcW w:w="1274" w:type="pct"/>
          </w:tcPr>
          <w:p w14:paraId="4A218F99" w14:textId="77777777" w:rsidR="005013D7" w:rsidRPr="00DB6704" w:rsidRDefault="005013D7" w:rsidP="007F3457">
            <w:pPr>
              <w:spacing w:after="0" w:line="240" w:lineRule="auto"/>
              <w:rPr>
                <w:rFonts w:ascii="Times New Roman" w:eastAsia="Times New Roman" w:hAnsi="Times New Roman"/>
                <w:color w:val="000000"/>
                <w:sz w:val="20"/>
                <w:szCs w:val="20"/>
              </w:rPr>
            </w:pPr>
            <w:r w:rsidRPr="00DB6704">
              <w:rPr>
                <w:rFonts w:ascii="Times New Roman" w:eastAsia="Times New Roman" w:hAnsi="Times New Roman"/>
                <w:color w:val="000000"/>
                <w:sz w:val="20"/>
                <w:szCs w:val="20"/>
              </w:rPr>
              <w:t>Integrated Approach Pilot</w:t>
            </w:r>
          </w:p>
        </w:tc>
        <w:tc>
          <w:tcPr>
            <w:tcW w:w="2460" w:type="pct"/>
            <w:gridSpan w:val="2"/>
          </w:tcPr>
          <w:p w14:paraId="048EB7F4" w14:textId="77777777" w:rsidR="005013D7" w:rsidRPr="00DB6704" w:rsidRDefault="005013D7" w:rsidP="008934D3">
            <w:pPr>
              <w:spacing w:after="0" w:line="240" w:lineRule="auto"/>
              <w:rPr>
                <w:rFonts w:ascii="Times New Roman" w:eastAsia="Times New Roman" w:hAnsi="Times New Roman"/>
                <w:color w:val="000000"/>
                <w:sz w:val="20"/>
                <w:szCs w:val="20"/>
              </w:rPr>
            </w:pPr>
            <w:r w:rsidRPr="00DB6704">
              <w:rPr>
                <w:rFonts w:ascii="Times New Roman" w:eastAsia="Times New Roman" w:hAnsi="Times New Roman"/>
                <w:color w:val="000000"/>
                <w:sz w:val="20"/>
                <w:szCs w:val="20"/>
              </w:rPr>
              <w:t xml:space="preserve">IAP-Cities </w:t>
            </w:r>
            <w:r w:rsidRPr="00DB6704">
              <w:rPr>
                <w:rFonts w:ascii="Times New Roman" w:hAnsi="Times New Roman"/>
                <w:color w:val="000000"/>
                <w:sz w:val="20"/>
                <w:szCs w:val="20"/>
              </w:rPr>
              <w:fldChar w:fldCharType="begin">
                <w:ffData>
                  <w:name w:val="ChK_CCCD"/>
                  <w:enabled/>
                  <w:calcOnExit w:val="0"/>
                  <w:checkBox>
                    <w:sizeAuto/>
                    <w:default w:val="0"/>
                  </w:checkBox>
                </w:ffData>
              </w:fldChar>
            </w:r>
            <w:r w:rsidRPr="00DB6704">
              <w:rPr>
                <w:rFonts w:ascii="Times New Roman" w:hAnsi="Times New Roman"/>
                <w:color w:val="000000"/>
                <w:sz w:val="20"/>
                <w:szCs w:val="20"/>
              </w:rPr>
              <w:instrText xml:space="preserve"> FORMCHECKBOX </w:instrText>
            </w:r>
            <w:r w:rsidR="0098652C">
              <w:rPr>
                <w:rFonts w:ascii="Times New Roman" w:hAnsi="Times New Roman"/>
                <w:color w:val="000000"/>
                <w:sz w:val="20"/>
                <w:szCs w:val="20"/>
              </w:rPr>
            </w:r>
            <w:r w:rsidR="0098652C">
              <w:rPr>
                <w:rFonts w:ascii="Times New Roman" w:hAnsi="Times New Roman"/>
                <w:color w:val="000000"/>
                <w:sz w:val="20"/>
                <w:szCs w:val="20"/>
              </w:rPr>
              <w:fldChar w:fldCharType="separate"/>
            </w:r>
            <w:r w:rsidRPr="00DB6704">
              <w:rPr>
                <w:rFonts w:ascii="Times New Roman" w:hAnsi="Times New Roman"/>
                <w:color w:val="000000"/>
                <w:sz w:val="20"/>
                <w:szCs w:val="20"/>
              </w:rPr>
              <w:fldChar w:fldCharType="end"/>
            </w:r>
            <w:r w:rsidRPr="00DB6704">
              <w:rPr>
                <w:rFonts w:ascii="Times New Roman" w:hAnsi="Times New Roman"/>
                <w:color w:val="000000"/>
                <w:sz w:val="20"/>
                <w:szCs w:val="20"/>
              </w:rPr>
              <w:t xml:space="preserve">  </w:t>
            </w:r>
            <w:r w:rsidRPr="00DB6704">
              <w:rPr>
                <w:rFonts w:ascii="Times New Roman" w:eastAsia="Times New Roman" w:hAnsi="Times New Roman"/>
                <w:color w:val="000000"/>
                <w:sz w:val="20"/>
                <w:szCs w:val="20"/>
              </w:rPr>
              <w:t xml:space="preserve">IAP-Commodities </w:t>
            </w:r>
            <w:r w:rsidRPr="00DB6704">
              <w:rPr>
                <w:rFonts w:ascii="Times New Roman" w:hAnsi="Times New Roman"/>
                <w:color w:val="000000"/>
                <w:sz w:val="20"/>
                <w:szCs w:val="20"/>
              </w:rPr>
              <w:fldChar w:fldCharType="begin">
                <w:ffData>
                  <w:name w:val="ChK_CCCD"/>
                  <w:enabled/>
                  <w:calcOnExit w:val="0"/>
                  <w:checkBox>
                    <w:sizeAuto/>
                    <w:default w:val="0"/>
                  </w:checkBox>
                </w:ffData>
              </w:fldChar>
            </w:r>
            <w:r w:rsidRPr="00DB6704">
              <w:rPr>
                <w:rFonts w:ascii="Times New Roman" w:hAnsi="Times New Roman"/>
                <w:color w:val="000000"/>
                <w:sz w:val="20"/>
                <w:szCs w:val="20"/>
              </w:rPr>
              <w:instrText xml:space="preserve"> FORMCHECKBOX </w:instrText>
            </w:r>
            <w:r w:rsidR="0098652C">
              <w:rPr>
                <w:rFonts w:ascii="Times New Roman" w:hAnsi="Times New Roman"/>
                <w:color w:val="000000"/>
                <w:sz w:val="20"/>
                <w:szCs w:val="20"/>
              </w:rPr>
            </w:r>
            <w:r w:rsidR="0098652C">
              <w:rPr>
                <w:rFonts w:ascii="Times New Roman" w:hAnsi="Times New Roman"/>
                <w:color w:val="000000"/>
                <w:sz w:val="20"/>
                <w:szCs w:val="20"/>
              </w:rPr>
              <w:fldChar w:fldCharType="separate"/>
            </w:r>
            <w:r w:rsidRPr="00DB6704">
              <w:rPr>
                <w:rFonts w:ascii="Times New Roman" w:hAnsi="Times New Roman"/>
                <w:color w:val="000000"/>
                <w:sz w:val="20"/>
                <w:szCs w:val="20"/>
              </w:rPr>
              <w:fldChar w:fldCharType="end"/>
            </w:r>
            <w:r w:rsidRPr="00DB6704">
              <w:rPr>
                <w:rFonts w:ascii="Times New Roman" w:hAnsi="Times New Roman"/>
                <w:color w:val="000000"/>
                <w:sz w:val="20"/>
                <w:szCs w:val="20"/>
              </w:rPr>
              <w:t xml:space="preserve">  </w:t>
            </w:r>
            <w:r w:rsidRPr="00DB6704">
              <w:rPr>
                <w:rFonts w:ascii="Times New Roman" w:eastAsia="Times New Roman" w:hAnsi="Times New Roman"/>
                <w:color w:val="000000"/>
                <w:sz w:val="20"/>
                <w:szCs w:val="20"/>
              </w:rPr>
              <w:t xml:space="preserve">IAP-Food Security </w:t>
            </w:r>
            <w:r w:rsidRPr="00DB6704">
              <w:rPr>
                <w:rFonts w:ascii="Times New Roman" w:hAnsi="Times New Roman"/>
                <w:color w:val="000000"/>
                <w:sz w:val="20"/>
                <w:szCs w:val="20"/>
              </w:rPr>
              <w:fldChar w:fldCharType="begin">
                <w:ffData>
                  <w:name w:val="ChK_CCCD"/>
                  <w:enabled/>
                  <w:calcOnExit w:val="0"/>
                  <w:checkBox>
                    <w:sizeAuto/>
                    <w:default w:val="0"/>
                  </w:checkBox>
                </w:ffData>
              </w:fldChar>
            </w:r>
            <w:r w:rsidRPr="00DB6704">
              <w:rPr>
                <w:rFonts w:ascii="Times New Roman" w:hAnsi="Times New Roman"/>
                <w:color w:val="000000"/>
                <w:sz w:val="20"/>
                <w:szCs w:val="20"/>
              </w:rPr>
              <w:instrText xml:space="preserve"> FORMCHECKBOX </w:instrText>
            </w:r>
            <w:r w:rsidR="0098652C">
              <w:rPr>
                <w:rFonts w:ascii="Times New Roman" w:hAnsi="Times New Roman"/>
                <w:color w:val="000000"/>
                <w:sz w:val="20"/>
                <w:szCs w:val="20"/>
              </w:rPr>
            </w:r>
            <w:r w:rsidR="0098652C">
              <w:rPr>
                <w:rFonts w:ascii="Times New Roman" w:hAnsi="Times New Roman"/>
                <w:color w:val="000000"/>
                <w:sz w:val="20"/>
                <w:szCs w:val="20"/>
              </w:rPr>
              <w:fldChar w:fldCharType="separate"/>
            </w:r>
            <w:r w:rsidRPr="00DB6704">
              <w:rPr>
                <w:rFonts w:ascii="Times New Roman" w:hAnsi="Times New Roman"/>
                <w:color w:val="000000"/>
                <w:sz w:val="20"/>
                <w:szCs w:val="20"/>
              </w:rPr>
              <w:fldChar w:fldCharType="end"/>
            </w:r>
          </w:p>
        </w:tc>
        <w:tc>
          <w:tcPr>
            <w:tcW w:w="1266" w:type="pct"/>
            <w:gridSpan w:val="2"/>
          </w:tcPr>
          <w:p w14:paraId="7233B72C" w14:textId="77777777" w:rsidR="005013D7" w:rsidRPr="00DB6704" w:rsidRDefault="005013D7" w:rsidP="005013D7">
            <w:pPr>
              <w:spacing w:after="0" w:line="240" w:lineRule="auto"/>
              <w:rPr>
                <w:rFonts w:ascii="Times New Roman" w:eastAsia="Times New Roman" w:hAnsi="Times New Roman"/>
                <w:color w:val="000000"/>
                <w:sz w:val="20"/>
                <w:szCs w:val="20"/>
              </w:rPr>
            </w:pPr>
            <w:r w:rsidRPr="00DB6704">
              <w:rPr>
                <w:rFonts w:ascii="Times New Roman" w:eastAsia="Times New Roman" w:hAnsi="Times New Roman"/>
                <w:color w:val="000000"/>
                <w:sz w:val="20"/>
                <w:szCs w:val="20"/>
              </w:rPr>
              <w:t xml:space="preserve">Corporate Program: SGP </w:t>
            </w:r>
            <w:r w:rsidRPr="00DB6704">
              <w:rPr>
                <w:rFonts w:ascii="Times New Roman" w:hAnsi="Times New Roman"/>
                <w:color w:val="000000"/>
                <w:sz w:val="20"/>
                <w:szCs w:val="20"/>
              </w:rPr>
              <w:fldChar w:fldCharType="begin">
                <w:ffData>
                  <w:name w:val="ChK_CCCD"/>
                  <w:enabled/>
                  <w:calcOnExit w:val="0"/>
                  <w:checkBox>
                    <w:sizeAuto/>
                    <w:default w:val="0"/>
                  </w:checkBox>
                </w:ffData>
              </w:fldChar>
            </w:r>
            <w:r w:rsidRPr="00DB6704">
              <w:rPr>
                <w:rFonts w:ascii="Times New Roman" w:hAnsi="Times New Roman"/>
                <w:color w:val="000000"/>
                <w:sz w:val="20"/>
                <w:szCs w:val="20"/>
              </w:rPr>
              <w:instrText xml:space="preserve"> FORMCHECKBOX </w:instrText>
            </w:r>
            <w:r w:rsidR="0098652C">
              <w:rPr>
                <w:rFonts w:ascii="Times New Roman" w:hAnsi="Times New Roman"/>
                <w:color w:val="000000"/>
                <w:sz w:val="20"/>
                <w:szCs w:val="20"/>
              </w:rPr>
            </w:r>
            <w:r w:rsidR="0098652C">
              <w:rPr>
                <w:rFonts w:ascii="Times New Roman" w:hAnsi="Times New Roman"/>
                <w:color w:val="000000"/>
                <w:sz w:val="20"/>
                <w:szCs w:val="20"/>
              </w:rPr>
              <w:fldChar w:fldCharType="separate"/>
            </w:r>
            <w:r w:rsidRPr="00DB6704">
              <w:rPr>
                <w:rFonts w:ascii="Times New Roman" w:hAnsi="Times New Roman"/>
                <w:color w:val="000000"/>
                <w:sz w:val="20"/>
                <w:szCs w:val="20"/>
              </w:rPr>
              <w:fldChar w:fldCharType="end"/>
            </w:r>
            <w:r w:rsidRPr="00DB6704">
              <w:rPr>
                <w:rFonts w:ascii="Times New Roman" w:hAnsi="Times New Roman"/>
                <w:color w:val="000000"/>
                <w:sz w:val="20"/>
                <w:szCs w:val="20"/>
              </w:rPr>
              <w:t xml:space="preserve">  </w:t>
            </w:r>
          </w:p>
        </w:tc>
      </w:tr>
      <w:tr w:rsidR="003566D4" w:rsidRPr="00DB6704" w14:paraId="1A2781CE" w14:textId="77777777" w:rsidTr="003566D4">
        <w:tc>
          <w:tcPr>
            <w:tcW w:w="1274" w:type="pct"/>
          </w:tcPr>
          <w:p w14:paraId="38C8E905" w14:textId="77777777" w:rsidR="003566D4" w:rsidRPr="00DB6704" w:rsidRDefault="003566D4" w:rsidP="006606DD">
            <w:pPr>
              <w:spacing w:after="0" w:line="240" w:lineRule="auto"/>
              <w:rPr>
                <w:rFonts w:ascii="Times New Roman" w:eastAsia="Times New Roman" w:hAnsi="Times New Roman"/>
                <w:color w:val="000000"/>
                <w:sz w:val="20"/>
                <w:szCs w:val="20"/>
              </w:rPr>
            </w:pPr>
            <w:r w:rsidRPr="00DB6704">
              <w:rPr>
                <w:rFonts w:ascii="Times New Roman" w:eastAsia="Times New Roman" w:hAnsi="Times New Roman"/>
                <w:color w:val="000000"/>
                <w:sz w:val="20"/>
                <w:szCs w:val="20"/>
              </w:rPr>
              <w:t>Name of Parent Program</w:t>
            </w:r>
          </w:p>
        </w:tc>
        <w:tc>
          <w:tcPr>
            <w:tcW w:w="1707" w:type="pct"/>
          </w:tcPr>
          <w:p w14:paraId="0EA031B2" w14:textId="77777777" w:rsidR="003566D4" w:rsidRPr="00DB6704" w:rsidRDefault="003566D4" w:rsidP="00F3432F">
            <w:pPr>
              <w:spacing w:after="0" w:line="240" w:lineRule="auto"/>
              <w:rPr>
                <w:rFonts w:ascii="Times New Roman" w:eastAsia="Times New Roman" w:hAnsi="Times New Roman"/>
                <w:color w:val="000000"/>
                <w:sz w:val="20"/>
                <w:szCs w:val="20"/>
              </w:rPr>
            </w:pPr>
            <w:r w:rsidRPr="00DB6704">
              <w:rPr>
                <w:rFonts w:ascii="Times New Roman" w:hAnsi="Times New Roman"/>
                <w:color w:val="000000"/>
                <w:sz w:val="20"/>
                <w:szCs w:val="20"/>
              </w:rPr>
              <w:fldChar w:fldCharType="begin">
                <w:ffData>
                  <w:name w:val="ParentProjectName"/>
                  <w:enabled/>
                  <w:calcOnExit w:val="0"/>
                  <w:textInput>
                    <w:default w:val="[if applicable]"/>
                  </w:textInput>
                </w:ffData>
              </w:fldChar>
            </w:r>
            <w:bookmarkStart w:id="13" w:name="ParentProjectName"/>
            <w:r w:rsidRPr="00DB6704">
              <w:rPr>
                <w:rFonts w:ascii="Times New Roman" w:hAnsi="Times New Roman"/>
                <w:color w:val="000000"/>
                <w:sz w:val="20"/>
                <w:szCs w:val="20"/>
              </w:rPr>
              <w:instrText xml:space="preserve"> FORMTEXT </w:instrText>
            </w:r>
            <w:r w:rsidRPr="00DB6704">
              <w:rPr>
                <w:rFonts w:ascii="Times New Roman" w:hAnsi="Times New Roman"/>
                <w:color w:val="000000"/>
                <w:sz w:val="20"/>
                <w:szCs w:val="20"/>
              </w:rPr>
            </w:r>
            <w:r w:rsidRPr="00DB6704">
              <w:rPr>
                <w:rFonts w:ascii="Times New Roman" w:hAnsi="Times New Roman"/>
                <w:color w:val="000000"/>
                <w:sz w:val="20"/>
                <w:szCs w:val="20"/>
              </w:rPr>
              <w:fldChar w:fldCharType="separate"/>
            </w:r>
            <w:r w:rsidR="00F3432F">
              <w:rPr>
                <w:rFonts w:ascii="Times New Roman" w:hAnsi="Times New Roman"/>
                <w:noProof/>
                <w:color w:val="000000"/>
                <w:sz w:val="20"/>
                <w:szCs w:val="20"/>
              </w:rPr>
              <w:t> </w:t>
            </w:r>
            <w:r w:rsidR="00F3432F">
              <w:rPr>
                <w:rFonts w:ascii="Times New Roman" w:hAnsi="Times New Roman"/>
                <w:noProof/>
                <w:color w:val="000000"/>
                <w:sz w:val="20"/>
                <w:szCs w:val="20"/>
              </w:rPr>
              <w:t> </w:t>
            </w:r>
            <w:r w:rsidR="00F3432F">
              <w:rPr>
                <w:rFonts w:ascii="Times New Roman" w:hAnsi="Times New Roman"/>
                <w:noProof/>
                <w:color w:val="000000"/>
                <w:sz w:val="20"/>
                <w:szCs w:val="20"/>
              </w:rPr>
              <w:t> </w:t>
            </w:r>
            <w:r w:rsidR="00F3432F">
              <w:rPr>
                <w:rFonts w:ascii="Times New Roman" w:hAnsi="Times New Roman"/>
                <w:noProof/>
                <w:color w:val="000000"/>
                <w:sz w:val="20"/>
                <w:szCs w:val="20"/>
              </w:rPr>
              <w:t> </w:t>
            </w:r>
            <w:r w:rsidR="00F3432F">
              <w:rPr>
                <w:rFonts w:ascii="Times New Roman" w:hAnsi="Times New Roman"/>
                <w:noProof/>
                <w:color w:val="000000"/>
                <w:sz w:val="20"/>
                <w:szCs w:val="20"/>
              </w:rPr>
              <w:t> </w:t>
            </w:r>
            <w:r w:rsidRPr="00DB6704">
              <w:rPr>
                <w:rFonts w:ascii="Times New Roman" w:hAnsi="Times New Roman"/>
                <w:color w:val="000000"/>
                <w:sz w:val="20"/>
                <w:szCs w:val="20"/>
              </w:rPr>
              <w:fldChar w:fldCharType="end"/>
            </w:r>
          </w:p>
        </w:tc>
        <w:tc>
          <w:tcPr>
            <w:tcW w:w="1295" w:type="pct"/>
            <w:gridSpan w:val="2"/>
          </w:tcPr>
          <w:p w14:paraId="329F3B14" w14:textId="77777777" w:rsidR="003566D4" w:rsidRPr="00DB6704" w:rsidRDefault="003566D4" w:rsidP="00A775F3">
            <w:pPr>
              <w:spacing w:after="0" w:line="240" w:lineRule="auto"/>
              <w:rPr>
                <w:rFonts w:ascii="Times New Roman" w:eastAsia="Times New Roman" w:hAnsi="Times New Roman"/>
                <w:color w:val="000000"/>
                <w:sz w:val="20"/>
                <w:szCs w:val="20"/>
              </w:rPr>
            </w:pPr>
            <w:r w:rsidRPr="00DB6704">
              <w:rPr>
                <w:rFonts w:ascii="Times New Roman" w:eastAsia="Times New Roman" w:hAnsi="Times New Roman"/>
                <w:color w:val="000000"/>
                <w:sz w:val="20"/>
                <w:szCs w:val="20"/>
              </w:rPr>
              <w:t>Agency Fee ($)</w:t>
            </w:r>
          </w:p>
        </w:tc>
        <w:bookmarkEnd w:id="13"/>
        <w:tc>
          <w:tcPr>
            <w:tcW w:w="724" w:type="pct"/>
          </w:tcPr>
          <w:p w14:paraId="21AA37B3" w14:textId="3BC3236C" w:rsidR="003566D4" w:rsidRPr="00DB6704" w:rsidRDefault="000805B0" w:rsidP="00121212">
            <w:pPr>
              <w:spacing w:after="0" w:line="240" w:lineRule="auto"/>
              <w:rPr>
                <w:rFonts w:ascii="Times New Roman" w:eastAsia="Times New Roman" w:hAnsi="Times New Roman"/>
                <w:color w:val="000000"/>
                <w:sz w:val="20"/>
                <w:szCs w:val="20"/>
              </w:rPr>
            </w:pPr>
            <w:r>
              <w:rPr>
                <w:rFonts w:ascii="Times New Roman" w:hAnsi="Times New Roman"/>
                <w:sz w:val="20"/>
                <w:szCs w:val="20"/>
              </w:rPr>
              <w:t>925,838</w:t>
            </w:r>
          </w:p>
        </w:tc>
      </w:tr>
    </w:tbl>
    <w:p w14:paraId="78AB8304" w14:textId="77777777" w:rsidR="00591870" w:rsidRPr="003A2019" w:rsidRDefault="0098652C" w:rsidP="00137268">
      <w:pPr>
        <w:numPr>
          <w:ilvl w:val="0"/>
          <w:numId w:val="1"/>
        </w:numPr>
        <w:tabs>
          <w:tab w:val="left" w:pos="360"/>
        </w:tabs>
        <w:spacing w:before="240" w:after="80" w:line="240" w:lineRule="auto"/>
        <w:rPr>
          <w:rFonts w:ascii="Times New Roman" w:eastAsia="Times New Roman" w:hAnsi="Times New Roman"/>
          <w:b/>
          <w:smallCaps/>
          <w:color w:val="000000"/>
          <w:lang w:val="x-none" w:eastAsia="x-none"/>
        </w:rPr>
      </w:pPr>
      <w:hyperlink r:id="rId10" w:history="1">
        <w:r w:rsidR="00D13F15" w:rsidRPr="00C479B0">
          <w:rPr>
            <w:rFonts w:ascii="Times New Roman" w:hAnsi="Times New Roman"/>
            <w:b/>
            <w:smallCaps/>
            <w:color w:val="000000"/>
          </w:rPr>
          <w:t>Focal Area  Strategy Framework and Other Program Strategies</w:t>
        </w:r>
      </w:hyperlink>
      <w:r w:rsidR="00591870" w:rsidRPr="003A2019">
        <w:rPr>
          <w:rFonts w:ascii="Times New Roman" w:eastAsia="Times New Roman" w:hAnsi="Times New Roman"/>
          <w:b/>
          <w:smallCaps/>
          <w:color w:val="000000"/>
          <w:vertAlign w:val="superscript"/>
          <w:lang w:val="x-none" w:eastAsia="x-none"/>
        </w:rPr>
        <w:footnoteReference w:id="2"/>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109"/>
        <w:gridCol w:w="4961"/>
        <w:gridCol w:w="828"/>
        <w:gridCol w:w="1282"/>
        <w:gridCol w:w="1224"/>
      </w:tblGrid>
      <w:tr w:rsidR="006450EA" w:rsidRPr="00A540C1" w14:paraId="568BCEAA" w14:textId="77777777" w:rsidTr="00F640C4">
        <w:trPr>
          <w:trHeight w:val="143"/>
          <w:jc w:val="center"/>
        </w:trPr>
        <w:tc>
          <w:tcPr>
            <w:tcW w:w="1016" w:type="pct"/>
            <w:vMerge w:val="restart"/>
            <w:shd w:val="clear" w:color="auto" w:fill="FFFFFF"/>
            <w:vAlign w:val="center"/>
          </w:tcPr>
          <w:p w14:paraId="66CE1FB8" w14:textId="77777777" w:rsidR="006450EA" w:rsidRPr="003A2019" w:rsidRDefault="006450EA" w:rsidP="00F640C4">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Focal Area Objectives/Programs</w:t>
            </w:r>
          </w:p>
        </w:tc>
        <w:tc>
          <w:tcPr>
            <w:tcW w:w="2386" w:type="pct"/>
            <w:vMerge w:val="restart"/>
            <w:shd w:val="clear" w:color="auto" w:fill="FFFFFF"/>
            <w:vAlign w:val="center"/>
          </w:tcPr>
          <w:p w14:paraId="0CA3CC02" w14:textId="77777777" w:rsidR="006450EA" w:rsidRPr="003A2019" w:rsidRDefault="006450EA" w:rsidP="00F640C4">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Focal Area Outcomes</w:t>
            </w:r>
          </w:p>
        </w:tc>
        <w:tc>
          <w:tcPr>
            <w:tcW w:w="390" w:type="pct"/>
            <w:vMerge w:val="restart"/>
            <w:shd w:val="clear" w:color="auto" w:fill="FFFFFF"/>
            <w:vAlign w:val="center"/>
          </w:tcPr>
          <w:p w14:paraId="02D62D5D" w14:textId="77777777" w:rsidR="006450EA" w:rsidRPr="003A2019" w:rsidRDefault="006450EA" w:rsidP="00F640C4">
            <w:pPr>
              <w:pStyle w:val="Heading3"/>
              <w:rPr>
                <w:bCs w:val="0"/>
                <w:iCs/>
                <w:color w:val="000000"/>
                <w:sz w:val="20"/>
                <w:szCs w:val="20"/>
              </w:rPr>
            </w:pPr>
            <w:r w:rsidRPr="003A2019">
              <w:rPr>
                <w:bCs w:val="0"/>
                <w:iCs/>
                <w:color w:val="000000"/>
                <w:sz w:val="20"/>
                <w:szCs w:val="20"/>
              </w:rPr>
              <w:t>Trust Fund</w:t>
            </w:r>
          </w:p>
        </w:tc>
        <w:tc>
          <w:tcPr>
            <w:tcW w:w="1208" w:type="pct"/>
            <w:gridSpan w:val="2"/>
            <w:shd w:val="clear" w:color="auto" w:fill="FFFFFF"/>
            <w:vAlign w:val="center"/>
          </w:tcPr>
          <w:p w14:paraId="6D970AF2" w14:textId="77777777" w:rsidR="006450EA" w:rsidRPr="003A2019" w:rsidRDefault="006450EA" w:rsidP="00F640C4">
            <w:pPr>
              <w:pStyle w:val="Heading3"/>
              <w:jc w:val="center"/>
              <w:rPr>
                <w:bCs w:val="0"/>
                <w:iCs/>
                <w:color w:val="000000"/>
                <w:sz w:val="20"/>
                <w:szCs w:val="20"/>
              </w:rPr>
            </w:pPr>
            <w:r w:rsidRPr="003A2019">
              <w:rPr>
                <w:bCs w:val="0"/>
                <w:iCs/>
                <w:color w:val="000000"/>
                <w:sz w:val="20"/>
                <w:szCs w:val="20"/>
                <w:lang w:val="en-US"/>
              </w:rPr>
              <w:t>(in $)</w:t>
            </w:r>
          </w:p>
        </w:tc>
      </w:tr>
      <w:tr w:rsidR="006450EA" w:rsidRPr="00A540C1" w14:paraId="5EB47003" w14:textId="77777777" w:rsidTr="00F640C4">
        <w:trPr>
          <w:trHeight w:val="135"/>
          <w:jc w:val="center"/>
        </w:trPr>
        <w:tc>
          <w:tcPr>
            <w:tcW w:w="1016" w:type="pct"/>
            <w:vMerge/>
            <w:shd w:val="clear" w:color="auto" w:fill="FFFFFF"/>
            <w:vAlign w:val="center"/>
          </w:tcPr>
          <w:p w14:paraId="4C843E20" w14:textId="77777777" w:rsidR="006450EA" w:rsidRPr="003A2019" w:rsidRDefault="006450EA" w:rsidP="00F640C4">
            <w:pPr>
              <w:keepNext/>
              <w:spacing w:after="0" w:line="240" w:lineRule="auto"/>
              <w:jc w:val="center"/>
              <w:outlineLvl w:val="2"/>
              <w:rPr>
                <w:rFonts w:ascii="Times New Roman" w:eastAsia="Times New Roman" w:hAnsi="Times New Roman"/>
                <w:b/>
                <w:iCs/>
                <w:color w:val="000000"/>
                <w:sz w:val="20"/>
                <w:szCs w:val="20"/>
              </w:rPr>
            </w:pPr>
          </w:p>
        </w:tc>
        <w:tc>
          <w:tcPr>
            <w:tcW w:w="2386" w:type="pct"/>
            <w:vMerge/>
            <w:shd w:val="clear" w:color="auto" w:fill="FFFFFF"/>
            <w:vAlign w:val="center"/>
          </w:tcPr>
          <w:p w14:paraId="085040D3" w14:textId="77777777" w:rsidR="006450EA" w:rsidRPr="003A2019" w:rsidRDefault="006450EA" w:rsidP="00F640C4">
            <w:pPr>
              <w:keepNext/>
              <w:spacing w:after="0" w:line="240" w:lineRule="auto"/>
              <w:jc w:val="center"/>
              <w:outlineLvl w:val="2"/>
              <w:rPr>
                <w:rFonts w:ascii="Times New Roman" w:eastAsia="Times New Roman" w:hAnsi="Times New Roman"/>
                <w:b/>
                <w:iCs/>
                <w:color w:val="000000"/>
                <w:sz w:val="20"/>
                <w:szCs w:val="20"/>
              </w:rPr>
            </w:pPr>
          </w:p>
        </w:tc>
        <w:tc>
          <w:tcPr>
            <w:tcW w:w="390" w:type="pct"/>
            <w:vMerge/>
            <w:shd w:val="clear" w:color="auto" w:fill="FFFFFF"/>
          </w:tcPr>
          <w:p w14:paraId="09D3810C" w14:textId="77777777" w:rsidR="006450EA" w:rsidRPr="003A2019" w:rsidRDefault="006450EA" w:rsidP="00F640C4">
            <w:pPr>
              <w:pStyle w:val="Heading3"/>
              <w:rPr>
                <w:bCs w:val="0"/>
                <w:iCs/>
                <w:color w:val="000000"/>
                <w:sz w:val="20"/>
                <w:szCs w:val="20"/>
              </w:rPr>
            </w:pPr>
          </w:p>
        </w:tc>
        <w:tc>
          <w:tcPr>
            <w:tcW w:w="618" w:type="pct"/>
            <w:shd w:val="clear" w:color="auto" w:fill="FFFFFF"/>
            <w:vAlign w:val="center"/>
          </w:tcPr>
          <w:p w14:paraId="120A6B26" w14:textId="77777777" w:rsidR="006450EA" w:rsidRPr="003A2019" w:rsidRDefault="006450EA" w:rsidP="00F640C4">
            <w:pPr>
              <w:pStyle w:val="Heading3"/>
              <w:jc w:val="center"/>
              <w:rPr>
                <w:bCs w:val="0"/>
                <w:iCs/>
                <w:color w:val="000000"/>
                <w:sz w:val="20"/>
                <w:szCs w:val="20"/>
              </w:rPr>
            </w:pPr>
            <w:r w:rsidRPr="003A2019">
              <w:rPr>
                <w:bCs w:val="0"/>
                <w:iCs/>
                <w:color w:val="000000"/>
                <w:sz w:val="20"/>
                <w:szCs w:val="20"/>
              </w:rPr>
              <w:t>GEF Project Financing</w:t>
            </w:r>
          </w:p>
        </w:tc>
        <w:tc>
          <w:tcPr>
            <w:tcW w:w="590" w:type="pct"/>
            <w:shd w:val="clear" w:color="auto" w:fill="FFFFFF"/>
          </w:tcPr>
          <w:p w14:paraId="34BD56B7" w14:textId="77777777" w:rsidR="006450EA" w:rsidRPr="003A2019" w:rsidRDefault="006450EA" w:rsidP="00F640C4">
            <w:pPr>
              <w:pStyle w:val="Heading3"/>
              <w:rPr>
                <w:bCs w:val="0"/>
                <w:iCs/>
                <w:color w:val="000000"/>
                <w:sz w:val="20"/>
                <w:szCs w:val="20"/>
              </w:rPr>
            </w:pPr>
            <w:r w:rsidRPr="003A2019">
              <w:rPr>
                <w:bCs w:val="0"/>
                <w:iCs/>
                <w:color w:val="000000"/>
                <w:sz w:val="20"/>
                <w:szCs w:val="20"/>
              </w:rPr>
              <w:t>Co-financing</w:t>
            </w:r>
          </w:p>
        </w:tc>
      </w:tr>
      <w:tr w:rsidR="006450EA" w:rsidRPr="00A540C1" w14:paraId="62992A78" w14:textId="77777777" w:rsidTr="00F640C4">
        <w:trPr>
          <w:jc w:val="center"/>
        </w:trPr>
        <w:tc>
          <w:tcPr>
            <w:tcW w:w="1016" w:type="pct"/>
            <w:shd w:val="clear" w:color="auto" w:fill="FFFFFF"/>
          </w:tcPr>
          <w:p w14:paraId="4B3A1282" w14:textId="77777777" w:rsidR="006450EA" w:rsidRPr="00634E47" w:rsidRDefault="006450EA" w:rsidP="00F640C4">
            <w:pPr>
              <w:spacing w:after="0" w:line="240" w:lineRule="auto"/>
              <w:rPr>
                <w:rFonts w:ascii="Times New Roman" w:eastAsia="Times New Roman" w:hAnsi="Times New Roman"/>
                <w:color w:val="000000"/>
                <w:sz w:val="20"/>
                <w:szCs w:val="20"/>
              </w:rPr>
            </w:pPr>
            <w:r w:rsidRPr="00634E47">
              <w:rPr>
                <w:rFonts w:ascii="Times New Roman" w:hAnsi="Times New Roman"/>
                <w:color w:val="000000"/>
                <w:sz w:val="20"/>
                <w:szCs w:val="20"/>
              </w:rPr>
              <w:fldChar w:fldCharType="begin">
                <w:ffData>
                  <w:name w:val="focalAreaObj_01"/>
                  <w:enabled/>
                  <w:calcOnExit w:val="0"/>
                  <w:ddList>
                    <w:result w:val="23"/>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14" w:name="focalAreaObj_01"/>
            <w:r w:rsidRPr="00634E47">
              <w:rPr>
                <w:rFonts w:ascii="Times New Roman" w:hAnsi="Times New Roman"/>
                <w:color w:val="000000"/>
                <w:sz w:val="20"/>
                <w:szCs w:val="20"/>
              </w:rPr>
              <w:instrText xml:space="preserve"> FORMDROPDOWN </w:instrText>
            </w:r>
            <w:r w:rsidR="0098652C">
              <w:rPr>
                <w:rFonts w:ascii="Times New Roman" w:hAnsi="Times New Roman"/>
                <w:color w:val="000000"/>
                <w:sz w:val="20"/>
                <w:szCs w:val="20"/>
              </w:rPr>
            </w:r>
            <w:r w:rsidR="0098652C">
              <w:rPr>
                <w:rFonts w:ascii="Times New Roman" w:hAnsi="Times New Roman"/>
                <w:color w:val="000000"/>
                <w:sz w:val="20"/>
                <w:szCs w:val="20"/>
              </w:rPr>
              <w:fldChar w:fldCharType="separate"/>
            </w:r>
            <w:r w:rsidRPr="00634E47">
              <w:rPr>
                <w:rFonts w:ascii="Times New Roman" w:hAnsi="Times New Roman"/>
                <w:color w:val="000000"/>
                <w:sz w:val="20"/>
                <w:szCs w:val="20"/>
              </w:rPr>
              <w:fldChar w:fldCharType="end"/>
            </w:r>
            <w:bookmarkEnd w:id="14"/>
            <w:r w:rsidRPr="00634E47">
              <w:rPr>
                <w:rFonts w:ascii="Times New Roman" w:hAnsi="Times New Roman"/>
                <w:color w:val="000000"/>
                <w:sz w:val="20"/>
                <w:szCs w:val="20"/>
              </w:rPr>
              <w:t xml:space="preserve"> </w:t>
            </w:r>
            <w:r w:rsidRPr="00634E47">
              <w:rPr>
                <w:rFonts w:ascii="Times New Roman" w:hAnsi="Times New Roman"/>
                <w:color w:val="000000"/>
                <w:sz w:val="20"/>
                <w:szCs w:val="20"/>
              </w:rPr>
              <w:fldChar w:fldCharType="begin">
                <w:ffData>
                  <w:name w:val="sec_fa_obj_01"/>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15" w:name="sec_fa_obj_01"/>
            <w:r w:rsidRPr="00634E47">
              <w:rPr>
                <w:rFonts w:ascii="Times New Roman" w:hAnsi="Times New Roman"/>
                <w:color w:val="000000"/>
                <w:sz w:val="20"/>
                <w:szCs w:val="20"/>
              </w:rPr>
              <w:instrText xml:space="preserve"> FORMDROPDOWN </w:instrText>
            </w:r>
            <w:r w:rsidR="0098652C">
              <w:rPr>
                <w:rFonts w:ascii="Times New Roman" w:hAnsi="Times New Roman"/>
                <w:color w:val="000000"/>
                <w:sz w:val="20"/>
                <w:szCs w:val="20"/>
              </w:rPr>
            </w:r>
            <w:r w:rsidR="0098652C">
              <w:rPr>
                <w:rFonts w:ascii="Times New Roman" w:hAnsi="Times New Roman"/>
                <w:color w:val="000000"/>
                <w:sz w:val="20"/>
                <w:szCs w:val="20"/>
              </w:rPr>
              <w:fldChar w:fldCharType="separate"/>
            </w:r>
            <w:r w:rsidRPr="00634E47">
              <w:rPr>
                <w:rFonts w:ascii="Times New Roman" w:hAnsi="Times New Roman"/>
                <w:color w:val="000000"/>
                <w:sz w:val="20"/>
                <w:szCs w:val="20"/>
              </w:rPr>
              <w:fldChar w:fldCharType="end"/>
            </w:r>
            <w:bookmarkEnd w:id="15"/>
            <w:r w:rsidRPr="00634E47">
              <w:rPr>
                <w:rFonts w:ascii="Times New Roman" w:hAnsi="Times New Roman"/>
                <w:color w:val="000000"/>
                <w:sz w:val="20"/>
                <w:szCs w:val="20"/>
              </w:rPr>
              <w:t xml:space="preserve"> </w:t>
            </w:r>
            <w:r w:rsidRPr="00634E47">
              <w:rPr>
                <w:rFonts w:ascii="Times New Roman" w:hAnsi="Times New Roman"/>
                <w:color w:val="000000"/>
                <w:sz w:val="20"/>
                <w:szCs w:val="20"/>
              </w:rPr>
              <w:fldChar w:fldCharType="begin">
                <w:ffData>
                  <w:name w:val="thr_fa_obj_01"/>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16" w:name="thr_fa_obj_01"/>
            <w:r w:rsidRPr="00634E47">
              <w:rPr>
                <w:rFonts w:ascii="Times New Roman" w:hAnsi="Times New Roman"/>
                <w:color w:val="000000"/>
                <w:sz w:val="20"/>
                <w:szCs w:val="20"/>
              </w:rPr>
              <w:instrText xml:space="preserve"> FORMDROPDOWN </w:instrText>
            </w:r>
            <w:r w:rsidR="0098652C">
              <w:rPr>
                <w:rFonts w:ascii="Times New Roman" w:hAnsi="Times New Roman"/>
                <w:color w:val="000000"/>
                <w:sz w:val="20"/>
                <w:szCs w:val="20"/>
              </w:rPr>
            </w:r>
            <w:r w:rsidR="0098652C">
              <w:rPr>
                <w:rFonts w:ascii="Times New Roman" w:hAnsi="Times New Roman"/>
                <w:color w:val="000000"/>
                <w:sz w:val="20"/>
                <w:szCs w:val="20"/>
              </w:rPr>
              <w:fldChar w:fldCharType="separate"/>
            </w:r>
            <w:r w:rsidRPr="00634E47">
              <w:rPr>
                <w:rFonts w:ascii="Times New Roman" w:hAnsi="Times New Roman"/>
                <w:color w:val="000000"/>
                <w:sz w:val="20"/>
                <w:szCs w:val="20"/>
              </w:rPr>
              <w:fldChar w:fldCharType="end"/>
            </w:r>
            <w:bookmarkEnd w:id="16"/>
          </w:p>
        </w:tc>
        <w:bookmarkStart w:id="17" w:name="A_ExpectedOutCome_01"/>
        <w:tc>
          <w:tcPr>
            <w:tcW w:w="2386" w:type="pct"/>
            <w:shd w:val="clear" w:color="auto" w:fill="FFFFFF"/>
          </w:tcPr>
          <w:p w14:paraId="0DE4E2E4" w14:textId="5CCF4D57" w:rsidR="006450EA" w:rsidRPr="00634E47" w:rsidRDefault="006450EA" w:rsidP="0028325F">
            <w:pPr>
              <w:spacing w:after="0" w:line="240" w:lineRule="auto"/>
              <w:rPr>
                <w:rFonts w:ascii="Times New Roman" w:eastAsia="Times New Roman" w:hAnsi="Times New Roman"/>
                <w:color w:val="000000"/>
                <w:sz w:val="20"/>
                <w:szCs w:val="20"/>
              </w:rPr>
            </w:pPr>
            <w:r w:rsidRPr="00634E47">
              <w:rPr>
                <w:rFonts w:ascii="Times New Roman" w:eastAsia="Times New Roman" w:hAnsi="Times New Roman"/>
                <w:color w:val="000000"/>
                <w:sz w:val="20"/>
                <w:szCs w:val="20"/>
              </w:rPr>
              <w:fldChar w:fldCharType="begin">
                <w:ffData>
                  <w:name w:val="A_ExpectedOutCome_01"/>
                  <w:enabled/>
                  <w:calcOnExit w:val="0"/>
                  <w:textInput/>
                </w:ffData>
              </w:fldChar>
            </w:r>
            <w:r w:rsidRPr="00634E47">
              <w:rPr>
                <w:rFonts w:ascii="Times New Roman" w:eastAsia="Times New Roman" w:hAnsi="Times New Roman"/>
                <w:color w:val="000000"/>
                <w:sz w:val="20"/>
                <w:szCs w:val="20"/>
              </w:rPr>
              <w:instrText xml:space="preserve"> FORMTEXT </w:instrText>
            </w:r>
            <w:r w:rsidRPr="00634E47">
              <w:rPr>
                <w:rFonts w:ascii="Times New Roman" w:eastAsia="Times New Roman" w:hAnsi="Times New Roman"/>
                <w:color w:val="000000"/>
                <w:sz w:val="20"/>
                <w:szCs w:val="20"/>
              </w:rPr>
            </w:r>
            <w:r w:rsidRPr="00634E47">
              <w:rPr>
                <w:rFonts w:ascii="Times New Roman" w:eastAsia="Times New Roman" w:hAnsi="Times New Roman"/>
                <w:color w:val="000000"/>
                <w:sz w:val="20"/>
                <w:szCs w:val="20"/>
              </w:rPr>
              <w:fldChar w:fldCharType="separate"/>
            </w:r>
            <w:r w:rsidR="0028325F" w:rsidRPr="00634E47">
              <w:rPr>
                <w:rFonts w:ascii="Times New Roman" w:eastAsia="Times New Roman" w:hAnsi="Times New Roman"/>
                <w:noProof/>
                <w:color w:val="000000"/>
                <w:sz w:val="20"/>
                <w:szCs w:val="20"/>
              </w:rPr>
              <w:t xml:space="preserve">Outcome 6.1: </w:t>
            </w:r>
            <w:r w:rsidRPr="00634E47">
              <w:rPr>
                <w:rFonts w:ascii="Times New Roman" w:eastAsia="Times New Roman" w:hAnsi="Times New Roman"/>
                <w:noProof/>
                <w:color w:val="000000"/>
                <w:sz w:val="20"/>
                <w:szCs w:val="20"/>
              </w:rPr>
              <w:t>Coasts in globally most significant areas protected from further loss and degradation of coastal habitats while protecting and enhancing livelihoods</w:t>
            </w:r>
            <w:r w:rsidRPr="00634E47">
              <w:rPr>
                <w:rFonts w:ascii="Times New Roman" w:eastAsia="Times New Roman" w:hAnsi="Times New Roman"/>
                <w:color w:val="000000"/>
                <w:sz w:val="20"/>
                <w:szCs w:val="20"/>
              </w:rPr>
              <w:fldChar w:fldCharType="end"/>
            </w:r>
            <w:bookmarkEnd w:id="17"/>
          </w:p>
        </w:tc>
        <w:tc>
          <w:tcPr>
            <w:tcW w:w="390" w:type="pct"/>
            <w:shd w:val="clear" w:color="auto" w:fill="FFFFFF"/>
          </w:tcPr>
          <w:p w14:paraId="20E0FA41" w14:textId="77777777" w:rsidR="006450EA" w:rsidRPr="00634E47" w:rsidRDefault="006450EA" w:rsidP="00F640C4">
            <w:pPr>
              <w:spacing w:after="0" w:line="240" w:lineRule="auto"/>
              <w:rPr>
                <w:rFonts w:ascii="Times New Roman" w:eastAsia="Times New Roman" w:hAnsi="Times New Roman"/>
                <w:color w:val="000000"/>
                <w:sz w:val="20"/>
                <w:szCs w:val="20"/>
              </w:rPr>
            </w:pPr>
            <w:r w:rsidRPr="00634E47">
              <w:rPr>
                <w:rFonts w:ascii="Times New Roman" w:hAnsi="Times New Roman"/>
                <w:color w:val="000000"/>
                <w:sz w:val="20"/>
                <w:szCs w:val="20"/>
              </w:rPr>
              <w:fldChar w:fldCharType="begin">
                <w:ffData>
                  <w:name w:val="A_TF_01"/>
                  <w:enabled/>
                  <w:calcOnExit w:val="0"/>
                  <w:ddList>
                    <w:result w:val="1"/>
                    <w:listEntry w:val="(select)"/>
                    <w:listEntry w:val="GEFTF"/>
                    <w:listEntry w:val="LDCF"/>
                    <w:listEntry w:val="SCCF-A"/>
                    <w:listEntry w:val="SCCF-B"/>
                  </w:ddList>
                </w:ffData>
              </w:fldChar>
            </w:r>
            <w:bookmarkStart w:id="18" w:name="A_TF_01"/>
            <w:r w:rsidRPr="00634E47">
              <w:rPr>
                <w:rFonts w:ascii="Times New Roman" w:hAnsi="Times New Roman"/>
                <w:color w:val="000000"/>
                <w:sz w:val="20"/>
                <w:szCs w:val="20"/>
              </w:rPr>
              <w:instrText xml:space="preserve"> FORMDROPDOWN </w:instrText>
            </w:r>
            <w:r w:rsidR="0098652C">
              <w:rPr>
                <w:rFonts w:ascii="Times New Roman" w:hAnsi="Times New Roman"/>
                <w:color w:val="000000"/>
                <w:sz w:val="20"/>
                <w:szCs w:val="20"/>
              </w:rPr>
            </w:r>
            <w:r w:rsidR="0098652C">
              <w:rPr>
                <w:rFonts w:ascii="Times New Roman" w:hAnsi="Times New Roman"/>
                <w:color w:val="000000"/>
                <w:sz w:val="20"/>
                <w:szCs w:val="20"/>
              </w:rPr>
              <w:fldChar w:fldCharType="separate"/>
            </w:r>
            <w:r w:rsidRPr="00634E47">
              <w:rPr>
                <w:rFonts w:ascii="Times New Roman" w:hAnsi="Times New Roman"/>
                <w:color w:val="000000"/>
                <w:sz w:val="20"/>
                <w:szCs w:val="20"/>
              </w:rPr>
              <w:fldChar w:fldCharType="end"/>
            </w:r>
            <w:bookmarkEnd w:id="18"/>
          </w:p>
        </w:tc>
        <w:bookmarkStart w:id="19" w:name="A_GA_01"/>
        <w:tc>
          <w:tcPr>
            <w:tcW w:w="618" w:type="pct"/>
            <w:shd w:val="clear" w:color="auto" w:fill="FFFFFF"/>
          </w:tcPr>
          <w:p w14:paraId="71ED56A5" w14:textId="2DAF4E5D" w:rsidR="006450EA" w:rsidRPr="000805B0" w:rsidRDefault="006450EA" w:rsidP="00184D07">
            <w:pPr>
              <w:spacing w:after="0" w:line="240" w:lineRule="auto"/>
              <w:jc w:val="right"/>
              <w:rPr>
                <w:rFonts w:ascii="Times New Roman" w:eastAsia="Times New Roman" w:hAnsi="Times New Roman"/>
                <w:color w:val="000000"/>
                <w:sz w:val="20"/>
                <w:szCs w:val="20"/>
              </w:rPr>
            </w:pPr>
            <w:r w:rsidRPr="000805B0">
              <w:rPr>
                <w:rFonts w:ascii="Times New Roman" w:eastAsia="Times New Roman" w:hAnsi="Times New Roman"/>
                <w:color w:val="000000"/>
                <w:sz w:val="20"/>
                <w:szCs w:val="20"/>
              </w:rPr>
              <w:fldChar w:fldCharType="begin">
                <w:ffData>
                  <w:name w:val="A_GA_01"/>
                  <w:enabled/>
                  <w:calcOnExit/>
                  <w:textInput>
                    <w:type w:val="number"/>
                    <w:format w:val="#,##0"/>
                  </w:textInput>
                </w:ffData>
              </w:fldChar>
            </w:r>
            <w:r w:rsidRPr="000805B0">
              <w:rPr>
                <w:rFonts w:ascii="Times New Roman" w:eastAsia="Times New Roman" w:hAnsi="Times New Roman"/>
                <w:color w:val="000000"/>
                <w:sz w:val="20"/>
                <w:szCs w:val="20"/>
              </w:rPr>
              <w:instrText xml:space="preserve"> FORMTEXT </w:instrText>
            </w:r>
            <w:r w:rsidRPr="000805B0">
              <w:rPr>
                <w:rFonts w:ascii="Times New Roman" w:eastAsia="Times New Roman" w:hAnsi="Times New Roman"/>
                <w:color w:val="000000"/>
                <w:sz w:val="20"/>
                <w:szCs w:val="20"/>
              </w:rPr>
            </w:r>
            <w:r w:rsidRPr="000805B0">
              <w:rPr>
                <w:rFonts w:ascii="Times New Roman" w:eastAsia="Times New Roman" w:hAnsi="Times New Roman"/>
                <w:color w:val="000000"/>
                <w:sz w:val="20"/>
                <w:szCs w:val="20"/>
              </w:rPr>
              <w:fldChar w:fldCharType="separate"/>
            </w:r>
            <w:r w:rsidR="00184D07">
              <w:rPr>
                <w:rFonts w:ascii="Times New Roman" w:eastAsia="Times New Roman" w:hAnsi="Times New Roman"/>
                <w:noProof/>
                <w:color w:val="000000"/>
                <w:sz w:val="20"/>
                <w:szCs w:val="20"/>
              </w:rPr>
              <w:t>2,027,790</w:t>
            </w:r>
            <w:r w:rsidRPr="000805B0">
              <w:rPr>
                <w:rFonts w:ascii="Times New Roman" w:eastAsia="Times New Roman" w:hAnsi="Times New Roman"/>
                <w:color w:val="000000"/>
                <w:sz w:val="20"/>
                <w:szCs w:val="20"/>
              </w:rPr>
              <w:fldChar w:fldCharType="end"/>
            </w:r>
            <w:bookmarkEnd w:id="19"/>
          </w:p>
        </w:tc>
        <w:bookmarkStart w:id="20" w:name="A_CO_01"/>
        <w:tc>
          <w:tcPr>
            <w:tcW w:w="590" w:type="pct"/>
            <w:shd w:val="clear" w:color="auto" w:fill="FFFFFF"/>
          </w:tcPr>
          <w:p w14:paraId="3921D946" w14:textId="5D3DD3E1" w:rsidR="006450EA" w:rsidRPr="00634E47" w:rsidRDefault="006450EA" w:rsidP="00184D07">
            <w:pPr>
              <w:spacing w:after="0" w:line="240" w:lineRule="auto"/>
              <w:jc w:val="right"/>
              <w:rPr>
                <w:rFonts w:ascii="Times New Roman" w:eastAsia="Times New Roman" w:hAnsi="Times New Roman"/>
                <w:color w:val="000000"/>
                <w:sz w:val="20"/>
                <w:szCs w:val="20"/>
              </w:rPr>
            </w:pPr>
            <w:r w:rsidRPr="00634E47">
              <w:rPr>
                <w:rFonts w:ascii="Times New Roman" w:eastAsia="Times New Roman" w:hAnsi="Times New Roman"/>
                <w:color w:val="000000"/>
                <w:sz w:val="20"/>
                <w:szCs w:val="20"/>
              </w:rPr>
              <w:fldChar w:fldCharType="begin">
                <w:ffData>
                  <w:name w:val="A_CO_01"/>
                  <w:enabled/>
                  <w:calcOnExit/>
                  <w:textInput>
                    <w:type w:val="number"/>
                    <w:format w:val="#,##0"/>
                  </w:textInput>
                </w:ffData>
              </w:fldChar>
            </w:r>
            <w:r w:rsidRPr="00634E47">
              <w:rPr>
                <w:rFonts w:ascii="Times New Roman" w:eastAsia="Times New Roman" w:hAnsi="Times New Roman"/>
                <w:color w:val="000000"/>
                <w:sz w:val="20"/>
                <w:szCs w:val="20"/>
              </w:rPr>
              <w:instrText xml:space="preserve"> FORMTEXT </w:instrText>
            </w:r>
            <w:r w:rsidRPr="00634E47">
              <w:rPr>
                <w:rFonts w:ascii="Times New Roman" w:eastAsia="Times New Roman" w:hAnsi="Times New Roman"/>
                <w:color w:val="000000"/>
                <w:sz w:val="20"/>
                <w:szCs w:val="20"/>
              </w:rPr>
            </w:r>
            <w:r w:rsidRPr="00634E47">
              <w:rPr>
                <w:rFonts w:ascii="Times New Roman" w:eastAsia="Times New Roman" w:hAnsi="Times New Roman"/>
                <w:color w:val="000000"/>
                <w:sz w:val="20"/>
                <w:szCs w:val="20"/>
              </w:rPr>
              <w:fldChar w:fldCharType="separate"/>
            </w:r>
            <w:r w:rsidR="00184D07">
              <w:rPr>
                <w:rFonts w:ascii="Times New Roman" w:eastAsia="Times New Roman" w:hAnsi="Times New Roman"/>
                <w:noProof/>
                <w:color w:val="000000"/>
                <w:sz w:val="20"/>
                <w:szCs w:val="20"/>
              </w:rPr>
              <w:t>12,526,123</w:t>
            </w:r>
            <w:r w:rsidRPr="00634E47">
              <w:rPr>
                <w:rFonts w:ascii="Times New Roman" w:eastAsia="Times New Roman" w:hAnsi="Times New Roman"/>
                <w:color w:val="000000"/>
                <w:sz w:val="20"/>
                <w:szCs w:val="20"/>
              </w:rPr>
              <w:fldChar w:fldCharType="end"/>
            </w:r>
            <w:bookmarkEnd w:id="20"/>
          </w:p>
        </w:tc>
      </w:tr>
      <w:tr w:rsidR="006450EA" w:rsidRPr="00A540C1" w14:paraId="32A76747" w14:textId="77777777" w:rsidTr="00F640C4">
        <w:trPr>
          <w:jc w:val="center"/>
        </w:trPr>
        <w:tc>
          <w:tcPr>
            <w:tcW w:w="1016" w:type="pct"/>
            <w:shd w:val="clear" w:color="auto" w:fill="FFFFFF"/>
          </w:tcPr>
          <w:p w14:paraId="28FF27D8" w14:textId="77777777" w:rsidR="006450EA" w:rsidRPr="00634E47" w:rsidRDefault="006450EA" w:rsidP="00F640C4">
            <w:pPr>
              <w:spacing w:after="0" w:line="240" w:lineRule="auto"/>
              <w:rPr>
                <w:rFonts w:ascii="Times New Roman" w:eastAsia="Times New Roman" w:hAnsi="Times New Roman"/>
                <w:color w:val="000000"/>
                <w:sz w:val="20"/>
                <w:szCs w:val="20"/>
              </w:rPr>
            </w:pPr>
            <w:r w:rsidRPr="00634E47">
              <w:rPr>
                <w:rFonts w:ascii="Times New Roman" w:hAnsi="Times New Roman"/>
                <w:color w:val="000000"/>
                <w:sz w:val="20"/>
                <w:szCs w:val="20"/>
              </w:rPr>
              <w:fldChar w:fldCharType="begin">
                <w:ffData>
                  <w:name w:val="focalAreaObj_01"/>
                  <w:enabled/>
                  <w:calcOnExit w:val="0"/>
                  <w:ddList>
                    <w:result w:val="24"/>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r w:rsidRPr="00634E47">
              <w:rPr>
                <w:rFonts w:ascii="Times New Roman" w:hAnsi="Times New Roman"/>
                <w:color w:val="000000"/>
                <w:sz w:val="20"/>
                <w:szCs w:val="20"/>
              </w:rPr>
              <w:instrText xml:space="preserve"> FORMDROPDOWN </w:instrText>
            </w:r>
            <w:r w:rsidR="0098652C">
              <w:rPr>
                <w:rFonts w:ascii="Times New Roman" w:hAnsi="Times New Roman"/>
                <w:color w:val="000000"/>
                <w:sz w:val="20"/>
                <w:szCs w:val="20"/>
              </w:rPr>
            </w:r>
            <w:r w:rsidR="0098652C">
              <w:rPr>
                <w:rFonts w:ascii="Times New Roman" w:hAnsi="Times New Roman"/>
                <w:color w:val="000000"/>
                <w:sz w:val="20"/>
                <w:szCs w:val="20"/>
              </w:rPr>
              <w:fldChar w:fldCharType="separate"/>
            </w:r>
            <w:r w:rsidRPr="00634E47">
              <w:rPr>
                <w:rFonts w:ascii="Times New Roman" w:hAnsi="Times New Roman"/>
                <w:color w:val="000000"/>
                <w:sz w:val="20"/>
                <w:szCs w:val="20"/>
              </w:rPr>
              <w:fldChar w:fldCharType="end"/>
            </w:r>
            <w:r w:rsidRPr="00634E47">
              <w:rPr>
                <w:rFonts w:ascii="Times New Roman" w:hAnsi="Times New Roman"/>
                <w:color w:val="000000"/>
                <w:sz w:val="20"/>
                <w:szCs w:val="20"/>
              </w:rPr>
              <w:t xml:space="preserve"> </w:t>
            </w:r>
            <w:r w:rsidRPr="00634E47">
              <w:rPr>
                <w:rFonts w:ascii="Times New Roman" w:hAnsi="Times New Roman"/>
                <w:color w:val="000000"/>
                <w:sz w:val="20"/>
                <w:szCs w:val="20"/>
              </w:rPr>
              <w:fldChar w:fldCharType="begin">
                <w:ffData>
                  <w:name w:val="sec_fa_obj_01"/>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r w:rsidRPr="00634E47">
              <w:rPr>
                <w:rFonts w:ascii="Times New Roman" w:hAnsi="Times New Roman"/>
                <w:color w:val="000000"/>
                <w:sz w:val="20"/>
                <w:szCs w:val="20"/>
              </w:rPr>
              <w:instrText xml:space="preserve"> FORMDROPDOWN </w:instrText>
            </w:r>
            <w:r w:rsidR="0098652C">
              <w:rPr>
                <w:rFonts w:ascii="Times New Roman" w:hAnsi="Times New Roman"/>
                <w:color w:val="000000"/>
                <w:sz w:val="20"/>
                <w:szCs w:val="20"/>
              </w:rPr>
            </w:r>
            <w:r w:rsidR="0098652C">
              <w:rPr>
                <w:rFonts w:ascii="Times New Roman" w:hAnsi="Times New Roman"/>
                <w:color w:val="000000"/>
                <w:sz w:val="20"/>
                <w:szCs w:val="20"/>
              </w:rPr>
              <w:fldChar w:fldCharType="separate"/>
            </w:r>
            <w:r w:rsidRPr="00634E47">
              <w:rPr>
                <w:rFonts w:ascii="Times New Roman" w:hAnsi="Times New Roman"/>
                <w:color w:val="000000"/>
                <w:sz w:val="20"/>
                <w:szCs w:val="20"/>
              </w:rPr>
              <w:fldChar w:fldCharType="end"/>
            </w:r>
            <w:r w:rsidRPr="00634E47">
              <w:rPr>
                <w:rFonts w:ascii="Times New Roman" w:hAnsi="Times New Roman"/>
                <w:color w:val="000000"/>
                <w:sz w:val="20"/>
                <w:szCs w:val="20"/>
              </w:rPr>
              <w:t xml:space="preserve"> </w:t>
            </w:r>
            <w:r w:rsidRPr="00634E47">
              <w:rPr>
                <w:rFonts w:ascii="Times New Roman" w:hAnsi="Times New Roman"/>
                <w:color w:val="000000"/>
                <w:sz w:val="20"/>
                <w:szCs w:val="20"/>
              </w:rPr>
              <w:fldChar w:fldCharType="begin">
                <w:ffData>
                  <w:name w:val="thr_fa_obj_02"/>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21" w:name="thr_fa_obj_02"/>
            <w:r w:rsidRPr="00634E47">
              <w:rPr>
                <w:rFonts w:ascii="Times New Roman" w:hAnsi="Times New Roman"/>
                <w:color w:val="000000"/>
                <w:sz w:val="20"/>
                <w:szCs w:val="20"/>
              </w:rPr>
              <w:instrText xml:space="preserve"> FORMDROPDOWN </w:instrText>
            </w:r>
            <w:r w:rsidR="0098652C">
              <w:rPr>
                <w:rFonts w:ascii="Times New Roman" w:hAnsi="Times New Roman"/>
                <w:color w:val="000000"/>
                <w:sz w:val="20"/>
                <w:szCs w:val="20"/>
              </w:rPr>
            </w:r>
            <w:r w:rsidR="0098652C">
              <w:rPr>
                <w:rFonts w:ascii="Times New Roman" w:hAnsi="Times New Roman"/>
                <w:color w:val="000000"/>
                <w:sz w:val="20"/>
                <w:szCs w:val="20"/>
              </w:rPr>
              <w:fldChar w:fldCharType="separate"/>
            </w:r>
            <w:r w:rsidRPr="00634E47">
              <w:rPr>
                <w:rFonts w:ascii="Times New Roman" w:hAnsi="Times New Roman"/>
                <w:color w:val="000000"/>
                <w:sz w:val="20"/>
                <w:szCs w:val="20"/>
              </w:rPr>
              <w:fldChar w:fldCharType="end"/>
            </w:r>
            <w:bookmarkEnd w:id="21"/>
          </w:p>
        </w:tc>
        <w:bookmarkStart w:id="22" w:name="A_ExpectedOutCome_02"/>
        <w:tc>
          <w:tcPr>
            <w:tcW w:w="2386" w:type="pct"/>
            <w:shd w:val="clear" w:color="auto" w:fill="FFFFFF"/>
          </w:tcPr>
          <w:p w14:paraId="5FA852AC" w14:textId="666A0145" w:rsidR="006450EA" w:rsidRPr="00634E47" w:rsidRDefault="006450EA" w:rsidP="00F640C4">
            <w:pPr>
              <w:spacing w:after="0" w:line="240" w:lineRule="auto"/>
              <w:rPr>
                <w:rFonts w:ascii="Times New Roman" w:eastAsia="Times New Roman" w:hAnsi="Times New Roman"/>
                <w:color w:val="000000"/>
                <w:sz w:val="20"/>
                <w:szCs w:val="20"/>
              </w:rPr>
            </w:pPr>
            <w:r w:rsidRPr="00634E47">
              <w:rPr>
                <w:rFonts w:ascii="Times New Roman" w:eastAsia="Times New Roman" w:hAnsi="Times New Roman"/>
                <w:color w:val="000000"/>
                <w:sz w:val="20"/>
                <w:szCs w:val="20"/>
              </w:rPr>
              <w:fldChar w:fldCharType="begin">
                <w:ffData>
                  <w:name w:val="A_ExpectedOutCome_02"/>
                  <w:enabled/>
                  <w:calcOnExit w:val="0"/>
                  <w:textInput/>
                </w:ffData>
              </w:fldChar>
            </w:r>
            <w:r w:rsidRPr="00634E47">
              <w:rPr>
                <w:rFonts w:ascii="Times New Roman" w:eastAsia="Times New Roman" w:hAnsi="Times New Roman"/>
                <w:color w:val="000000"/>
                <w:sz w:val="20"/>
                <w:szCs w:val="20"/>
              </w:rPr>
              <w:instrText xml:space="preserve"> FORMTEXT </w:instrText>
            </w:r>
            <w:r w:rsidRPr="00634E47">
              <w:rPr>
                <w:rFonts w:ascii="Times New Roman" w:eastAsia="Times New Roman" w:hAnsi="Times New Roman"/>
                <w:color w:val="000000"/>
                <w:sz w:val="20"/>
                <w:szCs w:val="20"/>
              </w:rPr>
            </w:r>
            <w:r w:rsidRPr="00634E47">
              <w:rPr>
                <w:rFonts w:ascii="Times New Roman" w:eastAsia="Times New Roman" w:hAnsi="Times New Roman"/>
                <w:color w:val="000000"/>
                <w:sz w:val="20"/>
                <w:szCs w:val="20"/>
              </w:rPr>
              <w:fldChar w:fldCharType="separate"/>
            </w:r>
            <w:r w:rsidR="0028325F" w:rsidRPr="00634E47">
              <w:rPr>
                <w:rFonts w:ascii="Times New Roman" w:eastAsia="Times New Roman" w:hAnsi="Times New Roman"/>
                <w:noProof/>
                <w:color w:val="000000"/>
                <w:sz w:val="20"/>
                <w:szCs w:val="20"/>
              </w:rPr>
              <w:t xml:space="preserve">Outcome 7.1: </w:t>
            </w:r>
            <w:r w:rsidRPr="00634E47">
              <w:rPr>
                <w:rFonts w:ascii="Times New Roman" w:eastAsia="Times New Roman" w:hAnsi="Times New Roman"/>
                <w:noProof/>
                <w:color w:val="000000"/>
                <w:sz w:val="20"/>
                <w:szCs w:val="20"/>
              </w:rPr>
              <w:t>Introduction of sustainable fishing practices into xx % of globally over-exploited fisheries</w:t>
            </w:r>
            <w:r w:rsidRPr="00634E47">
              <w:rPr>
                <w:rFonts w:ascii="Times New Roman" w:eastAsia="Times New Roman" w:hAnsi="Times New Roman"/>
                <w:color w:val="000000"/>
                <w:sz w:val="20"/>
                <w:szCs w:val="20"/>
              </w:rPr>
              <w:fldChar w:fldCharType="end"/>
            </w:r>
            <w:bookmarkEnd w:id="22"/>
          </w:p>
        </w:tc>
        <w:tc>
          <w:tcPr>
            <w:tcW w:w="390" w:type="pct"/>
            <w:shd w:val="clear" w:color="auto" w:fill="FFFFFF"/>
          </w:tcPr>
          <w:p w14:paraId="57787C15" w14:textId="77777777" w:rsidR="006450EA" w:rsidRPr="00634E47" w:rsidRDefault="006450EA" w:rsidP="00F640C4">
            <w:pPr>
              <w:spacing w:after="0" w:line="240" w:lineRule="auto"/>
              <w:rPr>
                <w:rFonts w:ascii="Times New Roman" w:eastAsia="Times New Roman" w:hAnsi="Times New Roman"/>
                <w:color w:val="000000"/>
                <w:sz w:val="20"/>
                <w:szCs w:val="20"/>
              </w:rPr>
            </w:pPr>
            <w:r w:rsidRPr="00634E47">
              <w:rPr>
                <w:rFonts w:ascii="Times New Roman" w:hAnsi="Times New Roman"/>
                <w:color w:val="000000"/>
                <w:sz w:val="20"/>
                <w:szCs w:val="20"/>
              </w:rPr>
              <w:fldChar w:fldCharType="begin">
                <w:ffData>
                  <w:name w:val="A_TF_02"/>
                  <w:enabled/>
                  <w:calcOnExit w:val="0"/>
                  <w:ddList>
                    <w:result w:val="1"/>
                    <w:listEntry w:val="(select)"/>
                    <w:listEntry w:val="GEFTF"/>
                    <w:listEntry w:val="LDCF"/>
                    <w:listEntry w:val="SCCF-A"/>
                    <w:listEntry w:val="SCCF-B"/>
                  </w:ddList>
                </w:ffData>
              </w:fldChar>
            </w:r>
            <w:bookmarkStart w:id="23" w:name="A_TF_02"/>
            <w:r w:rsidRPr="00634E47">
              <w:rPr>
                <w:rFonts w:ascii="Times New Roman" w:hAnsi="Times New Roman"/>
                <w:color w:val="000000"/>
                <w:sz w:val="20"/>
                <w:szCs w:val="20"/>
              </w:rPr>
              <w:instrText xml:space="preserve"> FORMDROPDOWN </w:instrText>
            </w:r>
            <w:r w:rsidR="0098652C">
              <w:rPr>
                <w:rFonts w:ascii="Times New Roman" w:hAnsi="Times New Roman"/>
                <w:color w:val="000000"/>
                <w:sz w:val="20"/>
                <w:szCs w:val="20"/>
              </w:rPr>
            </w:r>
            <w:r w:rsidR="0098652C">
              <w:rPr>
                <w:rFonts w:ascii="Times New Roman" w:hAnsi="Times New Roman"/>
                <w:color w:val="000000"/>
                <w:sz w:val="20"/>
                <w:szCs w:val="20"/>
              </w:rPr>
              <w:fldChar w:fldCharType="separate"/>
            </w:r>
            <w:r w:rsidRPr="00634E47">
              <w:rPr>
                <w:rFonts w:ascii="Times New Roman" w:hAnsi="Times New Roman"/>
                <w:color w:val="000000"/>
                <w:sz w:val="20"/>
                <w:szCs w:val="20"/>
              </w:rPr>
              <w:fldChar w:fldCharType="end"/>
            </w:r>
            <w:bookmarkEnd w:id="23"/>
          </w:p>
        </w:tc>
        <w:bookmarkStart w:id="24" w:name="A_GA_02"/>
        <w:tc>
          <w:tcPr>
            <w:tcW w:w="618" w:type="pct"/>
            <w:shd w:val="clear" w:color="auto" w:fill="FFFFFF"/>
          </w:tcPr>
          <w:p w14:paraId="443D052D" w14:textId="158CAF48" w:rsidR="006450EA" w:rsidRPr="000805B0" w:rsidRDefault="006450EA" w:rsidP="00184D07">
            <w:pPr>
              <w:spacing w:after="0" w:line="240" w:lineRule="auto"/>
              <w:jc w:val="right"/>
              <w:rPr>
                <w:rFonts w:ascii="Times New Roman" w:eastAsia="Times New Roman" w:hAnsi="Times New Roman"/>
                <w:color w:val="000000"/>
                <w:sz w:val="20"/>
                <w:szCs w:val="20"/>
              </w:rPr>
            </w:pPr>
            <w:r w:rsidRPr="000805B0">
              <w:rPr>
                <w:rFonts w:ascii="Times New Roman" w:eastAsia="Times New Roman" w:hAnsi="Times New Roman"/>
                <w:color w:val="000000"/>
                <w:sz w:val="20"/>
                <w:szCs w:val="20"/>
              </w:rPr>
              <w:fldChar w:fldCharType="begin">
                <w:ffData>
                  <w:name w:val="A_GA_02"/>
                  <w:enabled/>
                  <w:calcOnExit/>
                  <w:textInput>
                    <w:type w:val="number"/>
                    <w:format w:val="#,##0"/>
                  </w:textInput>
                </w:ffData>
              </w:fldChar>
            </w:r>
            <w:r w:rsidRPr="000805B0">
              <w:rPr>
                <w:rFonts w:ascii="Times New Roman" w:eastAsia="Times New Roman" w:hAnsi="Times New Roman"/>
                <w:color w:val="000000"/>
                <w:sz w:val="20"/>
                <w:szCs w:val="20"/>
              </w:rPr>
              <w:instrText xml:space="preserve"> FORMTEXT </w:instrText>
            </w:r>
            <w:r w:rsidRPr="000805B0">
              <w:rPr>
                <w:rFonts w:ascii="Times New Roman" w:eastAsia="Times New Roman" w:hAnsi="Times New Roman"/>
                <w:color w:val="000000"/>
                <w:sz w:val="20"/>
                <w:szCs w:val="20"/>
              </w:rPr>
            </w:r>
            <w:r w:rsidRPr="000805B0">
              <w:rPr>
                <w:rFonts w:ascii="Times New Roman" w:eastAsia="Times New Roman" w:hAnsi="Times New Roman"/>
                <w:color w:val="000000"/>
                <w:sz w:val="20"/>
                <w:szCs w:val="20"/>
              </w:rPr>
              <w:fldChar w:fldCharType="separate"/>
            </w:r>
            <w:r w:rsidR="00184D07">
              <w:rPr>
                <w:rFonts w:ascii="Times New Roman" w:eastAsia="Times New Roman" w:hAnsi="Times New Roman"/>
                <w:noProof/>
                <w:color w:val="000000"/>
                <w:sz w:val="20"/>
                <w:szCs w:val="20"/>
              </w:rPr>
              <w:t>3,251,662</w:t>
            </w:r>
            <w:r w:rsidRPr="000805B0">
              <w:rPr>
                <w:rFonts w:ascii="Times New Roman" w:eastAsia="Times New Roman" w:hAnsi="Times New Roman"/>
                <w:color w:val="000000"/>
                <w:sz w:val="20"/>
                <w:szCs w:val="20"/>
              </w:rPr>
              <w:fldChar w:fldCharType="end"/>
            </w:r>
            <w:bookmarkEnd w:id="24"/>
          </w:p>
        </w:tc>
        <w:bookmarkStart w:id="25" w:name="A_CO_02"/>
        <w:tc>
          <w:tcPr>
            <w:tcW w:w="590" w:type="pct"/>
            <w:shd w:val="clear" w:color="auto" w:fill="FFFFFF"/>
          </w:tcPr>
          <w:p w14:paraId="73FC5720" w14:textId="4321C9E6" w:rsidR="006450EA" w:rsidRPr="00634E47" w:rsidRDefault="006450EA" w:rsidP="00184D07">
            <w:pPr>
              <w:spacing w:after="0" w:line="240" w:lineRule="auto"/>
              <w:jc w:val="right"/>
              <w:rPr>
                <w:rFonts w:ascii="Times New Roman" w:eastAsia="Times New Roman" w:hAnsi="Times New Roman"/>
                <w:color w:val="000000"/>
                <w:sz w:val="20"/>
                <w:szCs w:val="20"/>
              </w:rPr>
            </w:pPr>
            <w:r w:rsidRPr="00634E47">
              <w:rPr>
                <w:rFonts w:ascii="Times New Roman" w:eastAsia="Times New Roman" w:hAnsi="Times New Roman"/>
                <w:color w:val="000000"/>
                <w:sz w:val="20"/>
                <w:szCs w:val="20"/>
              </w:rPr>
              <w:fldChar w:fldCharType="begin">
                <w:ffData>
                  <w:name w:val="A_CO_02"/>
                  <w:enabled/>
                  <w:calcOnExit/>
                  <w:textInput>
                    <w:type w:val="number"/>
                    <w:format w:val="#,##0"/>
                  </w:textInput>
                </w:ffData>
              </w:fldChar>
            </w:r>
            <w:r w:rsidRPr="00634E47">
              <w:rPr>
                <w:rFonts w:ascii="Times New Roman" w:eastAsia="Times New Roman" w:hAnsi="Times New Roman"/>
                <w:color w:val="000000"/>
                <w:sz w:val="20"/>
                <w:szCs w:val="20"/>
              </w:rPr>
              <w:instrText xml:space="preserve"> FORMTEXT </w:instrText>
            </w:r>
            <w:r w:rsidRPr="00634E47">
              <w:rPr>
                <w:rFonts w:ascii="Times New Roman" w:eastAsia="Times New Roman" w:hAnsi="Times New Roman"/>
                <w:color w:val="000000"/>
                <w:sz w:val="20"/>
                <w:szCs w:val="20"/>
              </w:rPr>
            </w:r>
            <w:r w:rsidRPr="00634E47">
              <w:rPr>
                <w:rFonts w:ascii="Times New Roman" w:eastAsia="Times New Roman" w:hAnsi="Times New Roman"/>
                <w:color w:val="000000"/>
                <w:sz w:val="20"/>
                <w:szCs w:val="20"/>
              </w:rPr>
              <w:fldChar w:fldCharType="separate"/>
            </w:r>
            <w:r w:rsidR="00184D07">
              <w:rPr>
                <w:rFonts w:ascii="Times New Roman" w:eastAsia="Times New Roman" w:hAnsi="Times New Roman"/>
                <w:noProof/>
                <w:color w:val="000000"/>
                <w:sz w:val="20"/>
                <w:szCs w:val="20"/>
              </w:rPr>
              <w:t>20,086,254</w:t>
            </w:r>
            <w:r w:rsidRPr="00634E47">
              <w:rPr>
                <w:rFonts w:ascii="Times New Roman" w:eastAsia="Times New Roman" w:hAnsi="Times New Roman"/>
                <w:color w:val="000000"/>
                <w:sz w:val="20"/>
                <w:szCs w:val="20"/>
              </w:rPr>
              <w:fldChar w:fldCharType="end"/>
            </w:r>
            <w:bookmarkEnd w:id="25"/>
          </w:p>
        </w:tc>
      </w:tr>
      <w:tr w:rsidR="006450EA" w:rsidRPr="00A540C1" w14:paraId="51065F76" w14:textId="77777777" w:rsidTr="00D67780">
        <w:trPr>
          <w:trHeight w:val="1430"/>
          <w:jc w:val="center"/>
        </w:trPr>
        <w:tc>
          <w:tcPr>
            <w:tcW w:w="1016" w:type="pct"/>
            <w:tcBorders>
              <w:bottom w:val="single" w:sz="4" w:space="0" w:color="auto"/>
            </w:tcBorders>
            <w:shd w:val="clear" w:color="auto" w:fill="FFFFFF"/>
          </w:tcPr>
          <w:p w14:paraId="5B31E3FC" w14:textId="77777777" w:rsidR="006450EA" w:rsidRPr="00634E47" w:rsidRDefault="006450EA" w:rsidP="00F640C4">
            <w:pPr>
              <w:spacing w:after="0" w:line="240" w:lineRule="auto"/>
              <w:rPr>
                <w:rFonts w:ascii="Times New Roman" w:eastAsia="Times New Roman" w:hAnsi="Times New Roman"/>
                <w:color w:val="000000"/>
                <w:sz w:val="20"/>
                <w:szCs w:val="20"/>
              </w:rPr>
            </w:pPr>
            <w:r w:rsidRPr="00634E47">
              <w:rPr>
                <w:rFonts w:ascii="Times New Roman" w:hAnsi="Times New Roman"/>
                <w:color w:val="000000"/>
                <w:sz w:val="20"/>
                <w:szCs w:val="20"/>
              </w:rPr>
              <w:fldChar w:fldCharType="begin">
                <w:ffData>
                  <w:name w:val="focalAreaObj_01"/>
                  <w:enabled/>
                  <w:calcOnExit w:val="0"/>
                  <w:ddList>
                    <w:result w:val="2"/>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r w:rsidRPr="00634E47">
              <w:rPr>
                <w:rFonts w:ascii="Times New Roman" w:hAnsi="Times New Roman"/>
                <w:color w:val="000000"/>
                <w:sz w:val="20"/>
                <w:szCs w:val="20"/>
              </w:rPr>
              <w:instrText xml:space="preserve"> FORMDROPDOWN </w:instrText>
            </w:r>
            <w:r w:rsidR="0098652C">
              <w:rPr>
                <w:rFonts w:ascii="Times New Roman" w:hAnsi="Times New Roman"/>
                <w:color w:val="000000"/>
                <w:sz w:val="20"/>
                <w:szCs w:val="20"/>
              </w:rPr>
            </w:r>
            <w:r w:rsidR="0098652C">
              <w:rPr>
                <w:rFonts w:ascii="Times New Roman" w:hAnsi="Times New Roman"/>
                <w:color w:val="000000"/>
                <w:sz w:val="20"/>
                <w:szCs w:val="20"/>
              </w:rPr>
              <w:fldChar w:fldCharType="separate"/>
            </w:r>
            <w:r w:rsidRPr="00634E47">
              <w:rPr>
                <w:rFonts w:ascii="Times New Roman" w:hAnsi="Times New Roman"/>
                <w:color w:val="000000"/>
                <w:sz w:val="20"/>
                <w:szCs w:val="20"/>
              </w:rPr>
              <w:fldChar w:fldCharType="end"/>
            </w:r>
            <w:r w:rsidRPr="00634E47">
              <w:rPr>
                <w:rFonts w:ascii="Times New Roman" w:hAnsi="Times New Roman"/>
                <w:color w:val="000000"/>
                <w:sz w:val="20"/>
                <w:szCs w:val="20"/>
              </w:rPr>
              <w:t xml:space="preserve"> </w:t>
            </w:r>
            <w:r w:rsidRPr="00634E47">
              <w:rPr>
                <w:rFonts w:ascii="Times New Roman" w:hAnsi="Times New Roman"/>
                <w:color w:val="000000"/>
                <w:sz w:val="20"/>
                <w:szCs w:val="20"/>
              </w:rPr>
              <w:fldChar w:fldCharType="begin">
                <w:ffData>
                  <w:name w:val="sec_fa_obj_01"/>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r w:rsidRPr="00634E47">
              <w:rPr>
                <w:rFonts w:ascii="Times New Roman" w:hAnsi="Times New Roman"/>
                <w:color w:val="000000"/>
                <w:sz w:val="20"/>
                <w:szCs w:val="20"/>
              </w:rPr>
              <w:instrText xml:space="preserve"> FORMDROPDOWN </w:instrText>
            </w:r>
            <w:r w:rsidR="0098652C">
              <w:rPr>
                <w:rFonts w:ascii="Times New Roman" w:hAnsi="Times New Roman"/>
                <w:color w:val="000000"/>
                <w:sz w:val="20"/>
                <w:szCs w:val="20"/>
              </w:rPr>
            </w:r>
            <w:r w:rsidR="0098652C">
              <w:rPr>
                <w:rFonts w:ascii="Times New Roman" w:hAnsi="Times New Roman"/>
                <w:color w:val="000000"/>
                <w:sz w:val="20"/>
                <w:szCs w:val="20"/>
              </w:rPr>
              <w:fldChar w:fldCharType="separate"/>
            </w:r>
            <w:r w:rsidRPr="00634E47">
              <w:rPr>
                <w:rFonts w:ascii="Times New Roman" w:hAnsi="Times New Roman"/>
                <w:color w:val="000000"/>
                <w:sz w:val="20"/>
                <w:szCs w:val="20"/>
              </w:rPr>
              <w:fldChar w:fldCharType="end"/>
            </w:r>
            <w:r w:rsidRPr="00634E47">
              <w:rPr>
                <w:rFonts w:ascii="Times New Roman" w:hAnsi="Times New Roman"/>
                <w:color w:val="000000"/>
                <w:sz w:val="20"/>
                <w:szCs w:val="20"/>
              </w:rPr>
              <w:t xml:space="preserve"> </w:t>
            </w:r>
            <w:r w:rsidRPr="00634E47">
              <w:rPr>
                <w:rFonts w:ascii="Times New Roman" w:hAnsi="Times New Roman"/>
                <w:color w:val="000000"/>
                <w:sz w:val="20"/>
                <w:szCs w:val="20"/>
              </w:rPr>
              <w:fldChar w:fldCharType="begin">
                <w:ffData>
                  <w:name w:val="thr_fa_obj_03"/>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26" w:name="thr_fa_obj_03"/>
            <w:r w:rsidRPr="00634E47">
              <w:rPr>
                <w:rFonts w:ascii="Times New Roman" w:hAnsi="Times New Roman"/>
                <w:color w:val="000000"/>
                <w:sz w:val="20"/>
                <w:szCs w:val="20"/>
              </w:rPr>
              <w:instrText xml:space="preserve"> FORMDROPDOWN </w:instrText>
            </w:r>
            <w:r w:rsidR="0098652C">
              <w:rPr>
                <w:rFonts w:ascii="Times New Roman" w:hAnsi="Times New Roman"/>
                <w:color w:val="000000"/>
                <w:sz w:val="20"/>
                <w:szCs w:val="20"/>
              </w:rPr>
            </w:r>
            <w:r w:rsidR="0098652C">
              <w:rPr>
                <w:rFonts w:ascii="Times New Roman" w:hAnsi="Times New Roman"/>
                <w:color w:val="000000"/>
                <w:sz w:val="20"/>
                <w:szCs w:val="20"/>
              </w:rPr>
              <w:fldChar w:fldCharType="separate"/>
            </w:r>
            <w:r w:rsidRPr="00634E47">
              <w:rPr>
                <w:rFonts w:ascii="Times New Roman" w:hAnsi="Times New Roman"/>
                <w:color w:val="000000"/>
                <w:sz w:val="20"/>
                <w:szCs w:val="20"/>
              </w:rPr>
              <w:fldChar w:fldCharType="end"/>
            </w:r>
            <w:bookmarkEnd w:id="26"/>
          </w:p>
        </w:tc>
        <w:bookmarkStart w:id="27" w:name="A_ExpectedOutCome_03"/>
        <w:tc>
          <w:tcPr>
            <w:tcW w:w="2386" w:type="pct"/>
            <w:shd w:val="clear" w:color="auto" w:fill="FFFFFF"/>
          </w:tcPr>
          <w:p w14:paraId="2404288B" w14:textId="21E5ECF1" w:rsidR="006450EA" w:rsidRPr="00634E47" w:rsidRDefault="006450EA" w:rsidP="00F640C4">
            <w:pPr>
              <w:spacing w:after="0" w:line="240" w:lineRule="auto"/>
              <w:rPr>
                <w:rFonts w:ascii="Times New Roman" w:eastAsia="Times New Roman" w:hAnsi="Times New Roman"/>
                <w:noProof/>
                <w:color w:val="000000"/>
                <w:sz w:val="20"/>
                <w:szCs w:val="20"/>
              </w:rPr>
            </w:pPr>
            <w:r w:rsidRPr="00634E47">
              <w:rPr>
                <w:rFonts w:ascii="Times New Roman" w:eastAsia="Times New Roman" w:hAnsi="Times New Roman"/>
                <w:color w:val="000000"/>
                <w:sz w:val="20"/>
                <w:szCs w:val="20"/>
              </w:rPr>
              <w:fldChar w:fldCharType="begin">
                <w:ffData>
                  <w:name w:val="A_ExpectedOutCome_03"/>
                  <w:enabled/>
                  <w:calcOnExit w:val="0"/>
                  <w:textInput/>
                </w:ffData>
              </w:fldChar>
            </w:r>
            <w:r w:rsidRPr="00634E47">
              <w:rPr>
                <w:rFonts w:ascii="Times New Roman" w:eastAsia="Times New Roman" w:hAnsi="Times New Roman"/>
                <w:color w:val="000000"/>
                <w:sz w:val="20"/>
                <w:szCs w:val="20"/>
              </w:rPr>
              <w:instrText xml:space="preserve"> FORMTEXT </w:instrText>
            </w:r>
            <w:r w:rsidRPr="00634E47">
              <w:rPr>
                <w:rFonts w:ascii="Times New Roman" w:eastAsia="Times New Roman" w:hAnsi="Times New Roman"/>
                <w:color w:val="000000"/>
                <w:sz w:val="20"/>
                <w:szCs w:val="20"/>
              </w:rPr>
            </w:r>
            <w:r w:rsidRPr="00634E47">
              <w:rPr>
                <w:rFonts w:ascii="Times New Roman" w:eastAsia="Times New Roman" w:hAnsi="Times New Roman"/>
                <w:color w:val="000000"/>
                <w:sz w:val="20"/>
                <w:szCs w:val="20"/>
              </w:rPr>
              <w:fldChar w:fldCharType="separate"/>
            </w:r>
            <w:r w:rsidR="0028325F" w:rsidRPr="00634E47">
              <w:rPr>
                <w:rFonts w:ascii="Times New Roman" w:eastAsia="Times New Roman" w:hAnsi="Times New Roman"/>
                <w:noProof/>
                <w:color w:val="000000"/>
                <w:sz w:val="20"/>
                <w:szCs w:val="20"/>
              </w:rPr>
              <w:t xml:space="preserve">Outcome 2.1: </w:t>
            </w:r>
            <w:r w:rsidRPr="00634E47">
              <w:rPr>
                <w:rFonts w:ascii="Times New Roman" w:eastAsia="Times New Roman" w:hAnsi="Times New Roman"/>
                <w:noProof/>
                <w:color w:val="000000"/>
                <w:sz w:val="20"/>
                <w:szCs w:val="20"/>
              </w:rPr>
              <w:t>Increase in area of terrestrial and marine ecosystems of global signifi cance in new protected areas and increase in threatened species of global signifi cance protected in new protected areas.</w:t>
            </w:r>
          </w:p>
          <w:p w14:paraId="4E9428D9" w14:textId="51EF211A" w:rsidR="006450EA" w:rsidRPr="00634E47" w:rsidRDefault="0028325F" w:rsidP="00F640C4">
            <w:pPr>
              <w:spacing w:after="0" w:line="240" w:lineRule="auto"/>
              <w:rPr>
                <w:rFonts w:ascii="Times New Roman" w:eastAsia="Times New Roman" w:hAnsi="Times New Roman"/>
                <w:noProof/>
                <w:color w:val="000000"/>
                <w:sz w:val="20"/>
                <w:szCs w:val="20"/>
              </w:rPr>
            </w:pPr>
            <w:r w:rsidRPr="00634E47">
              <w:rPr>
                <w:rFonts w:ascii="Times New Roman" w:eastAsia="Times New Roman" w:hAnsi="Times New Roman"/>
                <w:noProof/>
                <w:color w:val="000000"/>
                <w:sz w:val="20"/>
                <w:szCs w:val="20"/>
              </w:rPr>
              <w:t xml:space="preserve">Outcome 2.2: </w:t>
            </w:r>
            <w:r w:rsidR="006450EA" w:rsidRPr="00634E47">
              <w:rPr>
                <w:rFonts w:ascii="Times New Roman" w:eastAsia="Times New Roman" w:hAnsi="Times New Roman"/>
                <w:noProof/>
                <w:color w:val="000000"/>
                <w:sz w:val="20"/>
                <w:szCs w:val="20"/>
              </w:rPr>
              <w:t>Improved management effectiveness of new protected areas</w:t>
            </w:r>
          </w:p>
          <w:p w14:paraId="24EFEA32" w14:textId="77777777" w:rsidR="006450EA" w:rsidRPr="00634E47" w:rsidRDefault="006450EA" w:rsidP="00F640C4">
            <w:pPr>
              <w:spacing w:after="0" w:line="240" w:lineRule="auto"/>
              <w:rPr>
                <w:rFonts w:ascii="Times New Roman" w:eastAsia="Times New Roman" w:hAnsi="Times New Roman"/>
                <w:color w:val="000000"/>
                <w:sz w:val="20"/>
                <w:szCs w:val="20"/>
              </w:rPr>
            </w:pPr>
            <w:r w:rsidRPr="00634E47">
              <w:rPr>
                <w:rFonts w:ascii="Times New Roman" w:eastAsia="Times New Roman" w:hAnsi="Times New Roman"/>
                <w:color w:val="000000"/>
                <w:sz w:val="20"/>
                <w:szCs w:val="20"/>
              </w:rPr>
              <w:fldChar w:fldCharType="end"/>
            </w:r>
            <w:bookmarkEnd w:id="27"/>
          </w:p>
        </w:tc>
        <w:tc>
          <w:tcPr>
            <w:tcW w:w="390" w:type="pct"/>
            <w:tcBorders>
              <w:bottom w:val="single" w:sz="4" w:space="0" w:color="auto"/>
            </w:tcBorders>
            <w:shd w:val="clear" w:color="auto" w:fill="FFFFFF"/>
          </w:tcPr>
          <w:p w14:paraId="22F84014" w14:textId="77777777" w:rsidR="006450EA" w:rsidRPr="00634E47" w:rsidRDefault="006450EA" w:rsidP="00F640C4">
            <w:pPr>
              <w:spacing w:after="0" w:line="240" w:lineRule="auto"/>
              <w:rPr>
                <w:rFonts w:ascii="Times New Roman" w:eastAsia="Times New Roman" w:hAnsi="Times New Roman"/>
                <w:color w:val="000000"/>
                <w:sz w:val="20"/>
                <w:szCs w:val="20"/>
              </w:rPr>
            </w:pPr>
            <w:r w:rsidRPr="00634E47">
              <w:rPr>
                <w:rFonts w:ascii="Times New Roman" w:hAnsi="Times New Roman"/>
                <w:color w:val="000000"/>
                <w:sz w:val="20"/>
                <w:szCs w:val="20"/>
              </w:rPr>
              <w:fldChar w:fldCharType="begin">
                <w:ffData>
                  <w:name w:val="A_TF_03"/>
                  <w:enabled/>
                  <w:calcOnExit w:val="0"/>
                  <w:ddList>
                    <w:result w:val="1"/>
                    <w:listEntry w:val="(select)"/>
                    <w:listEntry w:val="GEFTF"/>
                    <w:listEntry w:val="LDCF"/>
                    <w:listEntry w:val="SCCF-A"/>
                    <w:listEntry w:val="SCCF-B"/>
                  </w:ddList>
                </w:ffData>
              </w:fldChar>
            </w:r>
            <w:bookmarkStart w:id="28" w:name="A_TF_03"/>
            <w:r w:rsidRPr="00634E47">
              <w:rPr>
                <w:rFonts w:ascii="Times New Roman" w:hAnsi="Times New Roman"/>
                <w:color w:val="000000"/>
                <w:sz w:val="20"/>
                <w:szCs w:val="20"/>
              </w:rPr>
              <w:instrText xml:space="preserve"> FORMDROPDOWN </w:instrText>
            </w:r>
            <w:r w:rsidR="0098652C">
              <w:rPr>
                <w:rFonts w:ascii="Times New Roman" w:hAnsi="Times New Roman"/>
                <w:color w:val="000000"/>
                <w:sz w:val="20"/>
                <w:szCs w:val="20"/>
              </w:rPr>
            </w:r>
            <w:r w:rsidR="0098652C">
              <w:rPr>
                <w:rFonts w:ascii="Times New Roman" w:hAnsi="Times New Roman"/>
                <w:color w:val="000000"/>
                <w:sz w:val="20"/>
                <w:szCs w:val="20"/>
              </w:rPr>
              <w:fldChar w:fldCharType="separate"/>
            </w:r>
            <w:r w:rsidRPr="00634E47">
              <w:rPr>
                <w:rFonts w:ascii="Times New Roman" w:hAnsi="Times New Roman"/>
                <w:color w:val="000000"/>
                <w:sz w:val="20"/>
                <w:szCs w:val="20"/>
              </w:rPr>
              <w:fldChar w:fldCharType="end"/>
            </w:r>
            <w:bookmarkEnd w:id="28"/>
          </w:p>
        </w:tc>
        <w:bookmarkStart w:id="29" w:name="A_GA_03"/>
        <w:tc>
          <w:tcPr>
            <w:tcW w:w="618" w:type="pct"/>
            <w:tcBorders>
              <w:bottom w:val="single" w:sz="4" w:space="0" w:color="auto"/>
            </w:tcBorders>
            <w:shd w:val="clear" w:color="auto" w:fill="FFFFFF"/>
          </w:tcPr>
          <w:p w14:paraId="28BF16C9" w14:textId="0D3748BA" w:rsidR="006450EA" w:rsidRPr="00634E47" w:rsidRDefault="006450EA" w:rsidP="00184D07">
            <w:pPr>
              <w:spacing w:after="0" w:line="240" w:lineRule="auto"/>
              <w:jc w:val="right"/>
              <w:rPr>
                <w:rFonts w:ascii="Times New Roman" w:eastAsia="Times New Roman" w:hAnsi="Times New Roman"/>
                <w:color w:val="000000"/>
                <w:sz w:val="20"/>
                <w:szCs w:val="20"/>
              </w:rPr>
            </w:pPr>
            <w:r w:rsidRPr="00634E47">
              <w:rPr>
                <w:rFonts w:ascii="Times New Roman" w:eastAsia="Times New Roman" w:hAnsi="Times New Roman"/>
                <w:color w:val="000000"/>
                <w:sz w:val="20"/>
                <w:szCs w:val="20"/>
              </w:rPr>
              <w:fldChar w:fldCharType="begin">
                <w:ffData>
                  <w:name w:val="A_GA_03"/>
                  <w:enabled/>
                  <w:calcOnExit/>
                  <w:textInput>
                    <w:type w:val="number"/>
                    <w:format w:val="#,##0"/>
                  </w:textInput>
                </w:ffData>
              </w:fldChar>
            </w:r>
            <w:r w:rsidRPr="00634E47">
              <w:rPr>
                <w:rFonts w:ascii="Times New Roman" w:eastAsia="Times New Roman" w:hAnsi="Times New Roman"/>
                <w:color w:val="000000"/>
                <w:sz w:val="20"/>
                <w:szCs w:val="20"/>
              </w:rPr>
              <w:instrText xml:space="preserve"> FORMTEXT </w:instrText>
            </w:r>
            <w:r w:rsidRPr="00634E47">
              <w:rPr>
                <w:rFonts w:ascii="Times New Roman" w:eastAsia="Times New Roman" w:hAnsi="Times New Roman"/>
                <w:color w:val="000000"/>
                <w:sz w:val="20"/>
                <w:szCs w:val="20"/>
              </w:rPr>
            </w:r>
            <w:r w:rsidRPr="00634E47">
              <w:rPr>
                <w:rFonts w:ascii="Times New Roman" w:eastAsia="Times New Roman" w:hAnsi="Times New Roman"/>
                <w:color w:val="000000"/>
                <w:sz w:val="20"/>
                <w:szCs w:val="20"/>
              </w:rPr>
              <w:fldChar w:fldCharType="separate"/>
            </w:r>
            <w:r w:rsidR="00184D07">
              <w:rPr>
                <w:rFonts w:ascii="Times New Roman" w:eastAsia="Times New Roman" w:hAnsi="Times New Roman"/>
                <w:noProof/>
                <w:color w:val="000000"/>
                <w:sz w:val="20"/>
                <w:szCs w:val="20"/>
              </w:rPr>
              <w:t>2,210,436</w:t>
            </w:r>
            <w:r w:rsidRPr="00634E47">
              <w:rPr>
                <w:rFonts w:ascii="Times New Roman" w:eastAsia="Times New Roman" w:hAnsi="Times New Roman"/>
                <w:color w:val="000000"/>
                <w:sz w:val="20"/>
                <w:szCs w:val="20"/>
              </w:rPr>
              <w:fldChar w:fldCharType="end"/>
            </w:r>
            <w:bookmarkEnd w:id="29"/>
          </w:p>
        </w:tc>
        <w:bookmarkStart w:id="30" w:name="A_CO_03"/>
        <w:tc>
          <w:tcPr>
            <w:tcW w:w="590" w:type="pct"/>
            <w:tcBorders>
              <w:bottom w:val="single" w:sz="4" w:space="0" w:color="auto"/>
            </w:tcBorders>
            <w:shd w:val="clear" w:color="auto" w:fill="FFFFFF"/>
          </w:tcPr>
          <w:p w14:paraId="45D9D67D" w14:textId="2DCC6F94" w:rsidR="006450EA" w:rsidRPr="00634E47" w:rsidRDefault="006450EA" w:rsidP="00184D07">
            <w:pPr>
              <w:spacing w:after="0" w:line="240" w:lineRule="auto"/>
              <w:jc w:val="right"/>
              <w:rPr>
                <w:rFonts w:ascii="Times New Roman" w:eastAsia="Times New Roman" w:hAnsi="Times New Roman"/>
                <w:color w:val="000000"/>
                <w:sz w:val="20"/>
                <w:szCs w:val="20"/>
              </w:rPr>
            </w:pPr>
            <w:r w:rsidRPr="00634E47">
              <w:rPr>
                <w:rFonts w:ascii="Times New Roman" w:eastAsia="Times New Roman" w:hAnsi="Times New Roman"/>
                <w:color w:val="000000"/>
                <w:sz w:val="20"/>
                <w:szCs w:val="20"/>
              </w:rPr>
              <w:fldChar w:fldCharType="begin">
                <w:ffData>
                  <w:name w:val="A_CO_03"/>
                  <w:enabled/>
                  <w:calcOnExit/>
                  <w:textInput>
                    <w:type w:val="number"/>
                    <w:format w:val="#,##0"/>
                  </w:textInput>
                </w:ffData>
              </w:fldChar>
            </w:r>
            <w:r w:rsidRPr="00634E47">
              <w:rPr>
                <w:rFonts w:ascii="Times New Roman" w:eastAsia="Times New Roman" w:hAnsi="Times New Roman"/>
                <w:color w:val="000000"/>
                <w:sz w:val="20"/>
                <w:szCs w:val="20"/>
              </w:rPr>
              <w:instrText xml:space="preserve"> FORMTEXT </w:instrText>
            </w:r>
            <w:r w:rsidRPr="00634E47">
              <w:rPr>
                <w:rFonts w:ascii="Times New Roman" w:eastAsia="Times New Roman" w:hAnsi="Times New Roman"/>
                <w:color w:val="000000"/>
                <w:sz w:val="20"/>
                <w:szCs w:val="20"/>
              </w:rPr>
            </w:r>
            <w:r w:rsidRPr="00634E47">
              <w:rPr>
                <w:rFonts w:ascii="Times New Roman" w:eastAsia="Times New Roman" w:hAnsi="Times New Roman"/>
                <w:color w:val="000000"/>
                <w:sz w:val="20"/>
                <w:szCs w:val="20"/>
              </w:rPr>
              <w:fldChar w:fldCharType="separate"/>
            </w:r>
            <w:r w:rsidR="00184D07">
              <w:rPr>
                <w:rFonts w:ascii="Times New Roman" w:eastAsia="Times New Roman" w:hAnsi="Times New Roman"/>
                <w:noProof/>
                <w:color w:val="000000"/>
                <w:sz w:val="20"/>
                <w:szCs w:val="20"/>
              </w:rPr>
              <w:t>13,654,369</w:t>
            </w:r>
            <w:r w:rsidRPr="00634E47">
              <w:rPr>
                <w:rFonts w:ascii="Times New Roman" w:eastAsia="Times New Roman" w:hAnsi="Times New Roman"/>
                <w:color w:val="000000"/>
                <w:sz w:val="20"/>
                <w:szCs w:val="20"/>
              </w:rPr>
              <w:fldChar w:fldCharType="end"/>
            </w:r>
            <w:bookmarkEnd w:id="30"/>
          </w:p>
        </w:tc>
      </w:tr>
      <w:tr w:rsidR="00B75730" w:rsidRPr="00A540C1" w14:paraId="7B4700E0" w14:textId="77777777" w:rsidTr="00F640C4">
        <w:trPr>
          <w:jc w:val="center"/>
        </w:trPr>
        <w:tc>
          <w:tcPr>
            <w:tcW w:w="1016" w:type="pct"/>
            <w:tcBorders>
              <w:bottom w:val="single" w:sz="4" w:space="0" w:color="auto"/>
            </w:tcBorders>
            <w:shd w:val="clear" w:color="auto" w:fill="FFFFFF"/>
          </w:tcPr>
          <w:p w14:paraId="167633B6" w14:textId="58354A5F" w:rsidR="00B75730" w:rsidRPr="00634E47" w:rsidRDefault="00B75730" w:rsidP="00F640C4">
            <w:pPr>
              <w:spacing w:after="0" w:line="240" w:lineRule="auto"/>
              <w:rPr>
                <w:rFonts w:ascii="Times New Roman" w:hAnsi="Times New Roman"/>
                <w:sz w:val="20"/>
                <w:szCs w:val="20"/>
              </w:rPr>
            </w:pPr>
            <w:r w:rsidRPr="00634E47">
              <w:rPr>
                <w:rFonts w:ascii="Times New Roman" w:hAnsi="Times New Roman"/>
                <w:sz w:val="20"/>
                <w:szCs w:val="20"/>
              </w:rPr>
              <w:fldChar w:fldCharType="begin">
                <w:ffData>
                  <w:name w:val="focalAreaObj_01"/>
                  <w:enabled/>
                  <w:calcOnExit w:val="0"/>
                  <w:ddList>
                    <w:result w:val="6"/>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r w:rsidRPr="00634E47">
              <w:rPr>
                <w:rFonts w:ascii="Times New Roman" w:hAnsi="Times New Roman"/>
                <w:sz w:val="20"/>
                <w:szCs w:val="20"/>
              </w:rPr>
              <w:instrText xml:space="preserve"> FORMDROPDOWN </w:instrText>
            </w:r>
            <w:r w:rsidR="0098652C">
              <w:rPr>
                <w:rFonts w:ascii="Times New Roman" w:hAnsi="Times New Roman"/>
                <w:sz w:val="20"/>
                <w:szCs w:val="20"/>
              </w:rPr>
            </w:r>
            <w:r w:rsidR="0098652C">
              <w:rPr>
                <w:rFonts w:ascii="Times New Roman" w:hAnsi="Times New Roman"/>
                <w:sz w:val="20"/>
                <w:szCs w:val="20"/>
              </w:rPr>
              <w:fldChar w:fldCharType="separate"/>
            </w:r>
            <w:r w:rsidRPr="00634E47">
              <w:rPr>
                <w:rFonts w:ascii="Times New Roman" w:hAnsi="Times New Roman"/>
                <w:sz w:val="20"/>
                <w:szCs w:val="20"/>
              </w:rPr>
              <w:fldChar w:fldCharType="end"/>
            </w:r>
            <w:r w:rsidRPr="00634E47">
              <w:rPr>
                <w:rFonts w:ascii="Times New Roman" w:hAnsi="Times New Roman"/>
                <w:sz w:val="20"/>
                <w:szCs w:val="20"/>
              </w:rPr>
              <w:t xml:space="preserve"> </w:t>
            </w:r>
            <w:r w:rsidRPr="00634E47">
              <w:rPr>
                <w:rFonts w:ascii="Times New Roman" w:hAnsi="Times New Roman"/>
                <w:sz w:val="20"/>
                <w:szCs w:val="20"/>
              </w:rPr>
              <w:fldChar w:fldCharType="begin">
                <w:ffData>
                  <w:name w:val="sec_fa_obj_01"/>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r w:rsidRPr="00634E47">
              <w:rPr>
                <w:rFonts w:ascii="Times New Roman" w:hAnsi="Times New Roman"/>
                <w:sz w:val="20"/>
                <w:szCs w:val="20"/>
              </w:rPr>
              <w:instrText xml:space="preserve"> FORMDROPDOWN </w:instrText>
            </w:r>
            <w:r w:rsidR="0098652C">
              <w:rPr>
                <w:rFonts w:ascii="Times New Roman" w:hAnsi="Times New Roman"/>
                <w:sz w:val="20"/>
                <w:szCs w:val="20"/>
              </w:rPr>
            </w:r>
            <w:r w:rsidR="0098652C">
              <w:rPr>
                <w:rFonts w:ascii="Times New Roman" w:hAnsi="Times New Roman"/>
                <w:sz w:val="20"/>
                <w:szCs w:val="20"/>
              </w:rPr>
              <w:fldChar w:fldCharType="separate"/>
            </w:r>
            <w:r w:rsidRPr="00634E47">
              <w:rPr>
                <w:rFonts w:ascii="Times New Roman" w:hAnsi="Times New Roman"/>
                <w:sz w:val="20"/>
                <w:szCs w:val="20"/>
              </w:rPr>
              <w:fldChar w:fldCharType="end"/>
            </w:r>
            <w:r w:rsidRPr="00634E47">
              <w:rPr>
                <w:rFonts w:ascii="Times New Roman" w:hAnsi="Times New Roman"/>
                <w:sz w:val="20"/>
                <w:szCs w:val="20"/>
              </w:rPr>
              <w:t xml:space="preserve"> </w:t>
            </w:r>
            <w:r w:rsidRPr="00634E47">
              <w:rPr>
                <w:rFonts w:ascii="Times New Roman" w:hAnsi="Times New Roman"/>
                <w:sz w:val="20"/>
                <w:szCs w:val="20"/>
              </w:rPr>
              <w:fldChar w:fldCharType="begin">
                <w:ffData>
                  <w:name w:val="thr_fa_obj_04"/>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r w:rsidRPr="00634E47">
              <w:rPr>
                <w:rFonts w:ascii="Times New Roman" w:hAnsi="Times New Roman"/>
                <w:sz w:val="20"/>
                <w:szCs w:val="20"/>
              </w:rPr>
              <w:instrText xml:space="preserve"> FORMDROPDOWN </w:instrText>
            </w:r>
            <w:r w:rsidR="0098652C">
              <w:rPr>
                <w:rFonts w:ascii="Times New Roman" w:hAnsi="Times New Roman"/>
                <w:sz w:val="20"/>
                <w:szCs w:val="20"/>
              </w:rPr>
            </w:r>
            <w:r w:rsidR="0098652C">
              <w:rPr>
                <w:rFonts w:ascii="Times New Roman" w:hAnsi="Times New Roman"/>
                <w:sz w:val="20"/>
                <w:szCs w:val="20"/>
              </w:rPr>
              <w:fldChar w:fldCharType="separate"/>
            </w:r>
            <w:r w:rsidRPr="00634E47">
              <w:rPr>
                <w:rFonts w:ascii="Times New Roman" w:hAnsi="Times New Roman"/>
                <w:sz w:val="20"/>
                <w:szCs w:val="20"/>
              </w:rPr>
              <w:fldChar w:fldCharType="end"/>
            </w:r>
          </w:p>
        </w:tc>
        <w:tc>
          <w:tcPr>
            <w:tcW w:w="2386" w:type="pct"/>
            <w:shd w:val="clear" w:color="auto" w:fill="FFFFFF"/>
          </w:tcPr>
          <w:p w14:paraId="4FAA7DF8" w14:textId="401E532F" w:rsidR="00B75730" w:rsidRPr="00634E47" w:rsidRDefault="00B75730" w:rsidP="0028325F">
            <w:pPr>
              <w:spacing w:after="0" w:line="240" w:lineRule="auto"/>
              <w:rPr>
                <w:rFonts w:ascii="Times New Roman" w:eastAsia="Times New Roman" w:hAnsi="Times New Roman"/>
                <w:sz w:val="20"/>
                <w:szCs w:val="20"/>
              </w:rPr>
            </w:pPr>
            <w:r w:rsidRPr="00634E47">
              <w:rPr>
                <w:rFonts w:ascii="Times New Roman" w:eastAsia="Times New Roman" w:hAnsi="Times New Roman"/>
                <w:sz w:val="20"/>
                <w:szCs w:val="20"/>
              </w:rPr>
              <w:fldChar w:fldCharType="begin">
                <w:ffData>
                  <w:name w:val="A_ExpectedOutCome_04"/>
                  <w:enabled/>
                  <w:calcOnExit w:val="0"/>
                  <w:textInput/>
                </w:ffData>
              </w:fldChar>
            </w:r>
            <w:r w:rsidRPr="00634E47">
              <w:rPr>
                <w:rFonts w:ascii="Times New Roman" w:eastAsia="Times New Roman" w:hAnsi="Times New Roman"/>
                <w:sz w:val="20"/>
                <w:szCs w:val="20"/>
              </w:rPr>
              <w:instrText xml:space="preserve"> FORMTEXT </w:instrText>
            </w:r>
            <w:r w:rsidRPr="00634E47">
              <w:rPr>
                <w:rFonts w:ascii="Times New Roman" w:eastAsia="Times New Roman" w:hAnsi="Times New Roman"/>
                <w:sz w:val="20"/>
                <w:szCs w:val="20"/>
              </w:rPr>
            </w:r>
            <w:r w:rsidRPr="00634E47">
              <w:rPr>
                <w:rFonts w:ascii="Times New Roman" w:eastAsia="Times New Roman" w:hAnsi="Times New Roman"/>
                <w:sz w:val="20"/>
                <w:szCs w:val="20"/>
              </w:rPr>
              <w:fldChar w:fldCharType="separate"/>
            </w:r>
            <w:r w:rsidR="0028325F" w:rsidRPr="00634E47">
              <w:rPr>
                <w:rFonts w:ascii="Times New Roman" w:eastAsia="Times New Roman" w:hAnsi="Times New Roman"/>
                <w:noProof/>
                <w:sz w:val="20"/>
                <w:szCs w:val="20"/>
              </w:rPr>
              <w:t xml:space="preserve">Outcome 6.1: </w:t>
            </w:r>
            <w:r w:rsidRPr="00634E47">
              <w:rPr>
                <w:rFonts w:ascii="Times New Roman" w:eastAsia="Times New Roman" w:hAnsi="Times New Roman"/>
                <w:noProof/>
                <w:sz w:val="20"/>
                <w:szCs w:val="20"/>
              </w:rPr>
              <w:t xml:space="preserve">Integrity and functioning of coral reef ecosystems maintained and area increased </w:t>
            </w:r>
            <w:r w:rsidRPr="00634E47">
              <w:rPr>
                <w:rFonts w:ascii="Times New Roman" w:eastAsia="Times New Roman" w:hAnsi="Times New Roman"/>
                <w:sz w:val="20"/>
                <w:szCs w:val="20"/>
              </w:rPr>
              <w:fldChar w:fldCharType="end"/>
            </w:r>
          </w:p>
        </w:tc>
        <w:tc>
          <w:tcPr>
            <w:tcW w:w="390" w:type="pct"/>
            <w:tcBorders>
              <w:bottom w:val="single" w:sz="4" w:space="0" w:color="auto"/>
            </w:tcBorders>
            <w:shd w:val="clear" w:color="auto" w:fill="FFFFFF"/>
          </w:tcPr>
          <w:p w14:paraId="5AAF7D6A" w14:textId="22B362B8" w:rsidR="00B75730" w:rsidRPr="00634E47" w:rsidRDefault="00B75730" w:rsidP="00F640C4">
            <w:pPr>
              <w:spacing w:after="0" w:line="240" w:lineRule="auto"/>
              <w:rPr>
                <w:rFonts w:ascii="Times New Roman" w:hAnsi="Times New Roman"/>
                <w:sz w:val="20"/>
                <w:szCs w:val="20"/>
              </w:rPr>
            </w:pPr>
            <w:r w:rsidRPr="00634E47">
              <w:rPr>
                <w:rFonts w:ascii="Times New Roman" w:hAnsi="Times New Roman"/>
                <w:sz w:val="20"/>
                <w:szCs w:val="20"/>
              </w:rPr>
              <w:fldChar w:fldCharType="begin">
                <w:ffData>
                  <w:name w:val="A_TF_04"/>
                  <w:enabled/>
                  <w:calcOnExit w:val="0"/>
                  <w:ddList>
                    <w:result w:val="1"/>
                    <w:listEntry w:val="(select)"/>
                    <w:listEntry w:val="GEFTF"/>
                    <w:listEntry w:val="LDCF"/>
                    <w:listEntry w:val="SCCF-A"/>
                    <w:listEntry w:val="SCCF-B"/>
                  </w:ddList>
                </w:ffData>
              </w:fldChar>
            </w:r>
            <w:r w:rsidRPr="00634E47">
              <w:rPr>
                <w:rFonts w:ascii="Times New Roman" w:hAnsi="Times New Roman"/>
                <w:sz w:val="20"/>
                <w:szCs w:val="20"/>
              </w:rPr>
              <w:instrText xml:space="preserve"> FORMDROPDOWN </w:instrText>
            </w:r>
            <w:r w:rsidR="0098652C">
              <w:rPr>
                <w:rFonts w:ascii="Times New Roman" w:hAnsi="Times New Roman"/>
                <w:sz w:val="20"/>
                <w:szCs w:val="20"/>
              </w:rPr>
            </w:r>
            <w:r w:rsidR="0098652C">
              <w:rPr>
                <w:rFonts w:ascii="Times New Roman" w:hAnsi="Times New Roman"/>
                <w:sz w:val="20"/>
                <w:szCs w:val="20"/>
              </w:rPr>
              <w:fldChar w:fldCharType="separate"/>
            </w:r>
            <w:r w:rsidRPr="00634E47">
              <w:rPr>
                <w:rFonts w:ascii="Times New Roman" w:hAnsi="Times New Roman"/>
                <w:sz w:val="20"/>
                <w:szCs w:val="20"/>
              </w:rPr>
              <w:fldChar w:fldCharType="end"/>
            </w:r>
          </w:p>
        </w:tc>
        <w:tc>
          <w:tcPr>
            <w:tcW w:w="618" w:type="pct"/>
            <w:tcBorders>
              <w:bottom w:val="single" w:sz="4" w:space="0" w:color="auto"/>
            </w:tcBorders>
            <w:shd w:val="clear" w:color="auto" w:fill="FFFFFF"/>
          </w:tcPr>
          <w:p w14:paraId="196B420C" w14:textId="422A30DC" w:rsidR="00B75730" w:rsidRPr="00634E47" w:rsidRDefault="003D0712" w:rsidP="00184D07">
            <w:pPr>
              <w:spacing w:after="0" w:line="240" w:lineRule="auto"/>
              <w:jc w:val="right"/>
              <w:rPr>
                <w:rFonts w:ascii="Times New Roman" w:eastAsia="Times New Roman" w:hAnsi="Times New Roman"/>
                <w:sz w:val="20"/>
                <w:szCs w:val="20"/>
              </w:rPr>
            </w:pPr>
            <w:r w:rsidRPr="00634E47">
              <w:rPr>
                <w:rFonts w:ascii="Times New Roman" w:eastAsia="Times New Roman" w:hAnsi="Times New Roman"/>
                <w:sz w:val="20"/>
                <w:szCs w:val="20"/>
              </w:rPr>
              <w:fldChar w:fldCharType="begin">
                <w:ffData>
                  <w:name w:val="A_GA_04"/>
                  <w:enabled/>
                  <w:calcOnExit/>
                  <w:textInput>
                    <w:type w:val="number"/>
                    <w:format w:val="#,##0"/>
                  </w:textInput>
                </w:ffData>
              </w:fldChar>
            </w:r>
            <w:bookmarkStart w:id="31" w:name="A_GA_04"/>
            <w:r w:rsidRPr="00634E47">
              <w:rPr>
                <w:rFonts w:ascii="Times New Roman" w:eastAsia="Times New Roman" w:hAnsi="Times New Roman"/>
                <w:sz w:val="20"/>
                <w:szCs w:val="20"/>
              </w:rPr>
              <w:instrText xml:space="preserve"> FORMTEXT </w:instrText>
            </w:r>
            <w:r w:rsidRPr="00634E47">
              <w:rPr>
                <w:rFonts w:ascii="Times New Roman" w:eastAsia="Times New Roman" w:hAnsi="Times New Roman"/>
                <w:sz w:val="20"/>
                <w:szCs w:val="20"/>
              </w:rPr>
            </w:r>
            <w:r w:rsidRPr="00634E47">
              <w:rPr>
                <w:rFonts w:ascii="Times New Roman" w:eastAsia="Times New Roman" w:hAnsi="Times New Roman"/>
                <w:sz w:val="20"/>
                <w:szCs w:val="20"/>
              </w:rPr>
              <w:fldChar w:fldCharType="separate"/>
            </w:r>
            <w:r w:rsidR="00184D07">
              <w:rPr>
                <w:rFonts w:ascii="Times New Roman" w:eastAsia="Times New Roman" w:hAnsi="Times New Roman"/>
                <w:noProof/>
                <w:sz w:val="20"/>
                <w:szCs w:val="20"/>
              </w:rPr>
              <w:t>1,091,313</w:t>
            </w:r>
            <w:r w:rsidRPr="00634E47">
              <w:rPr>
                <w:rFonts w:ascii="Times New Roman" w:eastAsia="Times New Roman" w:hAnsi="Times New Roman"/>
                <w:sz w:val="20"/>
                <w:szCs w:val="20"/>
              </w:rPr>
              <w:fldChar w:fldCharType="end"/>
            </w:r>
            <w:bookmarkEnd w:id="31"/>
          </w:p>
        </w:tc>
        <w:tc>
          <w:tcPr>
            <w:tcW w:w="590" w:type="pct"/>
            <w:tcBorders>
              <w:bottom w:val="single" w:sz="4" w:space="0" w:color="auto"/>
            </w:tcBorders>
            <w:shd w:val="clear" w:color="auto" w:fill="FFFFFF"/>
          </w:tcPr>
          <w:p w14:paraId="42D18779" w14:textId="64602580" w:rsidR="00B75730" w:rsidRPr="00634E47" w:rsidRDefault="003D0712" w:rsidP="00184D07">
            <w:pPr>
              <w:spacing w:after="0" w:line="240" w:lineRule="auto"/>
              <w:jc w:val="right"/>
              <w:rPr>
                <w:rFonts w:ascii="Times New Roman" w:eastAsia="Times New Roman" w:hAnsi="Times New Roman"/>
                <w:sz w:val="20"/>
                <w:szCs w:val="20"/>
              </w:rPr>
            </w:pPr>
            <w:r w:rsidRPr="00634E47">
              <w:rPr>
                <w:rFonts w:ascii="Times New Roman" w:eastAsia="Times New Roman" w:hAnsi="Times New Roman"/>
                <w:sz w:val="20"/>
                <w:szCs w:val="20"/>
              </w:rPr>
              <w:fldChar w:fldCharType="begin">
                <w:ffData>
                  <w:name w:val="A_CO_04"/>
                  <w:enabled/>
                  <w:calcOnExit/>
                  <w:textInput>
                    <w:type w:val="number"/>
                    <w:format w:val="#,##0"/>
                  </w:textInput>
                </w:ffData>
              </w:fldChar>
            </w:r>
            <w:bookmarkStart w:id="32" w:name="A_CO_04"/>
            <w:r w:rsidRPr="00634E47">
              <w:rPr>
                <w:rFonts w:ascii="Times New Roman" w:eastAsia="Times New Roman" w:hAnsi="Times New Roman"/>
                <w:sz w:val="20"/>
                <w:szCs w:val="20"/>
              </w:rPr>
              <w:instrText xml:space="preserve"> FORMTEXT </w:instrText>
            </w:r>
            <w:r w:rsidRPr="00634E47">
              <w:rPr>
                <w:rFonts w:ascii="Times New Roman" w:eastAsia="Times New Roman" w:hAnsi="Times New Roman"/>
                <w:sz w:val="20"/>
                <w:szCs w:val="20"/>
              </w:rPr>
            </w:r>
            <w:r w:rsidRPr="00634E47">
              <w:rPr>
                <w:rFonts w:ascii="Times New Roman" w:eastAsia="Times New Roman" w:hAnsi="Times New Roman"/>
                <w:sz w:val="20"/>
                <w:szCs w:val="20"/>
              </w:rPr>
              <w:fldChar w:fldCharType="separate"/>
            </w:r>
            <w:r w:rsidR="00184D07">
              <w:rPr>
                <w:rFonts w:ascii="Times New Roman" w:eastAsia="Times New Roman" w:hAnsi="Times New Roman"/>
                <w:noProof/>
                <w:sz w:val="20"/>
                <w:szCs w:val="20"/>
              </w:rPr>
              <w:t>6,741,286</w:t>
            </w:r>
            <w:r w:rsidRPr="00634E47">
              <w:rPr>
                <w:rFonts w:ascii="Times New Roman" w:eastAsia="Times New Roman" w:hAnsi="Times New Roman"/>
                <w:sz w:val="20"/>
                <w:szCs w:val="20"/>
              </w:rPr>
              <w:fldChar w:fldCharType="end"/>
            </w:r>
            <w:bookmarkEnd w:id="32"/>
          </w:p>
        </w:tc>
      </w:tr>
      <w:tr w:rsidR="00B75730" w:rsidRPr="00A540C1" w14:paraId="578B82AC" w14:textId="77777777" w:rsidTr="00F640C4">
        <w:trPr>
          <w:jc w:val="center"/>
        </w:trPr>
        <w:tc>
          <w:tcPr>
            <w:tcW w:w="1016" w:type="pct"/>
            <w:tcBorders>
              <w:bottom w:val="single" w:sz="4" w:space="0" w:color="auto"/>
            </w:tcBorders>
            <w:shd w:val="clear" w:color="auto" w:fill="FFFFFF"/>
          </w:tcPr>
          <w:p w14:paraId="7C891AD7" w14:textId="77777777" w:rsidR="00B75730" w:rsidRPr="00634E47" w:rsidRDefault="00B75730" w:rsidP="00F640C4">
            <w:pPr>
              <w:spacing w:after="0" w:line="240" w:lineRule="auto"/>
              <w:rPr>
                <w:rFonts w:ascii="Times New Roman" w:eastAsia="Times New Roman" w:hAnsi="Times New Roman"/>
                <w:sz w:val="20"/>
                <w:szCs w:val="20"/>
              </w:rPr>
            </w:pPr>
            <w:r w:rsidRPr="00634E47">
              <w:rPr>
                <w:rFonts w:ascii="Times New Roman" w:hAnsi="Times New Roman"/>
                <w:sz w:val="20"/>
                <w:szCs w:val="20"/>
              </w:rPr>
              <w:fldChar w:fldCharType="begin">
                <w:ffData>
                  <w:name w:val="focalAreaObj_01"/>
                  <w:enabled/>
                  <w:calcOnExit w:val="0"/>
                  <w:ddList>
                    <w:result w:val="9"/>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r w:rsidRPr="00634E47">
              <w:rPr>
                <w:rFonts w:ascii="Times New Roman" w:hAnsi="Times New Roman"/>
                <w:sz w:val="20"/>
                <w:szCs w:val="20"/>
              </w:rPr>
              <w:instrText xml:space="preserve"> FORMDROPDOWN </w:instrText>
            </w:r>
            <w:r w:rsidR="0098652C">
              <w:rPr>
                <w:rFonts w:ascii="Times New Roman" w:hAnsi="Times New Roman"/>
                <w:sz w:val="20"/>
                <w:szCs w:val="20"/>
              </w:rPr>
            </w:r>
            <w:r w:rsidR="0098652C">
              <w:rPr>
                <w:rFonts w:ascii="Times New Roman" w:hAnsi="Times New Roman"/>
                <w:sz w:val="20"/>
                <w:szCs w:val="20"/>
              </w:rPr>
              <w:fldChar w:fldCharType="separate"/>
            </w:r>
            <w:r w:rsidRPr="00634E47">
              <w:rPr>
                <w:rFonts w:ascii="Times New Roman" w:hAnsi="Times New Roman"/>
                <w:sz w:val="20"/>
                <w:szCs w:val="20"/>
              </w:rPr>
              <w:fldChar w:fldCharType="end"/>
            </w:r>
            <w:r w:rsidRPr="00634E47">
              <w:rPr>
                <w:rFonts w:ascii="Times New Roman" w:hAnsi="Times New Roman"/>
                <w:sz w:val="20"/>
                <w:szCs w:val="20"/>
              </w:rPr>
              <w:t xml:space="preserve"> </w:t>
            </w:r>
            <w:r w:rsidRPr="00634E47">
              <w:rPr>
                <w:rFonts w:ascii="Times New Roman" w:hAnsi="Times New Roman"/>
                <w:sz w:val="20"/>
                <w:szCs w:val="20"/>
              </w:rPr>
              <w:fldChar w:fldCharType="begin">
                <w:ffData>
                  <w:name w:val="sec_fa_obj_01"/>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r w:rsidRPr="00634E47">
              <w:rPr>
                <w:rFonts w:ascii="Times New Roman" w:hAnsi="Times New Roman"/>
                <w:sz w:val="20"/>
                <w:szCs w:val="20"/>
              </w:rPr>
              <w:instrText xml:space="preserve"> FORMDROPDOWN </w:instrText>
            </w:r>
            <w:r w:rsidR="0098652C">
              <w:rPr>
                <w:rFonts w:ascii="Times New Roman" w:hAnsi="Times New Roman"/>
                <w:sz w:val="20"/>
                <w:szCs w:val="20"/>
              </w:rPr>
            </w:r>
            <w:r w:rsidR="0098652C">
              <w:rPr>
                <w:rFonts w:ascii="Times New Roman" w:hAnsi="Times New Roman"/>
                <w:sz w:val="20"/>
                <w:szCs w:val="20"/>
              </w:rPr>
              <w:fldChar w:fldCharType="separate"/>
            </w:r>
            <w:r w:rsidRPr="00634E47">
              <w:rPr>
                <w:rFonts w:ascii="Times New Roman" w:hAnsi="Times New Roman"/>
                <w:sz w:val="20"/>
                <w:szCs w:val="20"/>
              </w:rPr>
              <w:fldChar w:fldCharType="end"/>
            </w:r>
            <w:r w:rsidRPr="00634E47">
              <w:rPr>
                <w:rFonts w:ascii="Times New Roman" w:hAnsi="Times New Roman"/>
                <w:sz w:val="20"/>
                <w:szCs w:val="20"/>
              </w:rPr>
              <w:t xml:space="preserve"> </w:t>
            </w:r>
            <w:r w:rsidRPr="00634E47">
              <w:rPr>
                <w:rFonts w:ascii="Times New Roman" w:hAnsi="Times New Roman"/>
                <w:sz w:val="20"/>
                <w:szCs w:val="20"/>
              </w:rPr>
              <w:fldChar w:fldCharType="begin">
                <w:ffData>
                  <w:name w:val="thr_fa_obj_04"/>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33" w:name="thr_fa_obj_04"/>
            <w:r w:rsidRPr="00634E47">
              <w:rPr>
                <w:rFonts w:ascii="Times New Roman" w:hAnsi="Times New Roman"/>
                <w:sz w:val="20"/>
                <w:szCs w:val="20"/>
              </w:rPr>
              <w:instrText xml:space="preserve"> FORMDROPDOWN </w:instrText>
            </w:r>
            <w:r w:rsidR="0098652C">
              <w:rPr>
                <w:rFonts w:ascii="Times New Roman" w:hAnsi="Times New Roman"/>
                <w:sz w:val="20"/>
                <w:szCs w:val="20"/>
              </w:rPr>
            </w:r>
            <w:r w:rsidR="0098652C">
              <w:rPr>
                <w:rFonts w:ascii="Times New Roman" w:hAnsi="Times New Roman"/>
                <w:sz w:val="20"/>
                <w:szCs w:val="20"/>
              </w:rPr>
              <w:fldChar w:fldCharType="separate"/>
            </w:r>
            <w:r w:rsidRPr="00634E47">
              <w:rPr>
                <w:rFonts w:ascii="Times New Roman" w:hAnsi="Times New Roman"/>
                <w:sz w:val="20"/>
                <w:szCs w:val="20"/>
              </w:rPr>
              <w:fldChar w:fldCharType="end"/>
            </w:r>
            <w:bookmarkEnd w:id="33"/>
          </w:p>
        </w:tc>
        <w:bookmarkStart w:id="34" w:name="A_ExpectedOutCome_04"/>
        <w:tc>
          <w:tcPr>
            <w:tcW w:w="2386" w:type="pct"/>
            <w:shd w:val="clear" w:color="auto" w:fill="FFFFFF"/>
          </w:tcPr>
          <w:p w14:paraId="1A27689D" w14:textId="6ED95C38" w:rsidR="00231291" w:rsidRPr="00634E47" w:rsidRDefault="00B75730" w:rsidP="00231291">
            <w:pPr>
              <w:spacing w:after="0" w:line="240" w:lineRule="auto"/>
              <w:rPr>
                <w:rFonts w:ascii="Times New Roman" w:eastAsia="Times New Roman" w:hAnsi="Times New Roman"/>
                <w:noProof/>
                <w:sz w:val="20"/>
                <w:szCs w:val="20"/>
              </w:rPr>
            </w:pPr>
            <w:r w:rsidRPr="00634E47">
              <w:rPr>
                <w:rFonts w:ascii="Times New Roman" w:eastAsia="Times New Roman" w:hAnsi="Times New Roman"/>
                <w:sz w:val="20"/>
                <w:szCs w:val="20"/>
              </w:rPr>
              <w:fldChar w:fldCharType="begin">
                <w:ffData>
                  <w:name w:val="A_ExpectedOutCome_04"/>
                  <w:enabled/>
                  <w:calcOnExit w:val="0"/>
                  <w:textInput/>
                </w:ffData>
              </w:fldChar>
            </w:r>
            <w:r w:rsidRPr="00634E47">
              <w:rPr>
                <w:rFonts w:ascii="Times New Roman" w:eastAsia="Times New Roman" w:hAnsi="Times New Roman"/>
                <w:sz w:val="20"/>
                <w:szCs w:val="20"/>
              </w:rPr>
              <w:instrText xml:space="preserve"> FORMTEXT </w:instrText>
            </w:r>
            <w:r w:rsidRPr="00634E47">
              <w:rPr>
                <w:rFonts w:ascii="Times New Roman" w:eastAsia="Times New Roman" w:hAnsi="Times New Roman"/>
                <w:sz w:val="20"/>
                <w:szCs w:val="20"/>
              </w:rPr>
            </w:r>
            <w:r w:rsidRPr="00634E47">
              <w:rPr>
                <w:rFonts w:ascii="Times New Roman" w:eastAsia="Times New Roman" w:hAnsi="Times New Roman"/>
                <w:sz w:val="20"/>
                <w:szCs w:val="20"/>
              </w:rPr>
              <w:fldChar w:fldCharType="separate"/>
            </w:r>
            <w:r w:rsidR="0028325F" w:rsidRPr="00634E47">
              <w:rPr>
                <w:rFonts w:ascii="Times New Roman" w:eastAsia="Times New Roman" w:hAnsi="Times New Roman"/>
                <w:noProof/>
                <w:sz w:val="20"/>
                <w:szCs w:val="20"/>
              </w:rPr>
              <w:t>Outcome</w:t>
            </w:r>
            <w:r w:rsidR="00231291" w:rsidRPr="00634E47">
              <w:rPr>
                <w:rFonts w:ascii="Times New Roman" w:eastAsia="Times New Roman" w:hAnsi="Times New Roman"/>
                <w:noProof/>
                <w:sz w:val="20"/>
                <w:szCs w:val="20"/>
              </w:rPr>
              <w:t xml:space="preserve"> 9.1: Increased area of production landscapes and seascapes that integrate conservation and sustainable use of biodiversity into management </w:t>
            </w:r>
          </w:p>
          <w:p w14:paraId="32D7964E" w14:textId="6ECBDAF9" w:rsidR="00B75730" w:rsidRPr="00634E47" w:rsidRDefault="0028325F" w:rsidP="0028325F">
            <w:pPr>
              <w:spacing w:after="0" w:line="240" w:lineRule="auto"/>
              <w:rPr>
                <w:rFonts w:ascii="Times New Roman" w:eastAsia="Times New Roman" w:hAnsi="Times New Roman"/>
                <w:sz w:val="20"/>
                <w:szCs w:val="20"/>
              </w:rPr>
            </w:pPr>
            <w:r w:rsidRPr="00634E47">
              <w:rPr>
                <w:rFonts w:ascii="Times New Roman" w:eastAsia="Times New Roman" w:hAnsi="Times New Roman"/>
                <w:noProof/>
                <w:sz w:val="20"/>
                <w:szCs w:val="20"/>
              </w:rPr>
              <w:t>Outcome</w:t>
            </w:r>
            <w:r w:rsidR="00231291" w:rsidRPr="00634E47">
              <w:rPr>
                <w:rFonts w:ascii="Times New Roman" w:eastAsia="Times New Roman" w:hAnsi="Times New Roman"/>
                <w:noProof/>
                <w:sz w:val="20"/>
                <w:szCs w:val="20"/>
              </w:rPr>
              <w:t xml:space="preserve"> 9.2: Sector policies and regulatory frameworks incorporate biodiversity considerations </w:t>
            </w:r>
            <w:r w:rsidR="00B75730" w:rsidRPr="00634E47">
              <w:rPr>
                <w:rFonts w:ascii="Times New Roman" w:eastAsia="Times New Roman" w:hAnsi="Times New Roman"/>
                <w:sz w:val="20"/>
                <w:szCs w:val="20"/>
              </w:rPr>
              <w:fldChar w:fldCharType="end"/>
            </w:r>
            <w:bookmarkEnd w:id="34"/>
          </w:p>
        </w:tc>
        <w:tc>
          <w:tcPr>
            <w:tcW w:w="390" w:type="pct"/>
            <w:tcBorders>
              <w:bottom w:val="single" w:sz="4" w:space="0" w:color="auto"/>
            </w:tcBorders>
            <w:shd w:val="clear" w:color="auto" w:fill="FFFFFF"/>
          </w:tcPr>
          <w:p w14:paraId="13ADECE7" w14:textId="77777777" w:rsidR="00B75730" w:rsidRPr="00634E47" w:rsidRDefault="00B75730" w:rsidP="00F640C4">
            <w:pPr>
              <w:spacing w:after="0" w:line="240" w:lineRule="auto"/>
              <w:rPr>
                <w:rFonts w:ascii="Times New Roman" w:eastAsia="Times New Roman" w:hAnsi="Times New Roman"/>
                <w:sz w:val="20"/>
                <w:szCs w:val="20"/>
              </w:rPr>
            </w:pPr>
            <w:r w:rsidRPr="00634E47">
              <w:rPr>
                <w:rFonts w:ascii="Times New Roman" w:hAnsi="Times New Roman"/>
                <w:sz w:val="20"/>
                <w:szCs w:val="20"/>
              </w:rPr>
              <w:fldChar w:fldCharType="begin">
                <w:ffData>
                  <w:name w:val="A_TF_04"/>
                  <w:enabled/>
                  <w:calcOnExit w:val="0"/>
                  <w:ddList>
                    <w:result w:val="1"/>
                    <w:listEntry w:val="(select)"/>
                    <w:listEntry w:val="GEFTF"/>
                    <w:listEntry w:val="LDCF"/>
                    <w:listEntry w:val="SCCF-A"/>
                    <w:listEntry w:val="SCCF-B"/>
                  </w:ddList>
                </w:ffData>
              </w:fldChar>
            </w:r>
            <w:bookmarkStart w:id="35" w:name="A_TF_04"/>
            <w:r w:rsidRPr="00634E47">
              <w:rPr>
                <w:rFonts w:ascii="Times New Roman" w:hAnsi="Times New Roman"/>
                <w:sz w:val="20"/>
                <w:szCs w:val="20"/>
              </w:rPr>
              <w:instrText xml:space="preserve"> FORMDROPDOWN </w:instrText>
            </w:r>
            <w:r w:rsidR="0098652C">
              <w:rPr>
                <w:rFonts w:ascii="Times New Roman" w:hAnsi="Times New Roman"/>
                <w:sz w:val="20"/>
                <w:szCs w:val="20"/>
              </w:rPr>
            </w:r>
            <w:r w:rsidR="0098652C">
              <w:rPr>
                <w:rFonts w:ascii="Times New Roman" w:hAnsi="Times New Roman"/>
                <w:sz w:val="20"/>
                <w:szCs w:val="20"/>
              </w:rPr>
              <w:fldChar w:fldCharType="separate"/>
            </w:r>
            <w:r w:rsidRPr="00634E47">
              <w:rPr>
                <w:rFonts w:ascii="Times New Roman" w:hAnsi="Times New Roman"/>
                <w:sz w:val="20"/>
                <w:szCs w:val="20"/>
              </w:rPr>
              <w:fldChar w:fldCharType="end"/>
            </w:r>
            <w:bookmarkEnd w:id="35"/>
          </w:p>
        </w:tc>
        <w:tc>
          <w:tcPr>
            <w:tcW w:w="618" w:type="pct"/>
            <w:tcBorders>
              <w:bottom w:val="single" w:sz="4" w:space="0" w:color="auto"/>
            </w:tcBorders>
            <w:shd w:val="clear" w:color="auto" w:fill="FFFFFF"/>
          </w:tcPr>
          <w:p w14:paraId="12662719" w14:textId="1FAD8694" w:rsidR="00B75730" w:rsidRPr="00634E47" w:rsidRDefault="003D0712" w:rsidP="00184D07">
            <w:pPr>
              <w:spacing w:after="0" w:line="240" w:lineRule="auto"/>
              <w:jc w:val="right"/>
              <w:rPr>
                <w:rFonts w:ascii="Times New Roman" w:eastAsia="Times New Roman" w:hAnsi="Times New Roman"/>
                <w:sz w:val="20"/>
                <w:szCs w:val="20"/>
              </w:rPr>
            </w:pPr>
            <w:r w:rsidRPr="00634E47">
              <w:rPr>
                <w:rFonts w:ascii="Times New Roman" w:eastAsia="Times New Roman" w:hAnsi="Times New Roman"/>
                <w:sz w:val="20"/>
                <w:szCs w:val="20"/>
              </w:rPr>
              <w:fldChar w:fldCharType="begin">
                <w:ffData>
                  <w:name w:val="A_GA_05"/>
                  <w:enabled/>
                  <w:calcOnExit/>
                  <w:textInput>
                    <w:type w:val="number"/>
                    <w:format w:val="#,##0"/>
                  </w:textInput>
                </w:ffData>
              </w:fldChar>
            </w:r>
            <w:bookmarkStart w:id="36" w:name="A_GA_05"/>
            <w:r w:rsidRPr="00634E47">
              <w:rPr>
                <w:rFonts w:ascii="Times New Roman" w:eastAsia="Times New Roman" w:hAnsi="Times New Roman"/>
                <w:sz w:val="20"/>
                <w:szCs w:val="20"/>
              </w:rPr>
              <w:instrText xml:space="preserve"> FORMTEXT </w:instrText>
            </w:r>
            <w:r w:rsidRPr="00634E47">
              <w:rPr>
                <w:rFonts w:ascii="Times New Roman" w:eastAsia="Times New Roman" w:hAnsi="Times New Roman"/>
                <w:sz w:val="20"/>
                <w:szCs w:val="20"/>
              </w:rPr>
            </w:r>
            <w:r w:rsidRPr="00634E47">
              <w:rPr>
                <w:rFonts w:ascii="Times New Roman" w:eastAsia="Times New Roman" w:hAnsi="Times New Roman"/>
                <w:sz w:val="20"/>
                <w:szCs w:val="20"/>
              </w:rPr>
              <w:fldChar w:fldCharType="separate"/>
            </w:r>
            <w:r w:rsidR="00184D07">
              <w:rPr>
                <w:rFonts w:ascii="Times New Roman" w:eastAsia="Times New Roman" w:hAnsi="Times New Roman"/>
                <w:noProof/>
                <w:sz w:val="20"/>
                <w:szCs w:val="20"/>
              </w:rPr>
              <w:t>1,164,461</w:t>
            </w:r>
            <w:r w:rsidRPr="00634E47">
              <w:rPr>
                <w:rFonts w:ascii="Times New Roman" w:eastAsia="Times New Roman" w:hAnsi="Times New Roman"/>
                <w:sz w:val="20"/>
                <w:szCs w:val="20"/>
              </w:rPr>
              <w:fldChar w:fldCharType="end"/>
            </w:r>
            <w:bookmarkEnd w:id="36"/>
          </w:p>
        </w:tc>
        <w:tc>
          <w:tcPr>
            <w:tcW w:w="590" w:type="pct"/>
            <w:tcBorders>
              <w:bottom w:val="single" w:sz="4" w:space="0" w:color="auto"/>
            </w:tcBorders>
            <w:shd w:val="clear" w:color="auto" w:fill="FFFFFF"/>
          </w:tcPr>
          <w:p w14:paraId="73F6A100" w14:textId="2EE0FEE8" w:rsidR="00B75730" w:rsidRPr="00634E47" w:rsidRDefault="003D0712" w:rsidP="00184D07">
            <w:pPr>
              <w:spacing w:after="0" w:line="240" w:lineRule="auto"/>
              <w:jc w:val="right"/>
              <w:rPr>
                <w:rFonts w:ascii="Times New Roman" w:eastAsia="Times New Roman" w:hAnsi="Times New Roman"/>
                <w:sz w:val="20"/>
                <w:szCs w:val="20"/>
              </w:rPr>
            </w:pPr>
            <w:r w:rsidRPr="00634E47">
              <w:rPr>
                <w:rFonts w:ascii="Times New Roman" w:eastAsia="Times New Roman" w:hAnsi="Times New Roman"/>
                <w:sz w:val="20"/>
                <w:szCs w:val="20"/>
              </w:rPr>
              <w:fldChar w:fldCharType="begin">
                <w:ffData>
                  <w:name w:val="A_CO_05"/>
                  <w:enabled/>
                  <w:calcOnExit/>
                  <w:textInput>
                    <w:type w:val="number"/>
                    <w:format w:val="#,##0"/>
                  </w:textInput>
                </w:ffData>
              </w:fldChar>
            </w:r>
            <w:bookmarkStart w:id="37" w:name="A_CO_05"/>
            <w:r w:rsidRPr="00634E47">
              <w:rPr>
                <w:rFonts w:ascii="Times New Roman" w:eastAsia="Times New Roman" w:hAnsi="Times New Roman"/>
                <w:sz w:val="20"/>
                <w:szCs w:val="20"/>
              </w:rPr>
              <w:instrText xml:space="preserve"> FORMTEXT </w:instrText>
            </w:r>
            <w:r w:rsidRPr="00634E47">
              <w:rPr>
                <w:rFonts w:ascii="Times New Roman" w:eastAsia="Times New Roman" w:hAnsi="Times New Roman"/>
                <w:sz w:val="20"/>
                <w:szCs w:val="20"/>
              </w:rPr>
            </w:r>
            <w:r w:rsidRPr="00634E47">
              <w:rPr>
                <w:rFonts w:ascii="Times New Roman" w:eastAsia="Times New Roman" w:hAnsi="Times New Roman"/>
                <w:sz w:val="20"/>
                <w:szCs w:val="20"/>
              </w:rPr>
              <w:fldChar w:fldCharType="separate"/>
            </w:r>
            <w:r w:rsidR="00184D07">
              <w:rPr>
                <w:rFonts w:ascii="Times New Roman" w:eastAsia="Times New Roman" w:hAnsi="Times New Roman"/>
                <w:noProof/>
                <w:sz w:val="20"/>
                <w:szCs w:val="20"/>
              </w:rPr>
              <w:t>7,193,141</w:t>
            </w:r>
            <w:r w:rsidRPr="00634E47">
              <w:rPr>
                <w:rFonts w:ascii="Times New Roman" w:eastAsia="Times New Roman" w:hAnsi="Times New Roman"/>
                <w:sz w:val="20"/>
                <w:szCs w:val="20"/>
              </w:rPr>
              <w:fldChar w:fldCharType="end"/>
            </w:r>
            <w:bookmarkEnd w:id="37"/>
          </w:p>
        </w:tc>
      </w:tr>
      <w:tr w:rsidR="00B75730" w:rsidRPr="00A540C1" w14:paraId="4BF50230" w14:textId="77777777" w:rsidTr="00F640C4">
        <w:trPr>
          <w:jc w:val="center"/>
        </w:trPr>
        <w:tc>
          <w:tcPr>
            <w:tcW w:w="3402" w:type="pct"/>
            <w:gridSpan w:val="2"/>
            <w:tcBorders>
              <w:top w:val="double" w:sz="4" w:space="0" w:color="auto"/>
              <w:bottom w:val="double" w:sz="4" w:space="0" w:color="auto"/>
            </w:tcBorders>
            <w:shd w:val="clear" w:color="auto" w:fill="FFFFFF"/>
          </w:tcPr>
          <w:p w14:paraId="1E20DC20" w14:textId="77777777" w:rsidR="00B75730" w:rsidRPr="003A2019" w:rsidRDefault="00B75730" w:rsidP="00F640C4">
            <w:pPr>
              <w:spacing w:after="0" w:line="240" w:lineRule="auto"/>
              <w:jc w:val="right"/>
              <w:rPr>
                <w:rFonts w:ascii="Times New Roman" w:eastAsia="Times New Roman" w:hAnsi="Times New Roman"/>
                <w:b/>
                <w:color w:val="000000"/>
                <w:sz w:val="20"/>
                <w:szCs w:val="20"/>
              </w:rPr>
            </w:pPr>
            <w:r w:rsidRPr="003A2019">
              <w:rPr>
                <w:rFonts w:ascii="Times New Roman" w:eastAsia="Times New Roman" w:hAnsi="Times New Roman"/>
                <w:b/>
                <w:color w:val="000000"/>
                <w:sz w:val="20"/>
                <w:szCs w:val="20"/>
              </w:rPr>
              <w:t>Total project costs</w:t>
            </w:r>
          </w:p>
        </w:tc>
        <w:tc>
          <w:tcPr>
            <w:tcW w:w="390" w:type="pct"/>
            <w:tcBorders>
              <w:top w:val="double" w:sz="4" w:space="0" w:color="auto"/>
              <w:bottom w:val="double" w:sz="4" w:space="0" w:color="auto"/>
            </w:tcBorders>
            <w:shd w:val="clear" w:color="auto" w:fill="FFFFFF"/>
          </w:tcPr>
          <w:p w14:paraId="6DA970B8" w14:textId="77777777" w:rsidR="00B75730" w:rsidRPr="003A2019" w:rsidRDefault="00B75730" w:rsidP="00F640C4">
            <w:pPr>
              <w:spacing w:after="0" w:line="240" w:lineRule="auto"/>
              <w:jc w:val="right"/>
              <w:rPr>
                <w:rFonts w:ascii="Times New Roman" w:eastAsia="Times New Roman" w:hAnsi="Times New Roman"/>
                <w:color w:val="000000"/>
                <w:sz w:val="20"/>
                <w:szCs w:val="20"/>
              </w:rPr>
            </w:pPr>
          </w:p>
        </w:tc>
        <w:tc>
          <w:tcPr>
            <w:tcW w:w="618" w:type="pct"/>
            <w:tcBorders>
              <w:top w:val="double" w:sz="4" w:space="0" w:color="auto"/>
              <w:bottom w:val="double" w:sz="4" w:space="0" w:color="auto"/>
            </w:tcBorders>
            <w:shd w:val="clear" w:color="auto" w:fill="FFFFFF"/>
          </w:tcPr>
          <w:p w14:paraId="18562C6C" w14:textId="07355978" w:rsidR="00B75730" w:rsidRPr="003A2019" w:rsidRDefault="003D0712" w:rsidP="00F640C4">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fldChar w:fldCharType="begin">
                <w:ffData>
                  <w:name w:val="totalProjCostGA"/>
                  <w:enabled w:val="0"/>
                  <w:calcOnExit/>
                  <w:textInput>
                    <w:type w:val="calculated"/>
                    <w:default w:val="=SUM(A_GA_01,A_GA_02,A_GA_03,A_GA_04,A_GA_05)"/>
                    <w:format w:val="#,##0"/>
                  </w:textInput>
                </w:ffData>
              </w:fldChar>
            </w:r>
            <w:bookmarkStart w:id="38" w:name="totalProjCostGA"/>
            <w:r>
              <w:rPr>
                <w:rFonts w:ascii="Times New Roman" w:eastAsia="Times New Roman" w:hAnsi="Times New Roman"/>
                <w:color w:val="000000"/>
                <w:sz w:val="20"/>
                <w:szCs w:val="20"/>
              </w:rPr>
              <w:instrText xml:space="preserve"> FORMTEXT </w:instrText>
            </w:r>
            <w:r>
              <w:rPr>
                <w:rFonts w:ascii="Times New Roman" w:eastAsia="Times New Roman" w:hAnsi="Times New Roman"/>
                <w:color w:val="000000"/>
                <w:sz w:val="20"/>
                <w:szCs w:val="20"/>
              </w:rPr>
              <w:fldChar w:fldCharType="begin"/>
            </w:r>
            <w:r>
              <w:rPr>
                <w:rFonts w:ascii="Times New Roman" w:eastAsia="Times New Roman" w:hAnsi="Times New Roman"/>
                <w:color w:val="000000"/>
                <w:sz w:val="20"/>
                <w:szCs w:val="20"/>
              </w:rPr>
              <w:instrText xml:space="preserve"> =SUM(A_GA_01,A_GA_02,A_GA_03,A_GA_04,A_GA_05) </w:instrText>
            </w:r>
            <w:r>
              <w:rPr>
                <w:rFonts w:ascii="Times New Roman" w:eastAsia="Times New Roman" w:hAnsi="Times New Roman"/>
                <w:color w:val="000000"/>
                <w:sz w:val="20"/>
                <w:szCs w:val="20"/>
              </w:rPr>
              <w:fldChar w:fldCharType="separate"/>
            </w:r>
            <w:r w:rsidR="0023177A">
              <w:rPr>
                <w:rFonts w:ascii="Times New Roman" w:eastAsia="Times New Roman" w:hAnsi="Times New Roman"/>
                <w:noProof/>
                <w:color w:val="000000"/>
                <w:sz w:val="20"/>
                <w:szCs w:val="20"/>
              </w:rPr>
              <w:instrText>9,745,662</w:instrText>
            </w:r>
            <w:r>
              <w:rPr>
                <w:rFonts w:ascii="Times New Roman" w:eastAsia="Times New Roman" w:hAnsi="Times New Roman"/>
                <w:color w:val="000000"/>
                <w:sz w:val="20"/>
                <w:szCs w:val="20"/>
              </w:rPr>
              <w:fldChar w:fldCharType="end"/>
            </w:r>
            <w:r>
              <w:rPr>
                <w:rFonts w:ascii="Times New Roman" w:eastAsia="Times New Roman" w:hAnsi="Times New Roman"/>
                <w:color w:val="000000"/>
                <w:sz w:val="20"/>
                <w:szCs w:val="20"/>
              </w:rPr>
            </w:r>
            <w:r>
              <w:rPr>
                <w:rFonts w:ascii="Times New Roman" w:eastAsia="Times New Roman" w:hAnsi="Times New Roman"/>
                <w:color w:val="000000"/>
                <w:sz w:val="20"/>
                <w:szCs w:val="20"/>
              </w:rPr>
              <w:fldChar w:fldCharType="separate"/>
            </w:r>
            <w:r w:rsidR="0023177A">
              <w:rPr>
                <w:rFonts w:ascii="Times New Roman" w:eastAsia="Times New Roman" w:hAnsi="Times New Roman"/>
                <w:noProof/>
                <w:color w:val="000000"/>
                <w:sz w:val="20"/>
                <w:szCs w:val="20"/>
              </w:rPr>
              <w:t>9,745,662</w:t>
            </w:r>
            <w:r>
              <w:rPr>
                <w:rFonts w:ascii="Times New Roman" w:eastAsia="Times New Roman" w:hAnsi="Times New Roman"/>
                <w:color w:val="000000"/>
                <w:sz w:val="20"/>
                <w:szCs w:val="20"/>
              </w:rPr>
              <w:fldChar w:fldCharType="end"/>
            </w:r>
            <w:bookmarkEnd w:id="38"/>
          </w:p>
        </w:tc>
        <w:tc>
          <w:tcPr>
            <w:tcW w:w="590" w:type="pct"/>
            <w:tcBorders>
              <w:top w:val="double" w:sz="4" w:space="0" w:color="auto"/>
              <w:bottom w:val="double" w:sz="4" w:space="0" w:color="auto"/>
            </w:tcBorders>
            <w:shd w:val="clear" w:color="auto" w:fill="FFFFFF"/>
          </w:tcPr>
          <w:p w14:paraId="3CF2DC2A" w14:textId="38815EE1" w:rsidR="00B75730" w:rsidRPr="00CC5C63" w:rsidRDefault="003D0712" w:rsidP="00F640C4">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fldChar w:fldCharType="begin">
                <w:ffData>
                  <w:name w:val="totalProjCostCOFIN"/>
                  <w:enabled w:val="0"/>
                  <w:calcOnExit/>
                  <w:textInput>
                    <w:type w:val="calculated"/>
                    <w:default w:val="=sum(A_CO_01,A_CO_02,A_CO_03,A_CO_04,A_CO_05)"/>
                    <w:format w:val="#,##0"/>
                  </w:textInput>
                </w:ffData>
              </w:fldChar>
            </w:r>
            <w:bookmarkStart w:id="39" w:name="totalProjCostCOFIN"/>
            <w:r>
              <w:rPr>
                <w:rFonts w:ascii="Times New Roman" w:eastAsia="Times New Roman" w:hAnsi="Times New Roman"/>
                <w:color w:val="000000"/>
                <w:sz w:val="20"/>
                <w:szCs w:val="20"/>
              </w:rPr>
              <w:instrText xml:space="preserve"> FORMTEXT </w:instrText>
            </w:r>
            <w:r>
              <w:rPr>
                <w:rFonts w:ascii="Times New Roman" w:eastAsia="Times New Roman" w:hAnsi="Times New Roman"/>
                <w:color w:val="000000"/>
                <w:sz w:val="20"/>
                <w:szCs w:val="20"/>
              </w:rPr>
              <w:fldChar w:fldCharType="begin"/>
            </w:r>
            <w:r>
              <w:rPr>
                <w:rFonts w:ascii="Times New Roman" w:eastAsia="Times New Roman" w:hAnsi="Times New Roman"/>
                <w:color w:val="000000"/>
                <w:sz w:val="20"/>
                <w:szCs w:val="20"/>
              </w:rPr>
              <w:instrText xml:space="preserve"> =sum(A_CO_01,A_CO_02,A_CO_03,A_CO_04,A_CO_05) </w:instrText>
            </w:r>
            <w:r>
              <w:rPr>
                <w:rFonts w:ascii="Times New Roman" w:eastAsia="Times New Roman" w:hAnsi="Times New Roman"/>
                <w:color w:val="000000"/>
                <w:sz w:val="20"/>
                <w:szCs w:val="20"/>
              </w:rPr>
              <w:fldChar w:fldCharType="separate"/>
            </w:r>
            <w:r w:rsidR="0023177A">
              <w:rPr>
                <w:rFonts w:ascii="Times New Roman" w:eastAsia="Times New Roman" w:hAnsi="Times New Roman"/>
                <w:noProof/>
                <w:color w:val="000000"/>
                <w:sz w:val="20"/>
                <w:szCs w:val="20"/>
              </w:rPr>
              <w:instrText>60,201,173</w:instrText>
            </w:r>
            <w:r>
              <w:rPr>
                <w:rFonts w:ascii="Times New Roman" w:eastAsia="Times New Roman" w:hAnsi="Times New Roman"/>
                <w:color w:val="000000"/>
                <w:sz w:val="20"/>
                <w:szCs w:val="20"/>
              </w:rPr>
              <w:fldChar w:fldCharType="end"/>
            </w:r>
            <w:r>
              <w:rPr>
                <w:rFonts w:ascii="Times New Roman" w:eastAsia="Times New Roman" w:hAnsi="Times New Roman"/>
                <w:color w:val="000000"/>
                <w:sz w:val="20"/>
                <w:szCs w:val="20"/>
              </w:rPr>
            </w:r>
            <w:r>
              <w:rPr>
                <w:rFonts w:ascii="Times New Roman" w:eastAsia="Times New Roman" w:hAnsi="Times New Roman"/>
                <w:color w:val="000000"/>
                <w:sz w:val="20"/>
                <w:szCs w:val="20"/>
              </w:rPr>
              <w:fldChar w:fldCharType="separate"/>
            </w:r>
            <w:r w:rsidR="0023177A">
              <w:rPr>
                <w:rFonts w:ascii="Times New Roman" w:eastAsia="Times New Roman" w:hAnsi="Times New Roman"/>
                <w:noProof/>
                <w:color w:val="000000"/>
                <w:sz w:val="20"/>
                <w:szCs w:val="20"/>
              </w:rPr>
              <w:t>60,201,173</w:t>
            </w:r>
            <w:r>
              <w:rPr>
                <w:rFonts w:ascii="Times New Roman" w:eastAsia="Times New Roman" w:hAnsi="Times New Roman"/>
                <w:color w:val="000000"/>
                <w:sz w:val="20"/>
                <w:szCs w:val="20"/>
              </w:rPr>
              <w:fldChar w:fldCharType="end"/>
            </w:r>
            <w:bookmarkEnd w:id="39"/>
          </w:p>
        </w:tc>
      </w:tr>
    </w:tbl>
    <w:p w14:paraId="5E75D3A6" w14:textId="77777777" w:rsidR="004B0463" w:rsidRDefault="004B0463" w:rsidP="004B0463">
      <w:pPr>
        <w:tabs>
          <w:tab w:val="left" w:pos="360"/>
        </w:tabs>
        <w:spacing w:before="240" w:after="80" w:line="240" w:lineRule="auto"/>
        <w:ind w:left="360"/>
        <w:rPr>
          <w:rFonts w:ascii="Times New Roman" w:eastAsia="Times New Roman" w:hAnsi="Times New Roman"/>
          <w:b/>
          <w:smallCaps/>
          <w:color w:val="000000"/>
          <w:lang w:val="x-none" w:eastAsia="x-none"/>
        </w:rPr>
      </w:pPr>
    </w:p>
    <w:p w14:paraId="723F5F93" w14:textId="77777777" w:rsidR="004B0463" w:rsidRDefault="004B0463" w:rsidP="004B0463">
      <w:pPr>
        <w:tabs>
          <w:tab w:val="left" w:pos="360"/>
        </w:tabs>
        <w:spacing w:before="240" w:after="80" w:line="240" w:lineRule="auto"/>
        <w:ind w:left="360"/>
        <w:rPr>
          <w:rFonts w:ascii="Times New Roman" w:eastAsia="Times New Roman" w:hAnsi="Times New Roman"/>
          <w:b/>
          <w:smallCaps/>
          <w:color w:val="000000"/>
          <w:lang w:val="x-none" w:eastAsia="x-none"/>
        </w:rPr>
      </w:pPr>
    </w:p>
    <w:p w14:paraId="04426F7C" w14:textId="77777777" w:rsidR="004B0463" w:rsidRDefault="004B0463" w:rsidP="004B0463">
      <w:pPr>
        <w:tabs>
          <w:tab w:val="left" w:pos="360"/>
        </w:tabs>
        <w:spacing w:before="240" w:after="80" w:line="240" w:lineRule="auto"/>
        <w:ind w:left="360"/>
        <w:rPr>
          <w:rFonts w:ascii="Times New Roman" w:eastAsia="Times New Roman" w:hAnsi="Times New Roman"/>
          <w:b/>
          <w:smallCaps/>
          <w:color w:val="000000"/>
          <w:lang w:val="x-none" w:eastAsia="x-none"/>
        </w:rPr>
      </w:pPr>
    </w:p>
    <w:p w14:paraId="03BB9CE0" w14:textId="77777777" w:rsidR="004B0463" w:rsidRDefault="004B0463" w:rsidP="004B0463">
      <w:pPr>
        <w:tabs>
          <w:tab w:val="left" w:pos="360"/>
        </w:tabs>
        <w:spacing w:before="240" w:after="80" w:line="240" w:lineRule="auto"/>
        <w:ind w:left="360"/>
        <w:rPr>
          <w:rFonts w:ascii="Times New Roman" w:eastAsia="Times New Roman" w:hAnsi="Times New Roman"/>
          <w:b/>
          <w:smallCaps/>
          <w:color w:val="000000"/>
          <w:lang w:val="x-none" w:eastAsia="x-none"/>
        </w:rPr>
      </w:pPr>
    </w:p>
    <w:p w14:paraId="2DE1091E" w14:textId="77777777" w:rsidR="004B0463" w:rsidRPr="004B0463" w:rsidRDefault="004B0463" w:rsidP="004B0463">
      <w:pPr>
        <w:tabs>
          <w:tab w:val="left" w:pos="360"/>
        </w:tabs>
        <w:spacing w:before="240" w:after="80" w:line="240" w:lineRule="auto"/>
        <w:ind w:left="360"/>
        <w:rPr>
          <w:rFonts w:ascii="Times New Roman" w:eastAsia="Times New Roman" w:hAnsi="Times New Roman"/>
          <w:b/>
          <w:smallCaps/>
          <w:color w:val="000000"/>
          <w:lang w:val="x-none" w:eastAsia="x-none"/>
        </w:rPr>
      </w:pPr>
    </w:p>
    <w:p w14:paraId="1161B77E" w14:textId="77777777" w:rsidR="00591870" w:rsidRPr="004B0463" w:rsidRDefault="00D13F15" w:rsidP="004B0463">
      <w:pPr>
        <w:numPr>
          <w:ilvl w:val="0"/>
          <w:numId w:val="1"/>
        </w:numPr>
        <w:tabs>
          <w:tab w:val="left" w:pos="360"/>
        </w:tabs>
        <w:spacing w:before="240" w:after="80" w:line="240" w:lineRule="auto"/>
        <w:rPr>
          <w:rFonts w:ascii="Times New Roman" w:eastAsia="Times New Roman" w:hAnsi="Times New Roman"/>
          <w:b/>
          <w:smallCaps/>
          <w:color w:val="000000"/>
          <w:lang w:val="x-none" w:eastAsia="x-none"/>
        </w:rPr>
      </w:pPr>
      <w:r w:rsidRPr="004B0463">
        <w:rPr>
          <w:rFonts w:ascii="Times New Roman" w:hAnsi="Times New Roman"/>
          <w:b/>
          <w:smallCaps/>
          <w:color w:val="000000"/>
        </w:rPr>
        <w:t>Project description summary</w:t>
      </w:r>
      <w:r w:rsidRPr="004B0463">
        <w:rPr>
          <w:rFonts w:hint="eastAsia"/>
          <w:b/>
          <w:smallCaps/>
          <w:color w:val="000000"/>
          <w:lang w:eastAsia="zh-CN"/>
        </w:rPr>
        <w:t xml:space="preserve">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405"/>
        <w:gridCol w:w="1052"/>
        <w:gridCol w:w="1489"/>
        <w:gridCol w:w="3503"/>
        <w:gridCol w:w="700"/>
        <w:gridCol w:w="1122"/>
        <w:gridCol w:w="1332"/>
      </w:tblGrid>
      <w:tr w:rsidR="00DD412D" w:rsidRPr="00A540C1" w14:paraId="7A9AC0BC" w14:textId="77777777" w:rsidTr="00AF2937">
        <w:trPr>
          <w:trHeight w:val="260"/>
          <w:tblHeader/>
          <w:jc w:val="center"/>
        </w:trPr>
        <w:tc>
          <w:tcPr>
            <w:tcW w:w="5000" w:type="pct"/>
            <w:gridSpan w:val="7"/>
            <w:shd w:val="clear" w:color="auto" w:fill="FFFFFF"/>
          </w:tcPr>
          <w:p w14:paraId="6CC91E42" w14:textId="77777777" w:rsidR="00DD412D" w:rsidRPr="00A54676" w:rsidRDefault="00DD412D" w:rsidP="00585DCB">
            <w:pPr>
              <w:keepNext/>
              <w:spacing w:after="0" w:line="240" w:lineRule="auto"/>
              <w:outlineLvl w:val="2"/>
              <w:rPr>
                <w:rFonts w:ascii="Times New Roman" w:eastAsia="Times New Roman" w:hAnsi="Times New Roman"/>
                <w:b/>
                <w:iCs/>
                <w:color w:val="000000"/>
                <w:sz w:val="20"/>
                <w:szCs w:val="20"/>
              </w:rPr>
            </w:pPr>
            <w:r w:rsidRPr="00A54676">
              <w:rPr>
                <w:rFonts w:ascii="Times New Roman" w:eastAsia="Times New Roman" w:hAnsi="Times New Roman"/>
                <w:b/>
                <w:iCs/>
                <w:color w:val="000000"/>
                <w:sz w:val="20"/>
                <w:szCs w:val="20"/>
              </w:rPr>
              <w:t xml:space="preserve">Project Objective: </w:t>
            </w:r>
            <w:r w:rsidR="00A54676" w:rsidRPr="00A54676">
              <w:rPr>
                <w:rFonts w:ascii="Times New Roman" w:hAnsi="Times New Roman"/>
                <w:bCs/>
                <w:sz w:val="20"/>
                <w:szCs w:val="20"/>
              </w:rPr>
              <w:t>To enhance sustainable development of the Arafura-Timor Seas (ATS) region to protect biodiversity and improve the quality of life of its inhabitants through conservation and sustainable management of marine-coastal ecosystems (as indicated in the SAP)</w:t>
            </w:r>
          </w:p>
        </w:tc>
      </w:tr>
      <w:tr w:rsidR="00DD412D" w:rsidRPr="00A540C1" w14:paraId="48640DE8" w14:textId="77777777" w:rsidTr="00AF2937">
        <w:trPr>
          <w:trHeight w:val="197"/>
          <w:tblHeader/>
          <w:jc w:val="center"/>
        </w:trPr>
        <w:tc>
          <w:tcPr>
            <w:tcW w:w="663" w:type="pct"/>
            <w:vMerge w:val="restart"/>
            <w:tcBorders>
              <w:bottom w:val="single" w:sz="4" w:space="0" w:color="auto"/>
            </w:tcBorders>
            <w:shd w:val="clear" w:color="auto" w:fill="FFFFFF"/>
            <w:vAlign w:val="center"/>
          </w:tcPr>
          <w:p w14:paraId="1DE0E8C1" w14:textId="77777777" w:rsidR="00DD412D" w:rsidRDefault="00DD412D" w:rsidP="00585DCB">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Project Component</w:t>
            </w:r>
            <w:r>
              <w:rPr>
                <w:rFonts w:ascii="Times New Roman" w:eastAsia="Times New Roman" w:hAnsi="Times New Roman"/>
                <w:b/>
                <w:iCs/>
                <w:color w:val="000000"/>
                <w:sz w:val="20"/>
                <w:szCs w:val="20"/>
              </w:rPr>
              <w:t>s</w:t>
            </w:r>
            <w:r w:rsidRPr="003A2019">
              <w:rPr>
                <w:rFonts w:ascii="Times New Roman" w:eastAsia="Times New Roman" w:hAnsi="Times New Roman"/>
                <w:b/>
                <w:iCs/>
                <w:color w:val="000000"/>
                <w:sz w:val="20"/>
                <w:szCs w:val="20"/>
              </w:rPr>
              <w:t>/</w:t>
            </w:r>
          </w:p>
          <w:p w14:paraId="584E02B6" w14:textId="77777777" w:rsidR="00DD412D" w:rsidRPr="003A2019" w:rsidRDefault="00DD412D" w:rsidP="00585DCB">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Program</w:t>
            </w:r>
            <w:r>
              <w:rPr>
                <w:rFonts w:ascii="Times New Roman" w:eastAsia="Times New Roman" w:hAnsi="Times New Roman"/>
                <w:b/>
                <w:iCs/>
                <w:color w:val="000000"/>
                <w:sz w:val="20"/>
                <w:szCs w:val="20"/>
              </w:rPr>
              <w:t>s</w:t>
            </w:r>
          </w:p>
        </w:tc>
        <w:tc>
          <w:tcPr>
            <w:tcW w:w="496" w:type="pct"/>
            <w:vMerge w:val="restart"/>
            <w:shd w:val="clear" w:color="auto" w:fill="FFFFFF"/>
            <w:vAlign w:val="center"/>
          </w:tcPr>
          <w:p w14:paraId="43CAEEB6" w14:textId="77777777" w:rsidR="00DD412D" w:rsidRPr="003A2019" w:rsidRDefault="00DD412D" w:rsidP="00585DCB">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Financing Type</w:t>
            </w:r>
            <w:r w:rsidRPr="003A2019">
              <w:rPr>
                <w:rStyle w:val="FootnoteReference"/>
                <w:rFonts w:ascii="Times New Roman" w:eastAsia="Times New Roman" w:hAnsi="Times New Roman"/>
                <w:b/>
                <w:iCs/>
                <w:color w:val="000000"/>
                <w:sz w:val="20"/>
                <w:szCs w:val="20"/>
              </w:rPr>
              <w:footnoteReference w:id="3"/>
            </w:r>
          </w:p>
        </w:tc>
        <w:tc>
          <w:tcPr>
            <w:tcW w:w="702" w:type="pct"/>
            <w:vMerge w:val="restart"/>
            <w:shd w:val="clear" w:color="auto" w:fill="FFFFFF"/>
            <w:vAlign w:val="center"/>
          </w:tcPr>
          <w:p w14:paraId="5B3499DA" w14:textId="77777777" w:rsidR="00DD412D" w:rsidRPr="003A2019" w:rsidRDefault="00DD412D" w:rsidP="00585DCB">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Project Outcome</w:t>
            </w:r>
            <w:r>
              <w:rPr>
                <w:rFonts w:ascii="Times New Roman" w:eastAsia="Times New Roman" w:hAnsi="Times New Roman"/>
                <w:b/>
                <w:iCs/>
                <w:color w:val="000000"/>
                <w:sz w:val="20"/>
                <w:szCs w:val="20"/>
              </w:rPr>
              <w:t>s</w:t>
            </w:r>
          </w:p>
        </w:tc>
        <w:tc>
          <w:tcPr>
            <w:tcW w:w="1652" w:type="pct"/>
            <w:vMerge w:val="restart"/>
            <w:shd w:val="clear" w:color="auto" w:fill="FFFFFF"/>
            <w:vAlign w:val="center"/>
          </w:tcPr>
          <w:p w14:paraId="0BFF22F4" w14:textId="77777777" w:rsidR="00DD412D" w:rsidRPr="003A2019" w:rsidRDefault="00DD412D" w:rsidP="00585DCB">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Project Output</w:t>
            </w:r>
            <w:r>
              <w:rPr>
                <w:rFonts w:ascii="Times New Roman" w:eastAsia="Times New Roman" w:hAnsi="Times New Roman"/>
                <w:b/>
                <w:iCs/>
                <w:color w:val="000000"/>
                <w:sz w:val="20"/>
                <w:szCs w:val="20"/>
              </w:rPr>
              <w:t>s</w:t>
            </w:r>
          </w:p>
        </w:tc>
        <w:tc>
          <w:tcPr>
            <w:tcW w:w="330" w:type="pct"/>
            <w:vMerge w:val="restart"/>
            <w:shd w:val="clear" w:color="auto" w:fill="FFFFFF"/>
            <w:vAlign w:val="center"/>
          </w:tcPr>
          <w:p w14:paraId="55ECAD8D" w14:textId="77777777" w:rsidR="00DD412D" w:rsidRPr="003A2019" w:rsidRDefault="00DD412D" w:rsidP="00585DCB">
            <w:pPr>
              <w:pStyle w:val="Heading3"/>
              <w:rPr>
                <w:bCs w:val="0"/>
                <w:iCs/>
                <w:color w:val="000000"/>
                <w:sz w:val="20"/>
                <w:szCs w:val="20"/>
              </w:rPr>
            </w:pPr>
            <w:r w:rsidRPr="003A2019">
              <w:rPr>
                <w:bCs w:val="0"/>
                <w:iCs/>
                <w:color w:val="000000"/>
                <w:sz w:val="20"/>
                <w:szCs w:val="20"/>
              </w:rPr>
              <w:t>Trust Fund</w:t>
            </w:r>
          </w:p>
        </w:tc>
        <w:tc>
          <w:tcPr>
            <w:tcW w:w="1157" w:type="pct"/>
            <w:gridSpan w:val="2"/>
            <w:shd w:val="clear" w:color="auto" w:fill="FFFFFF"/>
            <w:vAlign w:val="center"/>
          </w:tcPr>
          <w:p w14:paraId="73CADBED" w14:textId="77777777" w:rsidR="00DD412D" w:rsidRPr="003A2019" w:rsidRDefault="00DD412D" w:rsidP="00585DCB">
            <w:pPr>
              <w:pStyle w:val="Heading3"/>
              <w:jc w:val="center"/>
              <w:rPr>
                <w:bCs w:val="0"/>
                <w:iCs/>
                <w:color w:val="000000"/>
                <w:sz w:val="20"/>
                <w:szCs w:val="20"/>
                <w:lang w:val="en-US"/>
              </w:rPr>
            </w:pPr>
            <w:r w:rsidRPr="003A2019">
              <w:rPr>
                <w:bCs w:val="0"/>
                <w:iCs/>
                <w:color w:val="000000"/>
                <w:sz w:val="20"/>
                <w:szCs w:val="20"/>
                <w:lang w:val="en-US"/>
              </w:rPr>
              <w:t>(in $)</w:t>
            </w:r>
          </w:p>
        </w:tc>
      </w:tr>
      <w:tr w:rsidR="00DD412D" w:rsidRPr="00A540C1" w14:paraId="572B7CCA" w14:textId="77777777" w:rsidTr="00AF2937">
        <w:trPr>
          <w:trHeight w:val="120"/>
          <w:tblHeader/>
          <w:jc w:val="center"/>
        </w:trPr>
        <w:tc>
          <w:tcPr>
            <w:tcW w:w="663" w:type="pct"/>
            <w:vMerge/>
            <w:tcBorders>
              <w:bottom w:val="single" w:sz="4" w:space="0" w:color="auto"/>
            </w:tcBorders>
            <w:shd w:val="clear" w:color="auto" w:fill="FFFFFF"/>
            <w:vAlign w:val="center"/>
          </w:tcPr>
          <w:p w14:paraId="41764C08" w14:textId="77777777" w:rsidR="00DD412D" w:rsidRPr="003A2019" w:rsidRDefault="00DD412D" w:rsidP="00585DCB">
            <w:pPr>
              <w:keepNext/>
              <w:spacing w:after="0" w:line="240" w:lineRule="auto"/>
              <w:jc w:val="center"/>
              <w:outlineLvl w:val="2"/>
              <w:rPr>
                <w:rFonts w:ascii="Times New Roman" w:eastAsia="Times New Roman" w:hAnsi="Times New Roman"/>
                <w:b/>
                <w:iCs/>
                <w:color w:val="000000"/>
                <w:sz w:val="20"/>
                <w:szCs w:val="20"/>
              </w:rPr>
            </w:pPr>
          </w:p>
        </w:tc>
        <w:tc>
          <w:tcPr>
            <w:tcW w:w="496" w:type="pct"/>
            <w:vMerge/>
            <w:shd w:val="clear" w:color="auto" w:fill="FFFFFF"/>
            <w:vAlign w:val="center"/>
          </w:tcPr>
          <w:p w14:paraId="724FA512" w14:textId="77777777" w:rsidR="00DD412D" w:rsidRPr="003A2019" w:rsidRDefault="00DD412D" w:rsidP="00585DCB">
            <w:pPr>
              <w:keepNext/>
              <w:spacing w:after="0" w:line="240" w:lineRule="auto"/>
              <w:jc w:val="center"/>
              <w:outlineLvl w:val="2"/>
              <w:rPr>
                <w:rFonts w:ascii="Times New Roman" w:eastAsia="Times New Roman" w:hAnsi="Times New Roman"/>
                <w:b/>
                <w:iCs/>
                <w:color w:val="000000"/>
                <w:sz w:val="20"/>
                <w:szCs w:val="20"/>
              </w:rPr>
            </w:pPr>
          </w:p>
        </w:tc>
        <w:tc>
          <w:tcPr>
            <w:tcW w:w="702" w:type="pct"/>
            <w:vMerge/>
            <w:shd w:val="clear" w:color="auto" w:fill="FFFFFF"/>
            <w:vAlign w:val="center"/>
          </w:tcPr>
          <w:p w14:paraId="747C9F65" w14:textId="77777777" w:rsidR="00DD412D" w:rsidRPr="003A2019" w:rsidRDefault="00DD412D" w:rsidP="00585DCB">
            <w:pPr>
              <w:keepNext/>
              <w:spacing w:after="0" w:line="240" w:lineRule="auto"/>
              <w:jc w:val="center"/>
              <w:outlineLvl w:val="2"/>
              <w:rPr>
                <w:rFonts w:ascii="Times New Roman" w:eastAsia="Times New Roman" w:hAnsi="Times New Roman"/>
                <w:b/>
                <w:iCs/>
                <w:color w:val="000000"/>
                <w:sz w:val="20"/>
                <w:szCs w:val="20"/>
              </w:rPr>
            </w:pPr>
          </w:p>
        </w:tc>
        <w:tc>
          <w:tcPr>
            <w:tcW w:w="1652" w:type="pct"/>
            <w:vMerge/>
            <w:shd w:val="clear" w:color="auto" w:fill="FFFFFF"/>
            <w:vAlign w:val="center"/>
          </w:tcPr>
          <w:p w14:paraId="6BFBC945" w14:textId="77777777" w:rsidR="00DD412D" w:rsidRPr="003A2019" w:rsidRDefault="00DD412D" w:rsidP="00585DCB">
            <w:pPr>
              <w:keepNext/>
              <w:spacing w:after="0" w:line="240" w:lineRule="auto"/>
              <w:jc w:val="center"/>
              <w:outlineLvl w:val="2"/>
              <w:rPr>
                <w:rFonts w:ascii="Times New Roman" w:eastAsia="Times New Roman" w:hAnsi="Times New Roman"/>
                <w:b/>
                <w:iCs/>
                <w:color w:val="000000"/>
                <w:sz w:val="20"/>
                <w:szCs w:val="20"/>
              </w:rPr>
            </w:pPr>
          </w:p>
        </w:tc>
        <w:tc>
          <w:tcPr>
            <w:tcW w:w="330" w:type="pct"/>
            <w:vMerge/>
            <w:shd w:val="clear" w:color="auto" w:fill="FFFFFF"/>
          </w:tcPr>
          <w:p w14:paraId="35654557" w14:textId="77777777" w:rsidR="00DD412D" w:rsidRPr="003A2019" w:rsidRDefault="00DD412D" w:rsidP="00585DCB">
            <w:pPr>
              <w:pStyle w:val="Heading3"/>
              <w:rPr>
                <w:bCs w:val="0"/>
                <w:iCs/>
                <w:color w:val="000000"/>
                <w:sz w:val="20"/>
                <w:szCs w:val="20"/>
              </w:rPr>
            </w:pPr>
          </w:p>
        </w:tc>
        <w:tc>
          <w:tcPr>
            <w:tcW w:w="529" w:type="pct"/>
            <w:shd w:val="clear" w:color="auto" w:fill="FFFFFF"/>
            <w:vAlign w:val="center"/>
          </w:tcPr>
          <w:p w14:paraId="0921FC64" w14:textId="77777777" w:rsidR="00DD412D" w:rsidRPr="003A2019" w:rsidRDefault="00DD412D" w:rsidP="00585DCB">
            <w:pPr>
              <w:pStyle w:val="Heading3"/>
              <w:rPr>
                <w:bCs w:val="0"/>
                <w:iCs/>
                <w:color w:val="000000"/>
                <w:sz w:val="20"/>
                <w:szCs w:val="20"/>
              </w:rPr>
            </w:pPr>
            <w:r w:rsidRPr="003A2019">
              <w:rPr>
                <w:bCs w:val="0"/>
                <w:iCs/>
                <w:color w:val="000000"/>
                <w:sz w:val="20"/>
                <w:szCs w:val="20"/>
              </w:rPr>
              <w:t>GEF Project Financing</w:t>
            </w:r>
          </w:p>
        </w:tc>
        <w:tc>
          <w:tcPr>
            <w:tcW w:w="628" w:type="pct"/>
            <w:shd w:val="clear" w:color="auto" w:fill="FFFFFF"/>
          </w:tcPr>
          <w:p w14:paraId="77DC3D60" w14:textId="77777777" w:rsidR="00DD412D" w:rsidRPr="003A2019" w:rsidRDefault="00DD412D" w:rsidP="00585DCB">
            <w:pPr>
              <w:pStyle w:val="Heading3"/>
              <w:rPr>
                <w:bCs w:val="0"/>
                <w:iCs/>
                <w:color w:val="000000"/>
                <w:sz w:val="20"/>
                <w:szCs w:val="20"/>
              </w:rPr>
            </w:pPr>
            <w:r w:rsidRPr="003A2019">
              <w:rPr>
                <w:bCs w:val="0"/>
                <w:iCs/>
                <w:color w:val="000000"/>
                <w:sz w:val="20"/>
                <w:szCs w:val="20"/>
                <w:lang w:val="en-US"/>
              </w:rPr>
              <w:t>Confirmed</w:t>
            </w:r>
            <w:r>
              <w:rPr>
                <w:bCs w:val="0"/>
                <w:iCs/>
                <w:color w:val="000000"/>
                <w:sz w:val="20"/>
                <w:szCs w:val="20"/>
                <w:lang w:val="en-US"/>
              </w:rPr>
              <w:t xml:space="preserve"> </w:t>
            </w:r>
            <w:r w:rsidRPr="003A2019">
              <w:rPr>
                <w:bCs w:val="0"/>
                <w:iCs/>
                <w:color w:val="000000"/>
                <w:sz w:val="20"/>
                <w:szCs w:val="20"/>
              </w:rPr>
              <w:t>Co-financing</w:t>
            </w:r>
          </w:p>
        </w:tc>
      </w:tr>
      <w:tr w:rsidR="00CD566A" w:rsidRPr="00634E47" w14:paraId="1F07EF36" w14:textId="77777777" w:rsidTr="00AF2937">
        <w:trPr>
          <w:jc w:val="center"/>
        </w:trPr>
        <w:tc>
          <w:tcPr>
            <w:tcW w:w="663" w:type="pct"/>
            <w:vMerge w:val="restart"/>
            <w:tcBorders>
              <w:top w:val="single" w:sz="4" w:space="0" w:color="auto"/>
            </w:tcBorders>
            <w:shd w:val="clear" w:color="auto" w:fill="FFFFFF"/>
          </w:tcPr>
          <w:p w14:paraId="3A5F4765" w14:textId="77777777" w:rsidR="00CD566A" w:rsidRPr="00634E47" w:rsidRDefault="00CD566A" w:rsidP="00585DCB">
            <w:pPr>
              <w:spacing w:line="240" w:lineRule="auto"/>
              <w:rPr>
                <w:rFonts w:ascii="Times New Roman" w:hAnsi="Times New Roman"/>
                <w:sz w:val="20"/>
                <w:szCs w:val="20"/>
              </w:rPr>
            </w:pPr>
            <w:r w:rsidRPr="00634E47">
              <w:rPr>
                <w:rFonts w:ascii="Times New Roman" w:hAnsi="Times New Roman"/>
                <w:sz w:val="20"/>
                <w:szCs w:val="20"/>
              </w:rPr>
              <w:t xml:space="preserve">1. Regional, National and Local Governance for Large Marine Ecosystem Management </w:t>
            </w:r>
          </w:p>
          <w:p w14:paraId="7442CAC0" w14:textId="77777777" w:rsidR="00CD566A" w:rsidRPr="00634E47" w:rsidRDefault="00CD566A" w:rsidP="00585DCB">
            <w:pPr>
              <w:spacing w:after="0" w:line="240" w:lineRule="auto"/>
              <w:rPr>
                <w:rFonts w:ascii="Times New Roman" w:eastAsia="Times New Roman" w:hAnsi="Times New Roman"/>
                <w:color w:val="000000"/>
                <w:sz w:val="20"/>
                <w:szCs w:val="20"/>
              </w:rPr>
            </w:pPr>
            <w:r w:rsidRPr="00634E47">
              <w:rPr>
                <w:rFonts w:ascii="Times New Roman" w:hAnsi="Times New Roman"/>
                <w:sz w:val="20"/>
                <w:szCs w:val="20"/>
              </w:rPr>
              <w:t>(IW Focal Area)</w:t>
            </w:r>
          </w:p>
          <w:p w14:paraId="41691884" w14:textId="77777777" w:rsidR="00CD566A" w:rsidRPr="00634E47" w:rsidRDefault="00CD566A" w:rsidP="00585DCB">
            <w:pPr>
              <w:spacing w:after="0" w:line="240" w:lineRule="auto"/>
              <w:rPr>
                <w:rFonts w:ascii="Times New Roman" w:eastAsia="Times New Roman" w:hAnsi="Times New Roman"/>
                <w:color w:val="000000"/>
                <w:sz w:val="20"/>
                <w:szCs w:val="20"/>
              </w:rPr>
            </w:pPr>
            <w:r w:rsidRPr="00634E47">
              <w:rPr>
                <w:rFonts w:ascii="Times New Roman" w:eastAsia="Times New Roman" w:hAnsi="Times New Roman"/>
                <w:color w:val="000000"/>
                <w:sz w:val="20"/>
                <w:szCs w:val="20"/>
              </w:rPr>
              <w:t xml:space="preserve"> </w:t>
            </w:r>
          </w:p>
          <w:p w14:paraId="77DE6807" w14:textId="77777777" w:rsidR="00CD566A" w:rsidRPr="00634E47" w:rsidRDefault="00CD566A" w:rsidP="00585DCB">
            <w:pPr>
              <w:spacing w:after="0" w:line="240" w:lineRule="auto"/>
              <w:rPr>
                <w:rFonts w:ascii="Times New Roman" w:eastAsia="Times New Roman" w:hAnsi="Times New Roman"/>
                <w:color w:val="000000"/>
                <w:sz w:val="20"/>
                <w:szCs w:val="20"/>
              </w:rPr>
            </w:pPr>
            <w:r w:rsidRPr="00634E47">
              <w:rPr>
                <w:rFonts w:ascii="Times New Roman" w:eastAsia="Times New Roman" w:hAnsi="Times New Roman"/>
                <w:color w:val="000000"/>
                <w:sz w:val="20"/>
                <w:szCs w:val="20"/>
              </w:rPr>
              <w:t xml:space="preserve"> </w:t>
            </w:r>
          </w:p>
        </w:tc>
        <w:bookmarkStart w:id="40" w:name="GrantType_01"/>
        <w:tc>
          <w:tcPr>
            <w:tcW w:w="496" w:type="pct"/>
            <w:shd w:val="clear" w:color="auto" w:fill="FFFFFF"/>
          </w:tcPr>
          <w:p w14:paraId="2A49B9D9" w14:textId="77777777" w:rsidR="00CD566A" w:rsidRPr="00634E47" w:rsidRDefault="00CD566A" w:rsidP="00585DCB">
            <w:pPr>
              <w:spacing w:after="0" w:line="240" w:lineRule="auto"/>
              <w:rPr>
                <w:rFonts w:ascii="Times New Roman" w:eastAsia="Times New Roman" w:hAnsi="Times New Roman"/>
                <w:color w:val="000000"/>
                <w:sz w:val="20"/>
                <w:szCs w:val="20"/>
              </w:rPr>
            </w:pPr>
            <w:r w:rsidRPr="00634E47">
              <w:rPr>
                <w:rFonts w:ascii="Times New Roman" w:eastAsia="Times New Roman" w:hAnsi="Times New Roman"/>
                <w:color w:val="000000"/>
                <w:sz w:val="20"/>
                <w:szCs w:val="20"/>
              </w:rPr>
              <w:fldChar w:fldCharType="begin">
                <w:ffData>
                  <w:name w:val="GrantType_01"/>
                  <w:enabled/>
                  <w:calcOnExit w:val="0"/>
                  <w:ddList>
                    <w:result w:val="1"/>
                    <w:listEntry w:val="(select)"/>
                    <w:listEntry w:val="TA"/>
                    <w:listEntry w:val="Inv"/>
                  </w:ddList>
                </w:ffData>
              </w:fldChar>
            </w:r>
            <w:r w:rsidRPr="00634E47">
              <w:rPr>
                <w:rFonts w:ascii="Times New Roman" w:eastAsia="Times New Roman" w:hAnsi="Times New Roman"/>
                <w:color w:val="000000"/>
                <w:sz w:val="20"/>
                <w:szCs w:val="20"/>
              </w:rPr>
              <w:instrText xml:space="preserve"> FORMDROPDOWN </w:instrText>
            </w:r>
            <w:r w:rsidR="0098652C">
              <w:rPr>
                <w:rFonts w:ascii="Times New Roman" w:eastAsia="Times New Roman" w:hAnsi="Times New Roman"/>
                <w:color w:val="000000"/>
                <w:sz w:val="20"/>
                <w:szCs w:val="20"/>
              </w:rPr>
            </w:r>
            <w:r w:rsidR="0098652C">
              <w:rPr>
                <w:rFonts w:ascii="Times New Roman" w:eastAsia="Times New Roman" w:hAnsi="Times New Roman"/>
                <w:color w:val="000000"/>
                <w:sz w:val="20"/>
                <w:szCs w:val="20"/>
              </w:rPr>
              <w:fldChar w:fldCharType="separate"/>
            </w:r>
            <w:r w:rsidRPr="00634E47">
              <w:rPr>
                <w:rFonts w:ascii="Times New Roman" w:eastAsia="Times New Roman" w:hAnsi="Times New Roman"/>
                <w:color w:val="000000"/>
                <w:sz w:val="20"/>
                <w:szCs w:val="20"/>
              </w:rPr>
              <w:fldChar w:fldCharType="end"/>
            </w:r>
            <w:bookmarkEnd w:id="40"/>
          </w:p>
        </w:tc>
        <w:tc>
          <w:tcPr>
            <w:tcW w:w="702" w:type="pct"/>
            <w:shd w:val="clear" w:color="auto" w:fill="FFFFFF"/>
          </w:tcPr>
          <w:p w14:paraId="696B837C" w14:textId="77777777" w:rsidR="00CD566A" w:rsidRPr="00634E47" w:rsidRDefault="00CD566A" w:rsidP="00585DCB">
            <w:pPr>
              <w:spacing w:after="120" w:line="240" w:lineRule="auto"/>
              <w:rPr>
                <w:rFonts w:ascii="Times New Roman" w:hAnsi="Times New Roman"/>
                <w:noProof/>
                <w:sz w:val="20"/>
                <w:szCs w:val="20"/>
              </w:rPr>
            </w:pPr>
            <w:r w:rsidRPr="00634E47">
              <w:rPr>
                <w:rFonts w:ascii="Times New Roman" w:hAnsi="Times New Roman"/>
                <w:noProof/>
                <w:sz w:val="20"/>
                <w:szCs w:val="20"/>
              </w:rPr>
              <w:t xml:space="preserve">1.1  </w:t>
            </w:r>
            <w:r w:rsidR="001923AC" w:rsidRPr="00634E47">
              <w:rPr>
                <w:rFonts w:ascii="Times New Roman" w:eastAsia="Times New Roman" w:hAnsi="Times New Roman"/>
                <w:color w:val="000000"/>
                <w:sz w:val="20"/>
                <w:szCs w:val="20"/>
              </w:rPr>
              <w:t>Regional and national mechanisms for cooperation in place and operational</w:t>
            </w:r>
          </w:p>
        </w:tc>
        <w:tc>
          <w:tcPr>
            <w:tcW w:w="1652" w:type="pct"/>
            <w:tcBorders>
              <w:bottom w:val="single" w:sz="4" w:space="0" w:color="auto"/>
            </w:tcBorders>
            <w:shd w:val="clear" w:color="auto" w:fill="FFFFFF"/>
          </w:tcPr>
          <w:p w14:paraId="5CA01B17" w14:textId="77777777" w:rsidR="001923AC" w:rsidRPr="00634E47" w:rsidRDefault="001923AC" w:rsidP="00585DCB">
            <w:pPr>
              <w:spacing w:after="120" w:line="240" w:lineRule="auto"/>
              <w:rPr>
                <w:rFonts w:ascii="Times New Roman" w:eastAsia="Times New Roman" w:hAnsi="Times New Roman"/>
                <w:color w:val="000000"/>
                <w:sz w:val="20"/>
                <w:szCs w:val="20"/>
              </w:rPr>
            </w:pPr>
            <w:r w:rsidRPr="00634E47">
              <w:rPr>
                <w:rFonts w:ascii="Times New Roman" w:eastAsia="Times New Roman" w:hAnsi="Times New Roman"/>
                <w:color w:val="000000"/>
                <w:sz w:val="20"/>
                <w:szCs w:val="20"/>
              </w:rPr>
              <w:t xml:space="preserve">1.1.1  </w:t>
            </w:r>
            <w:r w:rsidR="00150062" w:rsidRPr="00634E47">
              <w:rPr>
                <w:rFonts w:ascii="Times New Roman" w:eastAsia="Times New Roman" w:hAnsi="Times New Roman"/>
                <w:color w:val="000000"/>
                <w:sz w:val="20"/>
                <w:szCs w:val="20"/>
              </w:rPr>
              <w:t>Regional Coordination Committee and a supporting Secretariat created to promote regional level planning, cooperation and monitoring  in the implementation of the SAP and NAPs; formal regional cooperation agreement adopted and implemented where feasible</w:t>
            </w:r>
            <w:r w:rsidRPr="00634E47">
              <w:rPr>
                <w:rFonts w:ascii="Times New Roman" w:eastAsia="Times New Roman" w:hAnsi="Times New Roman"/>
                <w:color w:val="000000"/>
                <w:sz w:val="20"/>
                <w:szCs w:val="20"/>
              </w:rPr>
              <w:t>;</w:t>
            </w:r>
          </w:p>
          <w:p w14:paraId="053C228B" w14:textId="77777777" w:rsidR="001923AC" w:rsidRPr="00634E47" w:rsidRDefault="001923AC" w:rsidP="00585DCB">
            <w:pPr>
              <w:spacing w:after="120" w:line="240" w:lineRule="auto"/>
              <w:rPr>
                <w:rFonts w:ascii="Times New Roman" w:eastAsia="Times New Roman" w:hAnsi="Times New Roman"/>
                <w:color w:val="000000"/>
                <w:sz w:val="20"/>
                <w:szCs w:val="20"/>
              </w:rPr>
            </w:pPr>
            <w:r w:rsidRPr="00634E47">
              <w:rPr>
                <w:rFonts w:ascii="Times New Roman" w:eastAsia="Times New Roman" w:hAnsi="Times New Roman"/>
                <w:color w:val="000000"/>
                <w:sz w:val="20"/>
                <w:szCs w:val="20"/>
              </w:rPr>
              <w:t xml:space="preserve">1.1.2  </w:t>
            </w:r>
            <w:r w:rsidR="00150062" w:rsidRPr="00634E47">
              <w:rPr>
                <w:rFonts w:ascii="Times New Roman" w:eastAsia="Times New Roman" w:hAnsi="Times New Roman"/>
                <w:color w:val="000000"/>
                <w:sz w:val="20"/>
                <w:szCs w:val="20"/>
              </w:rPr>
              <w:t xml:space="preserve">Improved stakeholder participation at the regional and national levels through the establishment of a Stakeholder Partnership Forum for the implementation of the SAP and NAPs (SAP) with representation of </w:t>
            </w:r>
            <w:r w:rsidR="00CE67CA" w:rsidRPr="00634E47">
              <w:rPr>
                <w:rFonts w:ascii="Times New Roman" w:eastAsia="Times New Roman" w:hAnsi="Times New Roman"/>
                <w:color w:val="000000"/>
                <w:sz w:val="20"/>
                <w:szCs w:val="20"/>
              </w:rPr>
              <w:t>local people</w:t>
            </w:r>
            <w:r w:rsidR="00150062" w:rsidRPr="00634E47">
              <w:rPr>
                <w:rFonts w:ascii="Times New Roman" w:eastAsia="Times New Roman" w:hAnsi="Times New Roman"/>
                <w:color w:val="000000"/>
                <w:sz w:val="20"/>
                <w:szCs w:val="20"/>
              </w:rPr>
              <w:t xml:space="preserve"> and women’s groups</w:t>
            </w:r>
            <w:r w:rsidRPr="00634E47">
              <w:rPr>
                <w:rFonts w:ascii="Times New Roman" w:eastAsia="Times New Roman" w:hAnsi="Times New Roman"/>
                <w:color w:val="000000"/>
                <w:sz w:val="20"/>
                <w:szCs w:val="20"/>
              </w:rPr>
              <w:t>;</w:t>
            </w:r>
          </w:p>
          <w:p w14:paraId="6F05D229" w14:textId="77777777" w:rsidR="001923AC" w:rsidRPr="00634E47" w:rsidRDefault="001923AC" w:rsidP="00585DCB">
            <w:pPr>
              <w:spacing w:after="120" w:line="240" w:lineRule="auto"/>
              <w:rPr>
                <w:rFonts w:ascii="Times New Roman" w:eastAsia="Times New Roman" w:hAnsi="Times New Roman"/>
                <w:bCs/>
                <w:sz w:val="20"/>
                <w:szCs w:val="20"/>
              </w:rPr>
            </w:pPr>
            <w:r w:rsidRPr="00634E47">
              <w:rPr>
                <w:rFonts w:ascii="Times New Roman" w:eastAsia="Times New Roman" w:hAnsi="Times New Roman"/>
                <w:color w:val="000000"/>
                <w:sz w:val="20"/>
                <w:szCs w:val="20"/>
              </w:rPr>
              <w:t xml:space="preserve">1.1.3 </w:t>
            </w:r>
            <w:r w:rsidR="00150062" w:rsidRPr="00634E47">
              <w:rPr>
                <w:rFonts w:ascii="Times New Roman" w:eastAsia="Times New Roman" w:hAnsi="Times New Roman"/>
                <w:color w:val="000000"/>
                <w:sz w:val="20"/>
                <w:szCs w:val="20"/>
              </w:rPr>
              <w:t xml:space="preserve">Improved inter sectoral coordination at the national and local levels in support of the implementation of integrated approaches to NRM, water resources, biodiversity conservation and climate change adaptation, through national inter-ministry committees in Indonesia, Timor-Leste, </w:t>
            </w:r>
            <w:r w:rsidR="00150062" w:rsidRPr="00634E47">
              <w:rPr>
                <w:rFonts w:ascii="Times New Roman" w:eastAsia="Times New Roman" w:hAnsi="Times New Roman"/>
                <w:sz w:val="20"/>
                <w:szCs w:val="20"/>
              </w:rPr>
              <w:t>and Papua New Guinea</w:t>
            </w:r>
            <w:r w:rsidRPr="00634E47">
              <w:rPr>
                <w:rFonts w:ascii="Times New Roman" w:eastAsia="Times New Roman" w:hAnsi="Times New Roman"/>
                <w:sz w:val="20"/>
                <w:szCs w:val="20"/>
              </w:rPr>
              <w:t>;</w:t>
            </w:r>
          </w:p>
          <w:p w14:paraId="4D5C5A6B" w14:textId="77777777" w:rsidR="00CD566A" w:rsidRPr="00634E47" w:rsidRDefault="001923AC" w:rsidP="00585DCB">
            <w:pPr>
              <w:spacing w:after="120" w:line="240" w:lineRule="auto"/>
              <w:rPr>
                <w:rFonts w:ascii="Times New Roman" w:hAnsi="Times New Roman"/>
                <w:color w:val="000000"/>
                <w:sz w:val="20"/>
                <w:szCs w:val="20"/>
              </w:rPr>
            </w:pPr>
            <w:r w:rsidRPr="00634E47">
              <w:rPr>
                <w:rFonts w:ascii="Times New Roman" w:eastAsia="Times New Roman" w:hAnsi="Times New Roman"/>
                <w:color w:val="000000"/>
                <w:sz w:val="20"/>
                <w:szCs w:val="20"/>
              </w:rPr>
              <w:t xml:space="preserve">1.1.4  </w:t>
            </w:r>
            <w:r w:rsidR="00150062" w:rsidRPr="00634E47">
              <w:rPr>
                <w:rFonts w:ascii="Times New Roman" w:eastAsia="Times New Roman" w:hAnsi="Times New Roman"/>
                <w:color w:val="000000"/>
                <w:sz w:val="20"/>
                <w:szCs w:val="20"/>
              </w:rPr>
              <w:t>Financial mechanisms in place to support the implementation of the SAP and NAPs and the replication and upscaling of demonstration projects</w:t>
            </w:r>
          </w:p>
        </w:tc>
        <w:tc>
          <w:tcPr>
            <w:tcW w:w="330" w:type="pct"/>
            <w:shd w:val="clear" w:color="auto" w:fill="FFFFFF"/>
          </w:tcPr>
          <w:p w14:paraId="6B058785" w14:textId="77777777" w:rsidR="00CD566A" w:rsidRPr="00634E47" w:rsidRDefault="00CD566A" w:rsidP="00585DCB">
            <w:pPr>
              <w:spacing w:after="0" w:line="240" w:lineRule="auto"/>
              <w:rPr>
                <w:rFonts w:ascii="Times New Roman" w:eastAsia="Times New Roman" w:hAnsi="Times New Roman"/>
                <w:color w:val="000000"/>
                <w:sz w:val="20"/>
                <w:szCs w:val="20"/>
              </w:rPr>
            </w:pPr>
            <w:r w:rsidRPr="00634E47">
              <w:rPr>
                <w:rFonts w:ascii="Times New Roman" w:hAnsi="Times New Roman"/>
                <w:color w:val="000000"/>
                <w:sz w:val="20"/>
                <w:szCs w:val="20"/>
              </w:rPr>
              <w:fldChar w:fldCharType="begin">
                <w:ffData>
                  <w:name w:val="B_TF_01"/>
                  <w:enabled/>
                  <w:calcOnExit w:val="0"/>
                  <w:ddList>
                    <w:result w:val="1"/>
                    <w:listEntry w:val="(select)"/>
                    <w:listEntry w:val="GEFTF"/>
                    <w:listEntry w:val="LDCF"/>
                    <w:listEntry w:val="SCCF-A"/>
                    <w:listEntry w:val="SCCF-B"/>
                  </w:ddList>
                </w:ffData>
              </w:fldChar>
            </w:r>
            <w:bookmarkStart w:id="41" w:name="B_TF_01"/>
            <w:r w:rsidRPr="00634E47">
              <w:rPr>
                <w:rFonts w:ascii="Times New Roman" w:hAnsi="Times New Roman"/>
                <w:color w:val="000000"/>
                <w:sz w:val="20"/>
                <w:szCs w:val="20"/>
              </w:rPr>
              <w:instrText xml:space="preserve"> FORMDROPDOWN </w:instrText>
            </w:r>
            <w:r w:rsidR="0098652C">
              <w:rPr>
                <w:rFonts w:ascii="Times New Roman" w:hAnsi="Times New Roman"/>
                <w:color w:val="000000"/>
                <w:sz w:val="20"/>
                <w:szCs w:val="20"/>
              </w:rPr>
            </w:r>
            <w:r w:rsidR="0098652C">
              <w:rPr>
                <w:rFonts w:ascii="Times New Roman" w:hAnsi="Times New Roman"/>
                <w:color w:val="000000"/>
                <w:sz w:val="20"/>
                <w:szCs w:val="20"/>
              </w:rPr>
              <w:fldChar w:fldCharType="separate"/>
            </w:r>
            <w:r w:rsidRPr="00634E47">
              <w:rPr>
                <w:rFonts w:ascii="Times New Roman" w:hAnsi="Times New Roman"/>
                <w:color w:val="000000"/>
                <w:sz w:val="20"/>
                <w:szCs w:val="20"/>
              </w:rPr>
              <w:fldChar w:fldCharType="end"/>
            </w:r>
            <w:bookmarkEnd w:id="41"/>
          </w:p>
        </w:tc>
        <w:bookmarkStart w:id="42" w:name="B_GA_01"/>
        <w:tc>
          <w:tcPr>
            <w:tcW w:w="529" w:type="pct"/>
            <w:shd w:val="clear" w:color="auto" w:fill="FFFFFF"/>
          </w:tcPr>
          <w:p w14:paraId="4E2CF28D" w14:textId="1C8E14C9" w:rsidR="00CD566A" w:rsidRPr="00634E47" w:rsidRDefault="00CD566A" w:rsidP="00184D07">
            <w:pPr>
              <w:spacing w:after="0" w:line="240" w:lineRule="auto"/>
              <w:jc w:val="right"/>
              <w:rPr>
                <w:rFonts w:ascii="Times New Roman" w:eastAsia="Times New Roman" w:hAnsi="Times New Roman"/>
                <w:color w:val="000000"/>
                <w:sz w:val="20"/>
                <w:szCs w:val="20"/>
              </w:rPr>
            </w:pPr>
            <w:r w:rsidRPr="00634E47">
              <w:rPr>
                <w:rFonts w:ascii="Times New Roman" w:eastAsia="Times New Roman" w:hAnsi="Times New Roman"/>
                <w:color w:val="000000"/>
                <w:sz w:val="20"/>
                <w:szCs w:val="20"/>
              </w:rPr>
              <w:fldChar w:fldCharType="begin">
                <w:ffData>
                  <w:name w:val="B_GA_01"/>
                  <w:enabled/>
                  <w:calcOnExit/>
                  <w:textInput>
                    <w:type w:val="number"/>
                    <w:format w:val="#,##0"/>
                  </w:textInput>
                </w:ffData>
              </w:fldChar>
            </w:r>
            <w:r w:rsidRPr="00634E47">
              <w:rPr>
                <w:rFonts w:ascii="Times New Roman" w:eastAsia="Times New Roman" w:hAnsi="Times New Roman"/>
                <w:color w:val="000000"/>
                <w:sz w:val="20"/>
                <w:szCs w:val="20"/>
              </w:rPr>
              <w:instrText xml:space="preserve"> FORMTEXT </w:instrText>
            </w:r>
            <w:r w:rsidRPr="00634E47">
              <w:rPr>
                <w:rFonts w:ascii="Times New Roman" w:eastAsia="Times New Roman" w:hAnsi="Times New Roman"/>
                <w:color w:val="000000"/>
                <w:sz w:val="20"/>
                <w:szCs w:val="20"/>
              </w:rPr>
            </w:r>
            <w:r w:rsidRPr="00634E47">
              <w:rPr>
                <w:rFonts w:ascii="Times New Roman" w:eastAsia="Times New Roman" w:hAnsi="Times New Roman"/>
                <w:color w:val="000000"/>
                <w:sz w:val="20"/>
                <w:szCs w:val="20"/>
              </w:rPr>
              <w:fldChar w:fldCharType="separate"/>
            </w:r>
            <w:r w:rsidR="00184D07">
              <w:rPr>
                <w:rFonts w:ascii="Times New Roman" w:eastAsia="Times New Roman" w:hAnsi="Times New Roman"/>
                <w:noProof/>
                <w:color w:val="000000"/>
                <w:sz w:val="20"/>
                <w:szCs w:val="20"/>
              </w:rPr>
              <w:t>572,521</w:t>
            </w:r>
            <w:r w:rsidRPr="00634E47">
              <w:rPr>
                <w:rFonts w:ascii="Times New Roman" w:eastAsia="Times New Roman" w:hAnsi="Times New Roman"/>
                <w:color w:val="000000"/>
                <w:sz w:val="20"/>
                <w:szCs w:val="20"/>
              </w:rPr>
              <w:fldChar w:fldCharType="end"/>
            </w:r>
            <w:bookmarkEnd w:id="42"/>
          </w:p>
        </w:tc>
        <w:tc>
          <w:tcPr>
            <w:tcW w:w="628" w:type="pct"/>
            <w:shd w:val="clear" w:color="auto" w:fill="FFFFFF"/>
          </w:tcPr>
          <w:p w14:paraId="2D61E12B" w14:textId="65924CC4" w:rsidR="00CD566A" w:rsidRPr="00634E47" w:rsidRDefault="005605A8" w:rsidP="00184D07">
            <w:pPr>
              <w:spacing w:after="0" w:line="240" w:lineRule="auto"/>
              <w:jc w:val="right"/>
              <w:rPr>
                <w:rFonts w:ascii="Times New Roman" w:eastAsia="Times New Roman" w:hAnsi="Times New Roman"/>
                <w:color w:val="000000"/>
                <w:sz w:val="20"/>
                <w:szCs w:val="20"/>
              </w:rPr>
            </w:pPr>
            <w:r w:rsidRPr="00634E47">
              <w:rPr>
                <w:rFonts w:ascii="Times New Roman" w:eastAsia="Times New Roman" w:hAnsi="Times New Roman"/>
                <w:color w:val="000000"/>
                <w:sz w:val="20"/>
                <w:szCs w:val="20"/>
              </w:rPr>
              <w:fldChar w:fldCharType="begin">
                <w:ffData>
                  <w:name w:val="B_CO_01"/>
                  <w:enabled/>
                  <w:calcOnExit/>
                  <w:textInput>
                    <w:type w:val="number"/>
                    <w:format w:val="#,##0"/>
                  </w:textInput>
                </w:ffData>
              </w:fldChar>
            </w:r>
            <w:bookmarkStart w:id="43" w:name="B_CO_01"/>
            <w:r w:rsidRPr="00634E47">
              <w:rPr>
                <w:rFonts w:ascii="Times New Roman" w:eastAsia="Times New Roman" w:hAnsi="Times New Roman"/>
                <w:color w:val="000000"/>
                <w:sz w:val="20"/>
                <w:szCs w:val="20"/>
              </w:rPr>
              <w:instrText xml:space="preserve"> FORMTEXT </w:instrText>
            </w:r>
            <w:r w:rsidRPr="00634E47">
              <w:rPr>
                <w:rFonts w:ascii="Times New Roman" w:eastAsia="Times New Roman" w:hAnsi="Times New Roman"/>
                <w:color w:val="000000"/>
                <w:sz w:val="20"/>
                <w:szCs w:val="20"/>
              </w:rPr>
            </w:r>
            <w:r w:rsidRPr="00634E47">
              <w:rPr>
                <w:rFonts w:ascii="Times New Roman" w:eastAsia="Times New Roman" w:hAnsi="Times New Roman"/>
                <w:color w:val="000000"/>
                <w:sz w:val="20"/>
                <w:szCs w:val="20"/>
              </w:rPr>
              <w:fldChar w:fldCharType="separate"/>
            </w:r>
            <w:r w:rsidR="00184D07">
              <w:rPr>
                <w:rFonts w:ascii="Times New Roman" w:eastAsia="Times New Roman" w:hAnsi="Times New Roman"/>
                <w:noProof/>
                <w:color w:val="000000"/>
                <w:sz w:val="20"/>
                <w:szCs w:val="20"/>
              </w:rPr>
              <w:t>3,536,592</w:t>
            </w:r>
            <w:r w:rsidRPr="00634E47">
              <w:rPr>
                <w:rFonts w:ascii="Times New Roman" w:eastAsia="Times New Roman" w:hAnsi="Times New Roman"/>
                <w:color w:val="000000"/>
                <w:sz w:val="20"/>
                <w:szCs w:val="20"/>
              </w:rPr>
              <w:fldChar w:fldCharType="end"/>
            </w:r>
            <w:bookmarkEnd w:id="43"/>
          </w:p>
        </w:tc>
      </w:tr>
      <w:tr w:rsidR="00CD566A" w:rsidRPr="00634E47" w14:paraId="614A5A14" w14:textId="77777777" w:rsidTr="00AF2937">
        <w:trPr>
          <w:jc w:val="center"/>
        </w:trPr>
        <w:tc>
          <w:tcPr>
            <w:tcW w:w="663" w:type="pct"/>
            <w:vMerge/>
            <w:shd w:val="clear" w:color="auto" w:fill="FFFFFF"/>
          </w:tcPr>
          <w:p w14:paraId="0E70B420" w14:textId="77777777" w:rsidR="00CD566A" w:rsidRPr="00634E47" w:rsidRDefault="00CD566A" w:rsidP="00585DCB">
            <w:pPr>
              <w:spacing w:after="0" w:line="240" w:lineRule="auto"/>
              <w:rPr>
                <w:rFonts w:ascii="Times New Roman" w:eastAsia="Times New Roman" w:hAnsi="Times New Roman"/>
                <w:color w:val="000000"/>
                <w:sz w:val="20"/>
                <w:szCs w:val="20"/>
              </w:rPr>
            </w:pPr>
          </w:p>
        </w:tc>
        <w:bookmarkStart w:id="44" w:name="GrantType_02"/>
        <w:tc>
          <w:tcPr>
            <w:tcW w:w="496" w:type="pct"/>
            <w:shd w:val="clear" w:color="auto" w:fill="FFFFFF"/>
          </w:tcPr>
          <w:p w14:paraId="14BAEA5F" w14:textId="77777777" w:rsidR="00CD566A" w:rsidRPr="00634E47" w:rsidRDefault="00CD566A" w:rsidP="00585DCB">
            <w:pPr>
              <w:spacing w:after="0" w:line="240" w:lineRule="auto"/>
              <w:rPr>
                <w:rFonts w:ascii="Times New Roman" w:eastAsia="Times New Roman" w:hAnsi="Times New Roman"/>
                <w:color w:val="000000"/>
                <w:sz w:val="20"/>
                <w:szCs w:val="20"/>
              </w:rPr>
            </w:pPr>
            <w:r w:rsidRPr="00634E47">
              <w:rPr>
                <w:rFonts w:ascii="Times New Roman" w:eastAsia="Times New Roman" w:hAnsi="Times New Roman"/>
                <w:color w:val="000000"/>
                <w:sz w:val="20"/>
                <w:szCs w:val="20"/>
              </w:rPr>
              <w:fldChar w:fldCharType="begin">
                <w:ffData>
                  <w:name w:val="GrantType_02"/>
                  <w:enabled/>
                  <w:calcOnExit w:val="0"/>
                  <w:ddList>
                    <w:result w:val="1"/>
                    <w:listEntry w:val="(select)"/>
                    <w:listEntry w:val="TA"/>
                    <w:listEntry w:val="Inv"/>
                  </w:ddList>
                </w:ffData>
              </w:fldChar>
            </w:r>
            <w:r w:rsidRPr="00634E47">
              <w:rPr>
                <w:rFonts w:ascii="Times New Roman" w:eastAsia="Times New Roman" w:hAnsi="Times New Roman"/>
                <w:color w:val="000000"/>
                <w:sz w:val="20"/>
                <w:szCs w:val="20"/>
              </w:rPr>
              <w:instrText xml:space="preserve"> FORMDROPDOWN </w:instrText>
            </w:r>
            <w:r w:rsidR="0098652C">
              <w:rPr>
                <w:rFonts w:ascii="Times New Roman" w:eastAsia="Times New Roman" w:hAnsi="Times New Roman"/>
                <w:color w:val="000000"/>
                <w:sz w:val="20"/>
                <w:szCs w:val="20"/>
              </w:rPr>
            </w:r>
            <w:r w:rsidR="0098652C">
              <w:rPr>
                <w:rFonts w:ascii="Times New Roman" w:eastAsia="Times New Roman" w:hAnsi="Times New Roman"/>
                <w:color w:val="000000"/>
                <w:sz w:val="20"/>
                <w:szCs w:val="20"/>
              </w:rPr>
              <w:fldChar w:fldCharType="separate"/>
            </w:r>
            <w:r w:rsidRPr="00634E47">
              <w:rPr>
                <w:rFonts w:ascii="Times New Roman" w:eastAsia="Times New Roman" w:hAnsi="Times New Roman"/>
                <w:color w:val="000000"/>
                <w:sz w:val="20"/>
                <w:szCs w:val="20"/>
              </w:rPr>
              <w:fldChar w:fldCharType="end"/>
            </w:r>
            <w:bookmarkEnd w:id="44"/>
          </w:p>
        </w:tc>
        <w:tc>
          <w:tcPr>
            <w:tcW w:w="702" w:type="pct"/>
            <w:shd w:val="clear" w:color="auto" w:fill="FFFFFF"/>
          </w:tcPr>
          <w:p w14:paraId="61BE0192" w14:textId="77777777" w:rsidR="00CD566A" w:rsidRPr="00634E47" w:rsidRDefault="00CD566A" w:rsidP="00585DCB">
            <w:pPr>
              <w:spacing w:before="40" w:after="40" w:line="240" w:lineRule="auto"/>
              <w:rPr>
                <w:rFonts w:ascii="Times New Roman" w:hAnsi="Times New Roman"/>
                <w:b/>
                <w:sz w:val="20"/>
                <w:szCs w:val="20"/>
              </w:rPr>
            </w:pPr>
            <w:r w:rsidRPr="00634E47">
              <w:rPr>
                <w:rFonts w:ascii="Times New Roman" w:hAnsi="Times New Roman"/>
                <w:noProof/>
                <w:sz w:val="20"/>
                <w:szCs w:val="20"/>
              </w:rPr>
              <w:t xml:space="preserve">1.2   </w:t>
            </w:r>
            <w:r w:rsidRPr="00634E47">
              <w:rPr>
                <w:rFonts w:ascii="Times New Roman" w:hAnsi="Times New Roman"/>
                <w:color w:val="000000"/>
                <w:sz w:val="20"/>
                <w:szCs w:val="20"/>
              </w:rPr>
              <w:t xml:space="preserve">Strengthened institutional and human resource capacity towards integrated approaches in natural resource management </w:t>
            </w:r>
            <w:r w:rsidRPr="00634E47">
              <w:rPr>
                <w:rFonts w:ascii="Times New Roman" w:hAnsi="Times New Roman"/>
                <w:color w:val="000000"/>
                <w:sz w:val="20"/>
                <w:szCs w:val="20"/>
              </w:rPr>
              <w:lastRenderedPageBreak/>
              <w:t>and biodiversity conservation</w:t>
            </w:r>
            <w:r w:rsidRPr="00634E47">
              <w:rPr>
                <w:rFonts w:ascii="Times New Roman" w:hAnsi="Times New Roman"/>
                <w:b/>
                <w:sz w:val="20"/>
                <w:szCs w:val="20"/>
              </w:rPr>
              <w:t xml:space="preserve"> </w:t>
            </w:r>
          </w:p>
        </w:tc>
        <w:tc>
          <w:tcPr>
            <w:tcW w:w="1652" w:type="pct"/>
            <w:tcBorders>
              <w:bottom w:val="single" w:sz="4" w:space="0" w:color="auto"/>
            </w:tcBorders>
            <w:shd w:val="clear" w:color="auto" w:fill="FFFFFF"/>
          </w:tcPr>
          <w:p w14:paraId="514F2DAE" w14:textId="77777777" w:rsidR="001923AC" w:rsidRPr="00634E47" w:rsidRDefault="001923AC" w:rsidP="00585DCB">
            <w:pPr>
              <w:spacing w:after="120" w:line="240" w:lineRule="auto"/>
              <w:rPr>
                <w:rFonts w:ascii="Times New Roman" w:eastAsia="Times New Roman" w:hAnsi="Times New Roman"/>
                <w:color w:val="000000"/>
                <w:sz w:val="20"/>
                <w:szCs w:val="20"/>
              </w:rPr>
            </w:pPr>
            <w:r w:rsidRPr="00634E47">
              <w:rPr>
                <w:rFonts w:ascii="Times New Roman" w:eastAsia="Times New Roman" w:hAnsi="Times New Roman"/>
                <w:color w:val="000000"/>
                <w:sz w:val="20"/>
                <w:szCs w:val="20"/>
              </w:rPr>
              <w:lastRenderedPageBreak/>
              <w:t xml:space="preserve">1.2.1 </w:t>
            </w:r>
            <w:r w:rsidR="00150062" w:rsidRPr="00634E47">
              <w:rPr>
                <w:rFonts w:ascii="Times New Roman" w:eastAsia="Times New Roman" w:hAnsi="Times New Roman"/>
                <w:color w:val="000000"/>
                <w:sz w:val="20"/>
                <w:szCs w:val="20"/>
              </w:rPr>
              <w:t>Harmonization of national and local policy in Indonesia and Timor-Leste to strengthen the regulatory and institutional frameworks in support of SAP/NAP implementation  and linkages to NBSAPs through support to national inter-ministerial committees</w:t>
            </w:r>
            <w:r w:rsidRPr="00634E47">
              <w:rPr>
                <w:rFonts w:ascii="Times New Roman" w:eastAsia="Times New Roman" w:hAnsi="Times New Roman"/>
                <w:color w:val="000000"/>
                <w:sz w:val="20"/>
                <w:szCs w:val="20"/>
              </w:rPr>
              <w:t>;</w:t>
            </w:r>
          </w:p>
          <w:p w14:paraId="65985EC6" w14:textId="77777777" w:rsidR="00CD566A" w:rsidRPr="00634E47" w:rsidRDefault="001923AC" w:rsidP="00585DCB">
            <w:pPr>
              <w:spacing w:after="120" w:line="240" w:lineRule="auto"/>
              <w:rPr>
                <w:rFonts w:ascii="Times New Roman" w:hAnsi="Times New Roman"/>
                <w:bCs/>
                <w:sz w:val="20"/>
                <w:szCs w:val="20"/>
              </w:rPr>
            </w:pPr>
            <w:r w:rsidRPr="00634E47">
              <w:rPr>
                <w:rFonts w:ascii="Times New Roman" w:eastAsia="Times New Roman" w:hAnsi="Times New Roman"/>
                <w:color w:val="000000"/>
                <w:sz w:val="20"/>
                <w:szCs w:val="20"/>
              </w:rPr>
              <w:t xml:space="preserve">1.2.2 </w:t>
            </w:r>
            <w:r w:rsidR="00150062" w:rsidRPr="00634E47">
              <w:rPr>
                <w:rFonts w:ascii="Times New Roman" w:eastAsia="Times New Roman" w:hAnsi="Times New Roman"/>
                <w:sz w:val="20"/>
                <w:szCs w:val="20"/>
              </w:rPr>
              <w:t xml:space="preserve">Localization and translation of guidelines and/or handbook on integrated approaches to marine and coastal management, biodiversity conservation and climate change </w:t>
            </w:r>
            <w:r w:rsidR="00150062" w:rsidRPr="00634E47">
              <w:rPr>
                <w:rFonts w:ascii="Times New Roman" w:eastAsia="Times New Roman" w:hAnsi="Times New Roman"/>
                <w:sz w:val="20"/>
                <w:szCs w:val="20"/>
              </w:rPr>
              <w:lastRenderedPageBreak/>
              <w:t>adaptation in local language by building on existing/completed initiatives; implementation of training of trainers benefitting at least 100 participants in Indonesia; 60 in Timor-Leste, and 10 in Papua New Guinea</w:t>
            </w:r>
          </w:p>
        </w:tc>
        <w:tc>
          <w:tcPr>
            <w:tcW w:w="330" w:type="pct"/>
            <w:shd w:val="clear" w:color="auto" w:fill="FFFFFF"/>
          </w:tcPr>
          <w:p w14:paraId="2178C7B8" w14:textId="77777777" w:rsidR="00CD566A" w:rsidRPr="00634E47" w:rsidRDefault="00CD566A" w:rsidP="00585DCB">
            <w:pPr>
              <w:spacing w:after="0" w:line="240" w:lineRule="auto"/>
              <w:rPr>
                <w:rFonts w:ascii="Times New Roman" w:eastAsia="Times New Roman" w:hAnsi="Times New Roman"/>
                <w:color w:val="000000"/>
                <w:sz w:val="20"/>
                <w:szCs w:val="20"/>
              </w:rPr>
            </w:pPr>
            <w:r w:rsidRPr="00634E47">
              <w:rPr>
                <w:rFonts w:ascii="Times New Roman" w:hAnsi="Times New Roman"/>
                <w:color w:val="000000"/>
                <w:sz w:val="20"/>
                <w:szCs w:val="20"/>
              </w:rPr>
              <w:lastRenderedPageBreak/>
              <w:fldChar w:fldCharType="begin">
                <w:ffData>
                  <w:name w:val="B_TF_02"/>
                  <w:enabled/>
                  <w:calcOnExit w:val="0"/>
                  <w:ddList>
                    <w:result w:val="1"/>
                    <w:listEntry w:val="(select)"/>
                    <w:listEntry w:val="GEFTF"/>
                    <w:listEntry w:val="LDCF"/>
                    <w:listEntry w:val="SCCF-A"/>
                    <w:listEntry w:val="SCCF-B"/>
                  </w:ddList>
                </w:ffData>
              </w:fldChar>
            </w:r>
            <w:bookmarkStart w:id="45" w:name="B_TF_02"/>
            <w:r w:rsidRPr="00634E47">
              <w:rPr>
                <w:rFonts w:ascii="Times New Roman" w:hAnsi="Times New Roman"/>
                <w:color w:val="000000"/>
                <w:sz w:val="20"/>
                <w:szCs w:val="20"/>
              </w:rPr>
              <w:instrText xml:space="preserve"> FORMDROPDOWN </w:instrText>
            </w:r>
            <w:r w:rsidR="0098652C">
              <w:rPr>
                <w:rFonts w:ascii="Times New Roman" w:hAnsi="Times New Roman"/>
                <w:color w:val="000000"/>
                <w:sz w:val="20"/>
                <w:szCs w:val="20"/>
              </w:rPr>
            </w:r>
            <w:r w:rsidR="0098652C">
              <w:rPr>
                <w:rFonts w:ascii="Times New Roman" w:hAnsi="Times New Roman"/>
                <w:color w:val="000000"/>
                <w:sz w:val="20"/>
                <w:szCs w:val="20"/>
              </w:rPr>
              <w:fldChar w:fldCharType="separate"/>
            </w:r>
            <w:r w:rsidRPr="00634E47">
              <w:rPr>
                <w:rFonts w:ascii="Times New Roman" w:hAnsi="Times New Roman"/>
                <w:color w:val="000000"/>
                <w:sz w:val="20"/>
                <w:szCs w:val="20"/>
              </w:rPr>
              <w:fldChar w:fldCharType="end"/>
            </w:r>
            <w:bookmarkEnd w:id="45"/>
          </w:p>
        </w:tc>
        <w:bookmarkStart w:id="46" w:name="B_GA_02"/>
        <w:tc>
          <w:tcPr>
            <w:tcW w:w="529" w:type="pct"/>
            <w:shd w:val="clear" w:color="auto" w:fill="FFFFFF"/>
          </w:tcPr>
          <w:p w14:paraId="3192A600" w14:textId="494ECBD9" w:rsidR="00CD566A" w:rsidRPr="00634E47" w:rsidRDefault="00CD566A" w:rsidP="000805B0">
            <w:pPr>
              <w:spacing w:after="0" w:line="240" w:lineRule="auto"/>
              <w:jc w:val="right"/>
              <w:rPr>
                <w:rFonts w:ascii="Times New Roman" w:eastAsia="Times New Roman" w:hAnsi="Times New Roman"/>
                <w:color w:val="000000"/>
                <w:sz w:val="20"/>
                <w:szCs w:val="20"/>
              </w:rPr>
            </w:pPr>
            <w:r w:rsidRPr="00634E47">
              <w:rPr>
                <w:rFonts w:ascii="Times New Roman" w:eastAsia="Times New Roman" w:hAnsi="Times New Roman"/>
                <w:color w:val="000000"/>
                <w:sz w:val="20"/>
                <w:szCs w:val="20"/>
              </w:rPr>
              <w:fldChar w:fldCharType="begin">
                <w:ffData>
                  <w:name w:val="B_GA_02"/>
                  <w:enabled/>
                  <w:calcOnExit/>
                  <w:textInput>
                    <w:type w:val="number"/>
                    <w:format w:val="#,##0"/>
                  </w:textInput>
                </w:ffData>
              </w:fldChar>
            </w:r>
            <w:r w:rsidRPr="00634E47">
              <w:rPr>
                <w:rFonts w:ascii="Times New Roman" w:eastAsia="Times New Roman" w:hAnsi="Times New Roman"/>
                <w:color w:val="000000"/>
                <w:sz w:val="20"/>
                <w:szCs w:val="20"/>
              </w:rPr>
              <w:instrText xml:space="preserve"> FORMTEXT </w:instrText>
            </w:r>
            <w:r w:rsidRPr="00634E47">
              <w:rPr>
                <w:rFonts w:ascii="Times New Roman" w:eastAsia="Times New Roman" w:hAnsi="Times New Roman"/>
                <w:color w:val="000000"/>
                <w:sz w:val="20"/>
                <w:szCs w:val="20"/>
              </w:rPr>
            </w:r>
            <w:r w:rsidRPr="00634E47">
              <w:rPr>
                <w:rFonts w:ascii="Times New Roman" w:eastAsia="Times New Roman" w:hAnsi="Times New Roman"/>
                <w:color w:val="000000"/>
                <w:sz w:val="20"/>
                <w:szCs w:val="20"/>
              </w:rPr>
              <w:fldChar w:fldCharType="separate"/>
            </w:r>
            <w:r w:rsidR="000805B0">
              <w:rPr>
                <w:rFonts w:ascii="Times New Roman" w:eastAsia="Times New Roman" w:hAnsi="Times New Roman"/>
                <w:noProof/>
                <w:color w:val="000000"/>
                <w:sz w:val="20"/>
                <w:szCs w:val="20"/>
              </w:rPr>
              <w:t>623,586</w:t>
            </w:r>
            <w:r w:rsidRPr="00634E47">
              <w:rPr>
                <w:rFonts w:ascii="Times New Roman" w:eastAsia="Times New Roman" w:hAnsi="Times New Roman"/>
                <w:color w:val="000000"/>
                <w:sz w:val="20"/>
                <w:szCs w:val="20"/>
              </w:rPr>
              <w:fldChar w:fldCharType="end"/>
            </w:r>
            <w:bookmarkEnd w:id="46"/>
          </w:p>
        </w:tc>
        <w:tc>
          <w:tcPr>
            <w:tcW w:w="628" w:type="pct"/>
            <w:shd w:val="clear" w:color="auto" w:fill="FFFFFF"/>
          </w:tcPr>
          <w:p w14:paraId="61F724C4" w14:textId="3A556DB2" w:rsidR="00CD566A" w:rsidRPr="00634E47" w:rsidRDefault="005605A8" w:rsidP="000805B0">
            <w:pPr>
              <w:spacing w:after="0" w:line="240" w:lineRule="auto"/>
              <w:jc w:val="right"/>
              <w:rPr>
                <w:rFonts w:ascii="Times New Roman" w:eastAsia="Times New Roman" w:hAnsi="Times New Roman"/>
                <w:color w:val="000000"/>
                <w:sz w:val="20"/>
                <w:szCs w:val="20"/>
              </w:rPr>
            </w:pPr>
            <w:r w:rsidRPr="00634E47">
              <w:rPr>
                <w:rFonts w:ascii="Times New Roman" w:eastAsia="Times New Roman" w:hAnsi="Times New Roman"/>
                <w:color w:val="000000"/>
                <w:sz w:val="20"/>
                <w:szCs w:val="20"/>
              </w:rPr>
              <w:fldChar w:fldCharType="begin">
                <w:ffData>
                  <w:name w:val="B_CO_02"/>
                  <w:enabled/>
                  <w:calcOnExit/>
                  <w:textInput>
                    <w:type w:val="number"/>
                    <w:format w:val="#,##0"/>
                  </w:textInput>
                </w:ffData>
              </w:fldChar>
            </w:r>
            <w:bookmarkStart w:id="47" w:name="B_CO_02"/>
            <w:r w:rsidRPr="00634E47">
              <w:rPr>
                <w:rFonts w:ascii="Times New Roman" w:eastAsia="Times New Roman" w:hAnsi="Times New Roman"/>
                <w:color w:val="000000"/>
                <w:sz w:val="20"/>
                <w:szCs w:val="20"/>
              </w:rPr>
              <w:instrText xml:space="preserve"> FORMTEXT </w:instrText>
            </w:r>
            <w:r w:rsidRPr="00634E47">
              <w:rPr>
                <w:rFonts w:ascii="Times New Roman" w:eastAsia="Times New Roman" w:hAnsi="Times New Roman"/>
                <w:color w:val="000000"/>
                <w:sz w:val="20"/>
                <w:szCs w:val="20"/>
              </w:rPr>
            </w:r>
            <w:r w:rsidRPr="00634E47">
              <w:rPr>
                <w:rFonts w:ascii="Times New Roman" w:eastAsia="Times New Roman" w:hAnsi="Times New Roman"/>
                <w:color w:val="000000"/>
                <w:sz w:val="20"/>
                <w:szCs w:val="20"/>
              </w:rPr>
              <w:fldChar w:fldCharType="separate"/>
            </w:r>
            <w:r w:rsidR="000805B0">
              <w:rPr>
                <w:rFonts w:ascii="Times New Roman" w:eastAsia="Times New Roman" w:hAnsi="Times New Roman"/>
                <w:noProof/>
                <w:color w:val="000000"/>
                <w:sz w:val="20"/>
                <w:szCs w:val="20"/>
              </w:rPr>
              <w:t>3,852,035</w:t>
            </w:r>
            <w:r w:rsidRPr="00634E47">
              <w:rPr>
                <w:rFonts w:ascii="Times New Roman" w:eastAsia="Times New Roman" w:hAnsi="Times New Roman"/>
                <w:color w:val="000000"/>
                <w:sz w:val="20"/>
                <w:szCs w:val="20"/>
              </w:rPr>
              <w:fldChar w:fldCharType="end"/>
            </w:r>
            <w:bookmarkEnd w:id="47"/>
          </w:p>
        </w:tc>
      </w:tr>
      <w:tr w:rsidR="00CD566A" w:rsidRPr="00634E47" w14:paraId="3257416D" w14:textId="77777777" w:rsidTr="00AF2937">
        <w:trPr>
          <w:trHeight w:val="2258"/>
          <w:jc w:val="center"/>
        </w:trPr>
        <w:tc>
          <w:tcPr>
            <w:tcW w:w="663" w:type="pct"/>
            <w:vMerge/>
            <w:shd w:val="clear" w:color="auto" w:fill="FFFFFF"/>
          </w:tcPr>
          <w:p w14:paraId="7C6E9A29" w14:textId="77777777" w:rsidR="00CD566A" w:rsidRPr="00634E47" w:rsidRDefault="00CD566A" w:rsidP="00585DCB">
            <w:pPr>
              <w:spacing w:after="0" w:line="240" w:lineRule="auto"/>
              <w:rPr>
                <w:rFonts w:ascii="Times New Roman" w:eastAsia="Times New Roman" w:hAnsi="Times New Roman"/>
                <w:color w:val="000000"/>
                <w:sz w:val="20"/>
                <w:szCs w:val="20"/>
              </w:rPr>
            </w:pPr>
          </w:p>
        </w:tc>
        <w:bookmarkStart w:id="48" w:name="GrantType_03"/>
        <w:tc>
          <w:tcPr>
            <w:tcW w:w="496" w:type="pct"/>
            <w:shd w:val="clear" w:color="auto" w:fill="FFFFFF"/>
          </w:tcPr>
          <w:p w14:paraId="3A1D227D" w14:textId="77777777" w:rsidR="00CD566A" w:rsidRPr="00634E47" w:rsidRDefault="00CD566A" w:rsidP="00585DCB">
            <w:pPr>
              <w:spacing w:after="0" w:line="240" w:lineRule="auto"/>
              <w:rPr>
                <w:rFonts w:ascii="Times New Roman" w:eastAsia="Times New Roman" w:hAnsi="Times New Roman"/>
                <w:color w:val="000000"/>
                <w:sz w:val="20"/>
                <w:szCs w:val="20"/>
              </w:rPr>
            </w:pPr>
            <w:r w:rsidRPr="00634E47">
              <w:rPr>
                <w:rFonts w:ascii="Times New Roman" w:eastAsia="Times New Roman" w:hAnsi="Times New Roman"/>
                <w:color w:val="000000"/>
                <w:sz w:val="20"/>
                <w:szCs w:val="20"/>
              </w:rPr>
              <w:fldChar w:fldCharType="begin">
                <w:ffData>
                  <w:name w:val="GrantType_03"/>
                  <w:enabled/>
                  <w:calcOnExit w:val="0"/>
                  <w:ddList>
                    <w:result w:val="1"/>
                    <w:listEntry w:val="(select)"/>
                    <w:listEntry w:val="TA"/>
                    <w:listEntry w:val="Inv"/>
                  </w:ddList>
                </w:ffData>
              </w:fldChar>
            </w:r>
            <w:r w:rsidRPr="00634E47">
              <w:rPr>
                <w:rFonts w:ascii="Times New Roman" w:eastAsia="Times New Roman" w:hAnsi="Times New Roman"/>
                <w:color w:val="000000"/>
                <w:sz w:val="20"/>
                <w:szCs w:val="20"/>
              </w:rPr>
              <w:instrText xml:space="preserve"> FORMDROPDOWN </w:instrText>
            </w:r>
            <w:r w:rsidR="0098652C">
              <w:rPr>
                <w:rFonts w:ascii="Times New Roman" w:eastAsia="Times New Roman" w:hAnsi="Times New Roman"/>
                <w:color w:val="000000"/>
                <w:sz w:val="20"/>
                <w:szCs w:val="20"/>
              </w:rPr>
            </w:r>
            <w:r w:rsidR="0098652C">
              <w:rPr>
                <w:rFonts w:ascii="Times New Roman" w:eastAsia="Times New Roman" w:hAnsi="Times New Roman"/>
                <w:color w:val="000000"/>
                <w:sz w:val="20"/>
                <w:szCs w:val="20"/>
              </w:rPr>
              <w:fldChar w:fldCharType="separate"/>
            </w:r>
            <w:r w:rsidRPr="00634E47">
              <w:rPr>
                <w:rFonts w:ascii="Times New Roman" w:eastAsia="Times New Roman" w:hAnsi="Times New Roman"/>
                <w:color w:val="000000"/>
                <w:sz w:val="20"/>
                <w:szCs w:val="20"/>
              </w:rPr>
              <w:fldChar w:fldCharType="end"/>
            </w:r>
            <w:bookmarkEnd w:id="48"/>
          </w:p>
        </w:tc>
        <w:tc>
          <w:tcPr>
            <w:tcW w:w="702" w:type="pct"/>
            <w:shd w:val="clear" w:color="auto" w:fill="FFFFFF"/>
          </w:tcPr>
          <w:p w14:paraId="0AC0D82D" w14:textId="77777777" w:rsidR="00CD566A" w:rsidRPr="00634E47" w:rsidRDefault="00CD566A" w:rsidP="00585DCB">
            <w:pPr>
              <w:spacing w:line="240" w:lineRule="auto"/>
              <w:rPr>
                <w:rFonts w:ascii="Times New Roman" w:hAnsi="Times New Roman"/>
                <w:noProof/>
                <w:sz w:val="20"/>
                <w:szCs w:val="20"/>
              </w:rPr>
            </w:pPr>
            <w:r w:rsidRPr="00634E47">
              <w:rPr>
                <w:rFonts w:ascii="Times New Roman" w:hAnsi="Times New Roman"/>
                <w:noProof/>
                <w:sz w:val="20"/>
                <w:szCs w:val="20"/>
              </w:rPr>
              <w:t xml:space="preserve">1.3  </w:t>
            </w:r>
            <w:r w:rsidRPr="00634E47">
              <w:rPr>
                <w:rFonts w:ascii="Times New Roman" w:hAnsi="Times New Roman"/>
                <w:sz w:val="20"/>
                <w:szCs w:val="20"/>
              </w:rPr>
              <w:t>Better understanding of climate change impacts on marine and coastal ecosystems lead to regional actions</w:t>
            </w:r>
            <w:r w:rsidRPr="00634E47">
              <w:rPr>
                <w:rFonts w:ascii="Times New Roman" w:hAnsi="Times New Roman"/>
                <w:noProof/>
                <w:sz w:val="20"/>
                <w:szCs w:val="20"/>
              </w:rPr>
              <w:t xml:space="preserve"> </w:t>
            </w:r>
          </w:p>
        </w:tc>
        <w:tc>
          <w:tcPr>
            <w:tcW w:w="1652" w:type="pct"/>
            <w:tcBorders>
              <w:top w:val="single" w:sz="4" w:space="0" w:color="auto"/>
            </w:tcBorders>
            <w:shd w:val="clear" w:color="auto" w:fill="FFFFFF"/>
          </w:tcPr>
          <w:p w14:paraId="2331E3C2" w14:textId="77777777" w:rsidR="001923AC" w:rsidRPr="00634E47" w:rsidRDefault="001923AC" w:rsidP="00585DCB">
            <w:pPr>
              <w:spacing w:after="120" w:line="240" w:lineRule="auto"/>
              <w:rPr>
                <w:rFonts w:ascii="Times New Roman" w:eastAsia="Times New Roman" w:hAnsi="Times New Roman"/>
                <w:sz w:val="20"/>
                <w:szCs w:val="20"/>
              </w:rPr>
            </w:pPr>
            <w:r w:rsidRPr="00634E47">
              <w:rPr>
                <w:rFonts w:ascii="Times New Roman" w:eastAsia="Times New Roman" w:hAnsi="Times New Roman"/>
                <w:sz w:val="20"/>
                <w:szCs w:val="20"/>
              </w:rPr>
              <w:t xml:space="preserve">1.3.1 </w:t>
            </w:r>
            <w:r w:rsidR="00150062" w:rsidRPr="00634E47">
              <w:rPr>
                <w:rFonts w:ascii="Times New Roman" w:eastAsia="Times New Roman" w:hAnsi="Times New Roman"/>
                <w:sz w:val="20"/>
                <w:szCs w:val="20"/>
              </w:rPr>
              <w:t>Improved understanding of climate change impacts on fisheries and marine/coastal ecosystems through reginal collaborative assessment</w:t>
            </w:r>
            <w:r w:rsidRPr="00634E47">
              <w:rPr>
                <w:rFonts w:ascii="Times New Roman" w:eastAsia="Times New Roman" w:hAnsi="Times New Roman"/>
                <w:sz w:val="20"/>
                <w:szCs w:val="20"/>
              </w:rPr>
              <w:t>;</w:t>
            </w:r>
          </w:p>
          <w:p w14:paraId="4BFB3FCD" w14:textId="77777777" w:rsidR="00CD566A" w:rsidRPr="00634E47" w:rsidRDefault="001923AC" w:rsidP="00585DCB">
            <w:pPr>
              <w:spacing w:after="120" w:line="240" w:lineRule="auto"/>
              <w:rPr>
                <w:rFonts w:ascii="Times New Roman" w:hAnsi="Times New Roman"/>
                <w:color w:val="000000"/>
                <w:sz w:val="20"/>
                <w:szCs w:val="20"/>
              </w:rPr>
            </w:pPr>
            <w:r w:rsidRPr="00634E47">
              <w:rPr>
                <w:rFonts w:ascii="Times New Roman" w:eastAsia="Times New Roman" w:hAnsi="Times New Roman"/>
                <w:sz w:val="20"/>
                <w:szCs w:val="20"/>
              </w:rPr>
              <w:t xml:space="preserve">1.3.2 </w:t>
            </w:r>
            <w:r w:rsidR="00215881" w:rsidRPr="00634E47">
              <w:rPr>
                <w:rFonts w:ascii="Times New Roman" w:eastAsia="Times New Roman" w:hAnsi="Times New Roman"/>
                <w:sz w:val="20"/>
                <w:szCs w:val="20"/>
              </w:rPr>
              <w:t>Case study on climate change impact pathways on an ATS area-specific fishery; regional climate change workshop organized</w:t>
            </w:r>
          </w:p>
        </w:tc>
        <w:tc>
          <w:tcPr>
            <w:tcW w:w="330" w:type="pct"/>
            <w:tcBorders>
              <w:bottom w:val="single" w:sz="4" w:space="0" w:color="auto"/>
            </w:tcBorders>
            <w:shd w:val="clear" w:color="auto" w:fill="FFFFFF"/>
          </w:tcPr>
          <w:p w14:paraId="00CB6967" w14:textId="77777777" w:rsidR="00CD566A" w:rsidRPr="00634E47" w:rsidRDefault="00CD566A" w:rsidP="00585DCB">
            <w:pPr>
              <w:spacing w:after="0" w:line="240" w:lineRule="auto"/>
              <w:rPr>
                <w:rFonts w:ascii="Times New Roman" w:eastAsia="Times New Roman" w:hAnsi="Times New Roman"/>
                <w:color w:val="000000"/>
                <w:sz w:val="20"/>
                <w:szCs w:val="20"/>
              </w:rPr>
            </w:pPr>
            <w:r w:rsidRPr="00634E47">
              <w:rPr>
                <w:rFonts w:ascii="Times New Roman" w:hAnsi="Times New Roman"/>
                <w:color w:val="000000"/>
                <w:sz w:val="20"/>
                <w:szCs w:val="20"/>
              </w:rPr>
              <w:fldChar w:fldCharType="begin">
                <w:ffData>
                  <w:name w:val="B_TF_03"/>
                  <w:enabled/>
                  <w:calcOnExit w:val="0"/>
                  <w:ddList>
                    <w:result w:val="1"/>
                    <w:listEntry w:val="(select)"/>
                    <w:listEntry w:val="GEFTF"/>
                    <w:listEntry w:val="LDCF"/>
                    <w:listEntry w:val="SCCF-A"/>
                    <w:listEntry w:val="SCCF-B"/>
                  </w:ddList>
                </w:ffData>
              </w:fldChar>
            </w:r>
            <w:bookmarkStart w:id="49" w:name="B_TF_03"/>
            <w:r w:rsidRPr="00634E47">
              <w:rPr>
                <w:rFonts w:ascii="Times New Roman" w:hAnsi="Times New Roman"/>
                <w:color w:val="000000"/>
                <w:sz w:val="20"/>
                <w:szCs w:val="20"/>
              </w:rPr>
              <w:instrText xml:space="preserve"> FORMDROPDOWN </w:instrText>
            </w:r>
            <w:r w:rsidR="0098652C">
              <w:rPr>
                <w:rFonts w:ascii="Times New Roman" w:hAnsi="Times New Roman"/>
                <w:color w:val="000000"/>
                <w:sz w:val="20"/>
                <w:szCs w:val="20"/>
              </w:rPr>
            </w:r>
            <w:r w:rsidR="0098652C">
              <w:rPr>
                <w:rFonts w:ascii="Times New Roman" w:hAnsi="Times New Roman"/>
                <w:color w:val="000000"/>
                <w:sz w:val="20"/>
                <w:szCs w:val="20"/>
              </w:rPr>
              <w:fldChar w:fldCharType="separate"/>
            </w:r>
            <w:r w:rsidRPr="00634E47">
              <w:rPr>
                <w:rFonts w:ascii="Times New Roman" w:hAnsi="Times New Roman"/>
                <w:color w:val="000000"/>
                <w:sz w:val="20"/>
                <w:szCs w:val="20"/>
              </w:rPr>
              <w:fldChar w:fldCharType="end"/>
            </w:r>
            <w:bookmarkEnd w:id="49"/>
          </w:p>
        </w:tc>
        <w:tc>
          <w:tcPr>
            <w:tcW w:w="529" w:type="pct"/>
            <w:tcBorders>
              <w:bottom w:val="single" w:sz="4" w:space="0" w:color="auto"/>
            </w:tcBorders>
            <w:shd w:val="clear" w:color="auto" w:fill="FFFFFF"/>
          </w:tcPr>
          <w:p w14:paraId="1697444D" w14:textId="681A7349" w:rsidR="00CD566A" w:rsidRPr="00634E47" w:rsidRDefault="005605A8" w:rsidP="00CB4EC6">
            <w:pPr>
              <w:spacing w:after="0" w:line="240" w:lineRule="auto"/>
              <w:jc w:val="right"/>
              <w:rPr>
                <w:rFonts w:ascii="Times New Roman" w:eastAsia="Times New Roman" w:hAnsi="Times New Roman"/>
                <w:color w:val="000000"/>
                <w:sz w:val="20"/>
                <w:szCs w:val="20"/>
              </w:rPr>
            </w:pPr>
            <w:r w:rsidRPr="00634E47">
              <w:rPr>
                <w:rFonts w:ascii="Times New Roman" w:eastAsia="Times New Roman" w:hAnsi="Times New Roman"/>
                <w:color w:val="000000"/>
                <w:sz w:val="20"/>
                <w:szCs w:val="20"/>
              </w:rPr>
              <w:fldChar w:fldCharType="begin">
                <w:ffData>
                  <w:name w:val="B_GA_03"/>
                  <w:enabled/>
                  <w:calcOnExit/>
                  <w:textInput>
                    <w:type w:val="number"/>
                    <w:format w:val="#,##0"/>
                  </w:textInput>
                </w:ffData>
              </w:fldChar>
            </w:r>
            <w:bookmarkStart w:id="50" w:name="B_GA_03"/>
            <w:r w:rsidRPr="00634E47">
              <w:rPr>
                <w:rFonts w:ascii="Times New Roman" w:eastAsia="Times New Roman" w:hAnsi="Times New Roman"/>
                <w:color w:val="000000"/>
                <w:sz w:val="20"/>
                <w:szCs w:val="20"/>
              </w:rPr>
              <w:instrText xml:space="preserve"> FORMTEXT </w:instrText>
            </w:r>
            <w:r w:rsidRPr="00634E47">
              <w:rPr>
                <w:rFonts w:ascii="Times New Roman" w:eastAsia="Times New Roman" w:hAnsi="Times New Roman"/>
                <w:color w:val="000000"/>
                <w:sz w:val="20"/>
                <w:szCs w:val="20"/>
              </w:rPr>
            </w:r>
            <w:r w:rsidRPr="00634E47">
              <w:rPr>
                <w:rFonts w:ascii="Times New Roman" w:eastAsia="Times New Roman" w:hAnsi="Times New Roman"/>
                <w:color w:val="000000"/>
                <w:sz w:val="20"/>
                <w:szCs w:val="20"/>
              </w:rPr>
              <w:fldChar w:fldCharType="separate"/>
            </w:r>
            <w:r w:rsidR="00CB4EC6">
              <w:rPr>
                <w:rFonts w:ascii="Times New Roman" w:eastAsia="Times New Roman" w:hAnsi="Times New Roman"/>
                <w:noProof/>
                <w:color w:val="000000"/>
                <w:sz w:val="20"/>
                <w:szCs w:val="20"/>
              </w:rPr>
              <w:t>361,608</w:t>
            </w:r>
            <w:r w:rsidRPr="00634E47">
              <w:rPr>
                <w:rFonts w:ascii="Times New Roman" w:eastAsia="Times New Roman" w:hAnsi="Times New Roman"/>
                <w:color w:val="000000"/>
                <w:sz w:val="20"/>
                <w:szCs w:val="20"/>
              </w:rPr>
              <w:fldChar w:fldCharType="end"/>
            </w:r>
            <w:bookmarkEnd w:id="50"/>
          </w:p>
        </w:tc>
        <w:tc>
          <w:tcPr>
            <w:tcW w:w="628" w:type="pct"/>
            <w:tcBorders>
              <w:bottom w:val="single" w:sz="4" w:space="0" w:color="auto"/>
            </w:tcBorders>
            <w:shd w:val="clear" w:color="auto" w:fill="FFFFFF"/>
          </w:tcPr>
          <w:p w14:paraId="4423F412" w14:textId="6A0CE749" w:rsidR="00CD566A" w:rsidRPr="00634E47" w:rsidRDefault="005605A8" w:rsidP="00CB4EC6">
            <w:pPr>
              <w:spacing w:after="0" w:line="240" w:lineRule="auto"/>
              <w:jc w:val="right"/>
              <w:rPr>
                <w:rFonts w:ascii="Times New Roman" w:eastAsia="Times New Roman" w:hAnsi="Times New Roman"/>
                <w:color w:val="000000"/>
                <w:sz w:val="20"/>
                <w:szCs w:val="20"/>
              </w:rPr>
            </w:pPr>
            <w:r w:rsidRPr="00634E47">
              <w:rPr>
                <w:rFonts w:ascii="Times New Roman" w:eastAsia="Times New Roman" w:hAnsi="Times New Roman"/>
                <w:color w:val="000000"/>
                <w:sz w:val="20"/>
                <w:szCs w:val="20"/>
              </w:rPr>
              <w:fldChar w:fldCharType="begin">
                <w:ffData>
                  <w:name w:val="B_CO_03"/>
                  <w:enabled/>
                  <w:calcOnExit/>
                  <w:textInput>
                    <w:type w:val="number"/>
                    <w:format w:val="#,##0"/>
                  </w:textInput>
                </w:ffData>
              </w:fldChar>
            </w:r>
            <w:bookmarkStart w:id="51" w:name="B_CO_03"/>
            <w:r w:rsidRPr="00634E47">
              <w:rPr>
                <w:rFonts w:ascii="Times New Roman" w:eastAsia="Times New Roman" w:hAnsi="Times New Roman"/>
                <w:color w:val="000000"/>
                <w:sz w:val="20"/>
                <w:szCs w:val="20"/>
              </w:rPr>
              <w:instrText xml:space="preserve"> FORMTEXT </w:instrText>
            </w:r>
            <w:r w:rsidRPr="00634E47">
              <w:rPr>
                <w:rFonts w:ascii="Times New Roman" w:eastAsia="Times New Roman" w:hAnsi="Times New Roman"/>
                <w:color w:val="000000"/>
                <w:sz w:val="20"/>
                <w:szCs w:val="20"/>
              </w:rPr>
            </w:r>
            <w:r w:rsidRPr="00634E47">
              <w:rPr>
                <w:rFonts w:ascii="Times New Roman" w:eastAsia="Times New Roman" w:hAnsi="Times New Roman"/>
                <w:color w:val="000000"/>
                <w:sz w:val="20"/>
                <w:szCs w:val="20"/>
              </w:rPr>
              <w:fldChar w:fldCharType="separate"/>
            </w:r>
            <w:r w:rsidR="00CB4EC6">
              <w:rPr>
                <w:rFonts w:ascii="Times New Roman" w:eastAsia="Times New Roman" w:hAnsi="Times New Roman"/>
                <w:noProof/>
                <w:color w:val="000000"/>
                <w:sz w:val="20"/>
                <w:szCs w:val="20"/>
              </w:rPr>
              <w:t>2,233,733</w:t>
            </w:r>
            <w:r w:rsidRPr="00634E47">
              <w:rPr>
                <w:rFonts w:ascii="Times New Roman" w:eastAsia="Times New Roman" w:hAnsi="Times New Roman"/>
                <w:color w:val="000000"/>
                <w:sz w:val="20"/>
                <w:szCs w:val="20"/>
              </w:rPr>
              <w:fldChar w:fldCharType="end"/>
            </w:r>
            <w:bookmarkEnd w:id="51"/>
          </w:p>
        </w:tc>
      </w:tr>
      <w:tr w:rsidR="000143EA" w:rsidRPr="00634E47" w14:paraId="7DF9B4C1" w14:textId="77777777" w:rsidTr="00AF2937">
        <w:trPr>
          <w:jc w:val="center"/>
        </w:trPr>
        <w:tc>
          <w:tcPr>
            <w:tcW w:w="663" w:type="pct"/>
            <w:vMerge/>
            <w:shd w:val="clear" w:color="auto" w:fill="FFFFFF"/>
          </w:tcPr>
          <w:p w14:paraId="5875BD86" w14:textId="77777777" w:rsidR="000143EA" w:rsidRPr="00634E47" w:rsidRDefault="000143EA" w:rsidP="00585DCB">
            <w:pPr>
              <w:spacing w:line="240" w:lineRule="auto"/>
              <w:rPr>
                <w:rFonts w:ascii="Times New Roman" w:hAnsi="Times New Roman"/>
                <w:sz w:val="20"/>
                <w:szCs w:val="20"/>
              </w:rPr>
            </w:pPr>
          </w:p>
        </w:tc>
        <w:tc>
          <w:tcPr>
            <w:tcW w:w="496" w:type="pct"/>
            <w:shd w:val="clear" w:color="auto" w:fill="FFFFFF"/>
          </w:tcPr>
          <w:p w14:paraId="37F4B019" w14:textId="77777777" w:rsidR="000143EA" w:rsidRPr="00634E47" w:rsidRDefault="000143EA" w:rsidP="00585DCB">
            <w:pPr>
              <w:spacing w:after="0" w:line="240" w:lineRule="auto"/>
              <w:rPr>
                <w:rFonts w:ascii="Times New Roman" w:eastAsia="Times New Roman" w:hAnsi="Times New Roman"/>
                <w:color w:val="000000"/>
                <w:sz w:val="20"/>
                <w:szCs w:val="20"/>
              </w:rPr>
            </w:pPr>
            <w:r w:rsidRPr="00634E47">
              <w:rPr>
                <w:rFonts w:ascii="Times New Roman" w:eastAsia="Times New Roman" w:hAnsi="Times New Roman"/>
                <w:color w:val="000000"/>
                <w:sz w:val="20"/>
                <w:szCs w:val="20"/>
              </w:rPr>
              <w:fldChar w:fldCharType="begin">
                <w:ffData>
                  <w:name w:val="GrantType_04"/>
                  <w:enabled/>
                  <w:calcOnExit w:val="0"/>
                  <w:ddList>
                    <w:result w:val="1"/>
                    <w:listEntry w:val="(select)"/>
                    <w:listEntry w:val="TA"/>
                    <w:listEntry w:val="Inv"/>
                  </w:ddList>
                </w:ffData>
              </w:fldChar>
            </w:r>
            <w:r w:rsidRPr="00634E47">
              <w:rPr>
                <w:rFonts w:ascii="Times New Roman" w:eastAsia="Times New Roman" w:hAnsi="Times New Roman"/>
                <w:color w:val="000000"/>
                <w:sz w:val="20"/>
                <w:szCs w:val="20"/>
              </w:rPr>
              <w:instrText xml:space="preserve"> FORMDROPDOWN </w:instrText>
            </w:r>
            <w:r w:rsidR="0098652C">
              <w:rPr>
                <w:rFonts w:ascii="Times New Roman" w:eastAsia="Times New Roman" w:hAnsi="Times New Roman"/>
                <w:color w:val="000000"/>
                <w:sz w:val="20"/>
                <w:szCs w:val="20"/>
              </w:rPr>
            </w:r>
            <w:r w:rsidR="0098652C">
              <w:rPr>
                <w:rFonts w:ascii="Times New Roman" w:eastAsia="Times New Roman" w:hAnsi="Times New Roman"/>
                <w:color w:val="000000"/>
                <w:sz w:val="20"/>
                <w:szCs w:val="20"/>
              </w:rPr>
              <w:fldChar w:fldCharType="separate"/>
            </w:r>
            <w:r w:rsidRPr="00634E47">
              <w:rPr>
                <w:rFonts w:ascii="Times New Roman" w:eastAsia="Times New Roman" w:hAnsi="Times New Roman"/>
                <w:color w:val="000000"/>
                <w:sz w:val="20"/>
                <w:szCs w:val="20"/>
              </w:rPr>
              <w:fldChar w:fldCharType="end"/>
            </w:r>
          </w:p>
        </w:tc>
        <w:tc>
          <w:tcPr>
            <w:tcW w:w="702" w:type="pct"/>
            <w:shd w:val="clear" w:color="auto" w:fill="FFFFFF"/>
          </w:tcPr>
          <w:p w14:paraId="41147092" w14:textId="77777777" w:rsidR="000143EA" w:rsidRPr="00634E47" w:rsidRDefault="000143EA" w:rsidP="00585DCB">
            <w:pPr>
              <w:spacing w:after="120" w:line="240" w:lineRule="auto"/>
              <w:rPr>
                <w:rFonts w:ascii="Times New Roman" w:hAnsi="Times New Roman"/>
                <w:noProof/>
                <w:sz w:val="20"/>
                <w:szCs w:val="20"/>
              </w:rPr>
            </w:pPr>
            <w:r w:rsidRPr="00634E47">
              <w:rPr>
                <w:rFonts w:ascii="Times New Roman" w:hAnsi="Times New Roman"/>
                <w:noProof/>
                <w:sz w:val="20"/>
                <w:szCs w:val="20"/>
              </w:rPr>
              <w:t xml:space="preserve">1.4 </w:t>
            </w:r>
            <w:r w:rsidRPr="00634E47">
              <w:rPr>
                <w:rFonts w:ascii="Times New Roman" w:hAnsi="Times New Roman"/>
                <w:sz w:val="20"/>
                <w:szCs w:val="20"/>
              </w:rPr>
              <w:t>Updated transboundary diagnostic analysis (TDA), strategic action program (SAP), and national action program (NAPs)</w:t>
            </w:r>
          </w:p>
        </w:tc>
        <w:tc>
          <w:tcPr>
            <w:tcW w:w="1652" w:type="pct"/>
            <w:shd w:val="clear" w:color="auto" w:fill="FFFFFF"/>
          </w:tcPr>
          <w:p w14:paraId="482F6170" w14:textId="77777777" w:rsidR="000143EA" w:rsidRPr="00634E47" w:rsidRDefault="000143EA" w:rsidP="00585DCB">
            <w:pPr>
              <w:spacing w:after="120" w:line="240" w:lineRule="auto"/>
              <w:rPr>
                <w:rFonts w:ascii="Times New Roman" w:eastAsia="Times New Roman" w:hAnsi="Times New Roman"/>
                <w:sz w:val="20"/>
                <w:szCs w:val="20"/>
              </w:rPr>
            </w:pPr>
            <w:r w:rsidRPr="00634E47">
              <w:rPr>
                <w:rFonts w:ascii="Times New Roman" w:eastAsia="Times New Roman" w:hAnsi="Times New Roman"/>
                <w:sz w:val="20"/>
                <w:szCs w:val="20"/>
              </w:rPr>
              <w:t>1.4.1 Updated ATS transboundary diagnostic analysis (TDA) endorsed by the ATS Regional Coordination Committee;</w:t>
            </w:r>
          </w:p>
          <w:p w14:paraId="5CB9DBB4" w14:textId="7BAE9EFE" w:rsidR="000143EA" w:rsidRPr="00634E47" w:rsidRDefault="000143EA" w:rsidP="00585DCB">
            <w:pPr>
              <w:spacing w:after="120" w:line="240" w:lineRule="auto"/>
              <w:rPr>
                <w:rFonts w:ascii="Times New Roman" w:eastAsia="Times New Roman" w:hAnsi="Times New Roman"/>
                <w:sz w:val="20"/>
                <w:szCs w:val="20"/>
              </w:rPr>
            </w:pPr>
            <w:r w:rsidRPr="00634E47">
              <w:rPr>
                <w:rFonts w:ascii="Times New Roman" w:eastAsia="Times New Roman" w:hAnsi="Times New Roman"/>
                <w:sz w:val="20"/>
                <w:szCs w:val="20"/>
              </w:rPr>
              <w:t>1.4.2 Updated SAP</w:t>
            </w:r>
            <w:r w:rsidR="00D95675" w:rsidRPr="00370683">
              <w:rPr>
                <w:rFonts w:ascii="Times New Roman" w:eastAsia="Times New Roman" w:hAnsi="Times New Roman"/>
                <w:sz w:val="20"/>
                <w:szCs w:val="20"/>
              </w:rPr>
              <w:t>, incorporating improved understanding of climate change impacts,</w:t>
            </w:r>
            <w:r w:rsidRPr="00370683">
              <w:rPr>
                <w:rFonts w:ascii="Times New Roman" w:eastAsia="Times New Roman" w:hAnsi="Times New Roman"/>
                <w:sz w:val="20"/>
                <w:szCs w:val="20"/>
              </w:rPr>
              <w:t xml:space="preserve"> s</w:t>
            </w:r>
            <w:r w:rsidRPr="00634E47">
              <w:rPr>
                <w:rFonts w:ascii="Times New Roman" w:eastAsia="Times New Roman" w:hAnsi="Times New Roman"/>
                <w:sz w:val="20"/>
                <w:szCs w:val="20"/>
              </w:rPr>
              <w:t>upported by Ministerial Declaration; NAPs updated or formulated accordingly</w:t>
            </w:r>
          </w:p>
          <w:p w14:paraId="612E764F" w14:textId="77777777" w:rsidR="000143EA" w:rsidRPr="00634E47" w:rsidRDefault="000143EA" w:rsidP="00585DCB">
            <w:pPr>
              <w:spacing w:after="120" w:line="240" w:lineRule="auto"/>
              <w:rPr>
                <w:rFonts w:ascii="Times New Roman" w:hAnsi="Times New Roman"/>
                <w:color w:val="000000"/>
                <w:sz w:val="20"/>
                <w:szCs w:val="20"/>
              </w:rPr>
            </w:pPr>
            <w:r w:rsidRPr="00634E47">
              <w:rPr>
                <w:rFonts w:ascii="Times New Roman" w:eastAsia="Times New Roman" w:hAnsi="Times New Roman"/>
                <w:sz w:val="20"/>
                <w:szCs w:val="20"/>
              </w:rPr>
              <w:t xml:space="preserve">1.4.3 National responses to the priority actions agreed upon in the updated SAP are formulated into national action programs and mainstreamed into national planning </w:t>
            </w:r>
            <w:r w:rsidR="00117B76" w:rsidRPr="00634E47">
              <w:rPr>
                <w:rFonts w:ascii="Times New Roman" w:eastAsia="Times New Roman" w:hAnsi="Times New Roman"/>
                <w:sz w:val="20"/>
                <w:szCs w:val="20"/>
              </w:rPr>
              <w:t xml:space="preserve">and budgetary </w:t>
            </w:r>
            <w:r w:rsidRPr="00634E47">
              <w:rPr>
                <w:rFonts w:ascii="Times New Roman" w:eastAsia="Times New Roman" w:hAnsi="Times New Roman"/>
                <w:sz w:val="20"/>
                <w:szCs w:val="20"/>
              </w:rPr>
              <w:t>frameworks</w:t>
            </w:r>
          </w:p>
        </w:tc>
        <w:tc>
          <w:tcPr>
            <w:tcW w:w="330" w:type="pct"/>
            <w:tcBorders>
              <w:bottom w:val="single" w:sz="4" w:space="0" w:color="auto"/>
            </w:tcBorders>
            <w:shd w:val="clear" w:color="auto" w:fill="FFFFFF"/>
          </w:tcPr>
          <w:p w14:paraId="4E7DA072" w14:textId="77777777" w:rsidR="000143EA" w:rsidRPr="00634E47" w:rsidRDefault="000143EA" w:rsidP="00585DCB">
            <w:pPr>
              <w:spacing w:after="0" w:line="240" w:lineRule="auto"/>
              <w:rPr>
                <w:rFonts w:ascii="Times New Roman" w:hAnsi="Times New Roman"/>
                <w:color w:val="000000"/>
                <w:sz w:val="20"/>
                <w:szCs w:val="20"/>
              </w:rPr>
            </w:pPr>
            <w:r w:rsidRPr="00634E47">
              <w:rPr>
                <w:rFonts w:ascii="Times New Roman" w:hAnsi="Times New Roman"/>
                <w:color w:val="000000"/>
                <w:sz w:val="20"/>
                <w:szCs w:val="20"/>
              </w:rPr>
              <w:fldChar w:fldCharType="begin">
                <w:ffData>
                  <w:name w:val="B_TF_04"/>
                  <w:enabled/>
                  <w:calcOnExit w:val="0"/>
                  <w:ddList>
                    <w:result w:val="1"/>
                    <w:listEntry w:val="(select)"/>
                    <w:listEntry w:val="GEFTF"/>
                    <w:listEntry w:val="LDCF"/>
                    <w:listEntry w:val="SCCF-A"/>
                    <w:listEntry w:val="SCCF-B"/>
                  </w:ddList>
                </w:ffData>
              </w:fldChar>
            </w:r>
            <w:r w:rsidRPr="00634E47">
              <w:rPr>
                <w:rFonts w:ascii="Times New Roman" w:hAnsi="Times New Roman"/>
                <w:color w:val="000000"/>
                <w:sz w:val="20"/>
                <w:szCs w:val="20"/>
              </w:rPr>
              <w:instrText xml:space="preserve"> FORMDROPDOWN </w:instrText>
            </w:r>
            <w:r w:rsidR="0098652C">
              <w:rPr>
                <w:rFonts w:ascii="Times New Roman" w:hAnsi="Times New Roman"/>
                <w:color w:val="000000"/>
                <w:sz w:val="20"/>
                <w:szCs w:val="20"/>
              </w:rPr>
            </w:r>
            <w:r w:rsidR="0098652C">
              <w:rPr>
                <w:rFonts w:ascii="Times New Roman" w:hAnsi="Times New Roman"/>
                <w:color w:val="000000"/>
                <w:sz w:val="20"/>
                <w:szCs w:val="20"/>
              </w:rPr>
              <w:fldChar w:fldCharType="separate"/>
            </w:r>
            <w:r w:rsidRPr="00634E47">
              <w:rPr>
                <w:rFonts w:ascii="Times New Roman" w:hAnsi="Times New Roman"/>
                <w:color w:val="000000"/>
                <w:sz w:val="20"/>
                <w:szCs w:val="20"/>
              </w:rPr>
              <w:fldChar w:fldCharType="end"/>
            </w:r>
          </w:p>
        </w:tc>
        <w:tc>
          <w:tcPr>
            <w:tcW w:w="529" w:type="pct"/>
            <w:tcBorders>
              <w:bottom w:val="single" w:sz="4" w:space="0" w:color="auto"/>
            </w:tcBorders>
            <w:shd w:val="clear" w:color="auto" w:fill="FFFFFF"/>
          </w:tcPr>
          <w:p w14:paraId="448116E5" w14:textId="5B358090" w:rsidR="000143EA" w:rsidRPr="00121212" w:rsidRDefault="005605A8" w:rsidP="00CB4EC6">
            <w:pPr>
              <w:spacing w:after="0" w:line="240" w:lineRule="auto"/>
              <w:jc w:val="right"/>
              <w:rPr>
                <w:rFonts w:ascii="Times New Roman" w:eastAsia="Times New Roman" w:hAnsi="Times New Roman"/>
                <w:color w:val="000000"/>
                <w:sz w:val="20"/>
                <w:szCs w:val="20"/>
                <w:highlight w:val="yellow"/>
              </w:rPr>
            </w:pPr>
            <w:r w:rsidRPr="00CB4EC6">
              <w:rPr>
                <w:rFonts w:ascii="Times New Roman" w:eastAsia="Times New Roman" w:hAnsi="Times New Roman"/>
                <w:color w:val="000000"/>
                <w:sz w:val="20"/>
                <w:szCs w:val="20"/>
              </w:rPr>
              <w:fldChar w:fldCharType="begin">
                <w:ffData>
                  <w:name w:val="B_GA_04"/>
                  <w:enabled/>
                  <w:calcOnExit/>
                  <w:textInput>
                    <w:type w:val="number"/>
                    <w:format w:val="#,##0"/>
                  </w:textInput>
                </w:ffData>
              </w:fldChar>
            </w:r>
            <w:bookmarkStart w:id="52" w:name="B_GA_04"/>
            <w:r w:rsidRPr="00CB4EC6">
              <w:rPr>
                <w:rFonts w:ascii="Times New Roman" w:eastAsia="Times New Roman" w:hAnsi="Times New Roman"/>
                <w:color w:val="000000"/>
                <w:sz w:val="20"/>
                <w:szCs w:val="20"/>
              </w:rPr>
              <w:instrText xml:space="preserve"> FORMTEXT </w:instrText>
            </w:r>
            <w:r w:rsidRPr="00CB4EC6">
              <w:rPr>
                <w:rFonts w:ascii="Times New Roman" w:eastAsia="Times New Roman" w:hAnsi="Times New Roman"/>
                <w:color w:val="000000"/>
                <w:sz w:val="20"/>
                <w:szCs w:val="20"/>
              </w:rPr>
            </w:r>
            <w:r w:rsidRPr="00CB4EC6">
              <w:rPr>
                <w:rFonts w:ascii="Times New Roman" w:eastAsia="Times New Roman" w:hAnsi="Times New Roman"/>
                <w:color w:val="000000"/>
                <w:sz w:val="20"/>
                <w:szCs w:val="20"/>
              </w:rPr>
              <w:fldChar w:fldCharType="separate"/>
            </w:r>
            <w:r w:rsidR="00CB4EC6" w:rsidRPr="00CB4EC6">
              <w:rPr>
                <w:rFonts w:ascii="Times New Roman" w:eastAsia="Times New Roman" w:hAnsi="Times New Roman"/>
                <w:noProof/>
                <w:color w:val="000000"/>
                <w:sz w:val="20"/>
                <w:szCs w:val="20"/>
              </w:rPr>
              <w:t>514,820</w:t>
            </w:r>
            <w:r w:rsidRPr="00CB4EC6">
              <w:rPr>
                <w:rFonts w:ascii="Times New Roman" w:eastAsia="Times New Roman" w:hAnsi="Times New Roman"/>
                <w:color w:val="000000"/>
                <w:sz w:val="20"/>
                <w:szCs w:val="20"/>
              </w:rPr>
              <w:fldChar w:fldCharType="end"/>
            </w:r>
            <w:bookmarkEnd w:id="52"/>
          </w:p>
        </w:tc>
        <w:tc>
          <w:tcPr>
            <w:tcW w:w="628" w:type="pct"/>
            <w:tcBorders>
              <w:bottom w:val="single" w:sz="4" w:space="0" w:color="auto"/>
            </w:tcBorders>
            <w:shd w:val="clear" w:color="auto" w:fill="FFFFFF"/>
          </w:tcPr>
          <w:p w14:paraId="27583519" w14:textId="694A7850" w:rsidR="000143EA" w:rsidRPr="00634E47" w:rsidRDefault="005605A8" w:rsidP="00CB4EC6">
            <w:pPr>
              <w:spacing w:after="0" w:line="240" w:lineRule="auto"/>
              <w:jc w:val="right"/>
              <w:rPr>
                <w:rFonts w:ascii="Times New Roman" w:eastAsia="Times New Roman" w:hAnsi="Times New Roman"/>
                <w:color w:val="000000"/>
                <w:sz w:val="20"/>
                <w:szCs w:val="20"/>
              </w:rPr>
            </w:pPr>
            <w:r w:rsidRPr="00634E47">
              <w:rPr>
                <w:rFonts w:ascii="Times New Roman" w:eastAsia="Times New Roman" w:hAnsi="Times New Roman"/>
                <w:color w:val="000000"/>
                <w:sz w:val="20"/>
                <w:szCs w:val="20"/>
              </w:rPr>
              <w:fldChar w:fldCharType="begin">
                <w:ffData>
                  <w:name w:val="B_CO_04"/>
                  <w:enabled/>
                  <w:calcOnExit/>
                  <w:textInput>
                    <w:type w:val="number"/>
                    <w:format w:val="#,##0"/>
                  </w:textInput>
                </w:ffData>
              </w:fldChar>
            </w:r>
            <w:bookmarkStart w:id="53" w:name="B_CO_04"/>
            <w:r w:rsidRPr="00634E47">
              <w:rPr>
                <w:rFonts w:ascii="Times New Roman" w:eastAsia="Times New Roman" w:hAnsi="Times New Roman"/>
                <w:color w:val="000000"/>
                <w:sz w:val="20"/>
                <w:szCs w:val="20"/>
              </w:rPr>
              <w:instrText xml:space="preserve"> FORMTEXT </w:instrText>
            </w:r>
            <w:r w:rsidRPr="00634E47">
              <w:rPr>
                <w:rFonts w:ascii="Times New Roman" w:eastAsia="Times New Roman" w:hAnsi="Times New Roman"/>
                <w:color w:val="000000"/>
                <w:sz w:val="20"/>
                <w:szCs w:val="20"/>
              </w:rPr>
            </w:r>
            <w:r w:rsidRPr="00634E47">
              <w:rPr>
                <w:rFonts w:ascii="Times New Roman" w:eastAsia="Times New Roman" w:hAnsi="Times New Roman"/>
                <w:color w:val="000000"/>
                <w:sz w:val="20"/>
                <w:szCs w:val="20"/>
              </w:rPr>
              <w:fldChar w:fldCharType="separate"/>
            </w:r>
            <w:r w:rsidR="00CB4EC6">
              <w:rPr>
                <w:rFonts w:ascii="Times New Roman" w:eastAsia="Times New Roman" w:hAnsi="Times New Roman"/>
                <w:noProof/>
                <w:color w:val="000000"/>
                <w:sz w:val="20"/>
                <w:szCs w:val="20"/>
              </w:rPr>
              <w:t>3,180,158</w:t>
            </w:r>
            <w:r w:rsidRPr="00634E47">
              <w:rPr>
                <w:rFonts w:ascii="Times New Roman" w:eastAsia="Times New Roman" w:hAnsi="Times New Roman"/>
                <w:color w:val="000000"/>
                <w:sz w:val="20"/>
                <w:szCs w:val="20"/>
              </w:rPr>
              <w:fldChar w:fldCharType="end"/>
            </w:r>
            <w:bookmarkEnd w:id="53"/>
          </w:p>
        </w:tc>
      </w:tr>
      <w:tr w:rsidR="000143EA" w:rsidRPr="00634E47" w14:paraId="4AB28932" w14:textId="77777777" w:rsidTr="00AF2937">
        <w:trPr>
          <w:jc w:val="center"/>
        </w:trPr>
        <w:tc>
          <w:tcPr>
            <w:tcW w:w="663" w:type="pct"/>
            <w:vMerge w:val="restart"/>
            <w:shd w:val="clear" w:color="auto" w:fill="FFFFFF"/>
          </w:tcPr>
          <w:p w14:paraId="6F98448D" w14:textId="77777777" w:rsidR="000143EA" w:rsidRPr="00634E47" w:rsidRDefault="000143EA" w:rsidP="00585DCB">
            <w:pPr>
              <w:spacing w:line="240" w:lineRule="auto"/>
              <w:rPr>
                <w:rFonts w:ascii="Times New Roman" w:hAnsi="Times New Roman"/>
                <w:sz w:val="20"/>
                <w:szCs w:val="20"/>
              </w:rPr>
            </w:pPr>
            <w:r w:rsidRPr="00634E47">
              <w:rPr>
                <w:rFonts w:ascii="Times New Roman" w:hAnsi="Times New Roman"/>
                <w:sz w:val="20"/>
                <w:szCs w:val="20"/>
              </w:rPr>
              <w:t xml:space="preserve">2. </w:t>
            </w:r>
            <w:r w:rsidRPr="00634E47">
              <w:rPr>
                <w:rFonts w:ascii="Times New Roman" w:hAnsi="Times New Roman"/>
                <w:color w:val="000000"/>
                <w:sz w:val="20"/>
                <w:szCs w:val="20"/>
              </w:rPr>
              <w:t xml:space="preserve">Improving LME Carrying Capacity to Sustain Provisioning, Regulating and Supporting Ecosystem Services  </w:t>
            </w:r>
          </w:p>
          <w:p w14:paraId="3F8AB98D" w14:textId="77777777" w:rsidR="000143EA" w:rsidRPr="00634E47" w:rsidRDefault="000143EA" w:rsidP="00585DCB">
            <w:pPr>
              <w:spacing w:after="0" w:line="240" w:lineRule="auto"/>
              <w:rPr>
                <w:rFonts w:ascii="Times New Roman" w:eastAsia="Times New Roman" w:hAnsi="Times New Roman"/>
                <w:color w:val="000000"/>
                <w:sz w:val="20"/>
                <w:szCs w:val="20"/>
              </w:rPr>
            </w:pPr>
            <w:r w:rsidRPr="00634E47">
              <w:rPr>
                <w:rFonts w:ascii="Times New Roman" w:hAnsi="Times New Roman"/>
                <w:sz w:val="20"/>
                <w:szCs w:val="20"/>
              </w:rPr>
              <w:t>(IW; BD)</w:t>
            </w:r>
          </w:p>
          <w:p w14:paraId="47FD3874" w14:textId="77777777" w:rsidR="000143EA" w:rsidRPr="00634E47" w:rsidRDefault="000143EA" w:rsidP="00585DCB">
            <w:pPr>
              <w:spacing w:after="0" w:line="240" w:lineRule="auto"/>
              <w:rPr>
                <w:rFonts w:ascii="Times New Roman" w:eastAsia="Times New Roman" w:hAnsi="Times New Roman"/>
                <w:color w:val="000000"/>
                <w:sz w:val="20"/>
                <w:szCs w:val="20"/>
              </w:rPr>
            </w:pPr>
            <w:r w:rsidRPr="00634E47">
              <w:rPr>
                <w:rFonts w:ascii="Times New Roman" w:eastAsia="Times New Roman" w:hAnsi="Times New Roman"/>
                <w:color w:val="000000"/>
                <w:sz w:val="20"/>
                <w:szCs w:val="20"/>
              </w:rPr>
              <w:t xml:space="preserve"> </w:t>
            </w:r>
          </w:p>
          <w:p w14:paraId="586B9900" w14:textId="77777777" w:rsidR="000143EA" w:rsidRPr="00634E47" w:rsidRDefault="000143EA" w:rsidP="00585DCB">
            <w:pPr>
              <w:spacing w:after="0" w:line="240" w:lineRule="auto"/>
              <w:rPr>
                <w:rFonts w:ascii="Times New Roman" w:eastAsia="Times New Roman" w:hAnsi="Times New Roman"/>
                <w:color w:val="000000"/>
                <w:sz w:val="20"/>
                <w:szCs w:val="20"/>
              </w:rPr>
            </w:pPr>
            <w:r w:rsidRPr="00634E47">
              <w:rPr>
                <w:rFonts w:ascii="Times New Roman" w:eastAsia="Times New Roman" w:hAnsi="Times New Roman"/>
                <w:color w:val="000000"/>
                <w:sz w:val="20"/>
                <w:szCs w:val="20"/>
              </w:rPr>
              <w:t xml:space="preserve"> </w:t>
            </w:r>
          </w:p>
          <w:p w14:paraId="32D96D31" w14:textId="77777777" w:rsidR="000143EA" w:rsidRPr="00634E47" w:rsidRDefault="000143EA" w:rsidP="00585DCB">
            <w:pPr>
              <w:spacing w:after="0" w:line="240" w:lineRule="auto"/>
              <w:rPr>
                <w:rFonts w:ascii="Times New Roman" w:eastAsia="Times New Roman" w:hAnsi="Times New Roman"/>
                <w:color w:val="000000"/>
                <w:sz w:val="20"/>
                <w:szCs w:val="20"/>
              </w:rPr>
            </w:pPr>
            <w:r w:rsidRPr="00634E47">
              <w:rPr>
                <w:rFonts w:ascii="Times New Roman" w:eastAsia="Times New Roman" w:hAnsi="Times New Roman"/>
                <w:color w:val="000000"/>
                <w:sz w:val="20"/>
                <w:szCs w:val="20"/>
              </w:rPr>
              <w:t xml:space="preserve"> </w:t>
            </w:r>
          </w:p>
        </w:tc>
        <w:bookmarkStart w:id="54" w:name="GrantType_04"/>
        <w:tc>
          <w:tcPr>
            <w:tcW w:w="496" w:type="pct"/>
            <w:shd w:val="clear" w:color="auto" w:fill="FFFFFF"/>
          </w:tcPr>
          <w:p w14:paraId="5A3EC29F" w14:textId="77777777" w:rsidR="000143EA" w:rsidRPr="00634E47" w:rsidRDefault="000143EA" w:rsidP="00585DCB">
            <w:pPr>
              <w:spacing w:after="0" w:line="240" w:lineRule="auto"/>
              <w:rPr>
                <w:rFonts w:ascii="Times New Roman" w:eastAsia="Times New Roman" w:hAnsi="Times New Roman"/>
                <w:color w:val="000000"/>
                <w:sz w:val="20"/>
                <w:szCs w:val="20"/>
              </w:rPr>
            </w:pPr>
            <w:r w:rsidRPr="00634E47">
              <w:rPr>
                <w:rFonts w:ascii="Times New Roman" w:eastAsia="Times New Roman" w:hAnsi="Times New Roman"/>
                <w:color w:val="000000"/>
                <w:sz w:val="20"/>
                <w:szCs w:val="20"/>
              </w:rPr>
              <w:fldChar w:fldCharType="begin">
                <w:ffData>
                  <w:name w:val="GrantType_04"/>
                  <w:enabled/>
                  <w:calcOnExit w:val="0"/>
                  <w:ddList>
                    <w:result w:val="1"/>
                    <w:listEntry w:val="(select)"/>
                    <w:listEntry w:val="TA"/>
                    <w:listEntry w:val="Inv"/>
                  </w:ddList>
                </w:ffData>
              </w:fldChar>
            </w:r>
            <w:r w:rsidRPr="00634E47">
              <w:rPr>
                <w:rFonts w:ascii="Times New Roman" w:eastAsia="Times New Roman" w:hAnsi="Times New Roman"/>
                <w:color w:val="000000"/>
                <w:sz w:val="20"/>
                <w:szCs w:val="20"/>
              </w:rPr>
              <w:instrText xml:space="preserve"> FORMDROPDOWN </w:instrText>
            </w:r>
            <w:r w:rsidR="0098652C">
              <w:rPr>
                <w:rFonts w:ascii="Times New Roman" w:eastAsia="Times New Roman" w:hAnsi="Times New Roman"/>
                <w:color w:val="000000"/>
                <w:sz w:val="20"/>
                <w:szCs w:val="20"/>
              </w:rPr>
            </w:r>
            <w:r w:rsidR="0098652C">
              <w:rPr>
                <w:rFonts w:ascii="Times New Roman" w:eastAsia="Times New Roman" w:hAnsi="Times New Roman"/>
                <w:color w:val="000000"/>
                <w:sz w:val="20"/>
                <w:szCs w:val="20"/>
              </w:rPr>
              <w:fldChar w:fldCharType="separate"/>
            </w:r>
            <w:r w:rsidRPr="00634E47">
              <w:rPr>
                <w:rFonts w:ascii="Times New Roman" w:eastAsia="Times New Roman" w:hAnsi="Times New Roman"/>
                <w:color w:val="000000"/>
                <w:sz w:val="20"/>
                <w:szCs w:val="20"/>
              </w:rPr>
              <w:fldChar w:fldCharType="end"/>
            </w:r>
            <w:bookmarkEnd w:id="54"/>
          </w:p>
        </w:tc>
        <w:tc>
          <w:tcPr>
            <w:tcW w:w="702" w:type="pct"/>
            <w:shd w:val="clear" w:color="auto" w:fill="FFFFFF"/>
          </w:tcPr>
          <w:p w14:paraId="34BD3517" w14:textId="77777777" w:rsidR="000143EA" w:rsidRPr="00634E47" w:rsidRDefault="000143EA" w:rsidP="00585DCB">
            <w:pPr>
              <w:spacing w:after="120" w:line="240" w:lineRule="auto"/>
              <w:rPr>
                <w:rFonts w:ascii="Times New Roman" w:hAnsi="Times New Roman"/>
                <w:noProof/>
                <w:sz w:val="20"/>
                <w:szCs w:val="20"/>
              </w:rPr>
            </w:pPr>
            <w:r w:rsidRPr="00634E47">
              <w:rPr>
                <w:rFonts w:ascii="Times New Roman" w:hAnsi="Times New Roman"/>
                <w:noProof/>
                <w:sz w:val="20"/>
                <w:szCs w:val="20"/>
              </w:rPr>
              <w:t xml:space="preserve">2.1   </w:t>
            </w:r>
            <w:r w:rsidRPr="00634E47">
              <w:rPr>
                <w:rFonts w:ascii="Times New Roman" w:hAnsi="Times New Roman"/>
                <w:sz w:val="20"/>
                <w:szCs w:val="20"/>
              </w:rPr>
              <w:t>Improved management of fisheries and other coastal resources for livelihoods, nutrition and ecosystem health in Indonesia, Timor-Leste, and Papua New Guinea</w:t>
            </w:r>
          </w:p>
        </w:tc>
        <w:tc>
          <w:tcPr>
            <w:tcW w:w="1652" w:type="pct"/>
            <w:shd w:val="clear" w:color="auto" w:fill="FFFFFF"/>
          </w:tcPr>
          <w:p w14:paraId="59AA7956" w14:textId="11EB9346" w:rsidR="000143EA" w:rsidRPr="00634E47" w:rsidRDefault="000143EA" w:rsidP="00585DCB">
            <w:pPr>
              <w:spacing w:after="120" w:line="240" w:lineRule="auto"/>
              <w:rPr>
                <w:rFonts w:ascii="Times New Roman" w:eastAsia="Times New Roman" w:hAnsi="Times New Roman"/>
                <w:noProof/>
                <w:sz w:val="20"/>
                <w:szCs w:val="20"/>
              </w:rPr>
            </w:pPr>
            <w:r w:rsidRPr="00634E47">
              <w:rPr>
                <w:rFonts w:ascii="Times New Roman" w:eastAsia="Times New Roman" w:hAnsi="Times New Roman"/>
                <w:noProof/>
                <w:sz w:val="20"/>
                <w:szCs w:val="20"/>
              </w:rPr>
              <w:t xml:space="preserve">2.1.1 </w:t>
            </w:r>
            <w:r w:rsidR="00117B76" w:rsidRPr="00634E47">
              <w:rPr>
                <w:rFonts w:ascii="Times New Roman" w:eastAsia="Times New Roman" w:hAnsi="Times New Roman"/>
                <w:noProof/>
                <w:sz w:val="20"/>
                <w:szCs w:val="20"/>
              </w:rPr>
              <w:t>Ecosystem approach to fisheries management (EAFM) targeting women and men fishers</w:t>
            </w:r>
            <w:r w:rsidR="001970A1">
              <w:rPr>
                <w:rFonts w:ascii="Times New Roman" w:eastAsia="Times New Roman" w:hAnsi="Times New Roman"/>
                <w:noProof/>
                <w:sz w:val="20"/>
                <w:szCs w:val="20"/>
              </w:rPr>
              <w:t xml:space="preserve"> </w:t>
            </w:r>
            <w:r w:rsidR="00117B76" w:rsidRPr="00634E47">
              <w:rPr>
                <w:rFonts w:ascii="Times New Roman" w:eastAsia="Times New Roman" w:hAnsi="Times New Roman"/>
                <w:noProof/>
                <w:sz w:val="20"/>
                <w:szCs w:val="20"/>
              </w:rPr>
              <w:t>implemented at the LME level for shared stocks and in area-specific fisheries</w:t>
            </w:r>
          </w:p>
          <w:p w14:paraId="7BFDCB1B" w14:textId="155844AF" w:rsidR="000143EA" w:rsidRPr="00634E47" w:rsidRDefault="000143EA" w:rsidP="00585DCB">
            <w:pPr>
              <w:spacing w:after="120" w:line="240" w:lineRule="auto"/>
              <w:rPr>
                <w:rFonts w:ascii="Times New Roman" w:eastAsia="Times New Roman" w:hAnsi="Times New Roman"/>
                <w:noProof/>
                <w:sz w:val="20"/>
                <w:szCs w:val="20"/>
              </w:rPr>
            </w:pPr>
            <w:r w:rsidRPr="00634E47">
              <w:rPr>
                <w:rFonts w:ascii="Times New Roman" w:eastAsia="Times New Roman" w:hAnsi="Times New Roman"/>
                <w:noProof/>
                <w:sz w:val="20"/>
                <w:szCs w:val="20"/>
              </w:rPr>
              <w:t xml:space="preserve">2.1.2 </w:t>
            </w:r>
            <w:r w:rsidR="00117B76" w:rsidRPr="00634E47">
              <w:rPr>
                <w:rFonts w:ascii="Times New Roman" w:eastAsia="Times New Roman" w:hAnsi="Times New Roman"/>
                <w:noProof/>
                <w:sz w:val="20"/>
                <w:szCs w:val="20"/>
              </w:rPr>
              <w:t>Development of profiles of 3 fisheries in the ATSEA, value-chain analysis and preassessment  to move selected fisheries towards certification</w:t>
            </w:r>
            <w:r w:rsidR="001970A1">
              <w:rPr>
                <w:rFonts w:ascii="Times New Roman" w:eastAsia="Times New Roman" w:hAnsi="Times New Roman"/>
                <w:noProof/>
                <w:sz w:val="20"/>
                <w:szCs w:val="20"/>
              </w:rPr>
              <w:t xml:space="preserve"> </w:t>
            </w:r>
            <w:r w:rsidR="00117B76" w:rsidRPr="00634E47">
              <w:rPr>
                <w:rFonts w:ascii="Times New Roman" w:eastAsia="Times New Roman" w:hAnsi="Times New Roman"/>
                <w:noProof/>
                <w:sz w:val="20"/>
                <w:szCs w:val="20"/>
              </w:rPr>
              <w:t>/</w:t>
            </w:r>
            <w:r w:rsidR="001970A1">
              <w:rPr>
                <w:rFonts w:ascii="Times New Roman" w:eastAsia="Times New Roman" w:hAnsi="Times New Roman"/>
                <w:noProof/>
                <w:sz w:val="20"/>
                <w:szCs w:val="20"/>
              </w:rPr>
              <w:t xml:space="preserve"> </w:t>
            </w:r>
            <w:r w:rsidR="00117B76" w:rsidRPr="00634E47">
              <w:rPr>
                <w:rFonts w:ascii="Times New Roman" w:eastAsia="Times New Roman" w:hAnsi="Times New Roman"/>
                <w:noProof/>
                <w:sz w:val="20"/>
                <w:szCs w:val="20"/>
              </w:rPr>
              <w:t>eco-labelling</w:t>
            </w:r>
          </w:p>
          <w:p w14:paraId="5265B61B" w14:textId="77777777" w:rsidR="000143EA" w:rsidRPr="00634E47" w:rsidRDefault="000143EA" w:rsidP="00585DCB">
            <w:pPr>
              <w:spacing w:after="120" w:line="240" w:lineRule="auto"/>
              <w:rPr>
                <w:rFonts w:ascii="Times New Roman" w:hAnsi="Times New Roman"/>
                <w:color w:val="000000"/>
                <w:sz w:val="20"/>
                <w:szCs w:val="20"/>
              </w:rPr>
            </w:pPr>
            <w:r w:rsidRPr="00634E47">
              <w:rPr>
                <w:rFonts w:ascii="Times New Roman" w:eastAsia="Times New Roman" w:hAnsi="Times New Roman"/>
                <w:noProof/>
                <w:sz w:val="20"/>
                <w:szCs w:val="20"/>
              </w:rPr>
              <w:t xml:space="preserve">2.1.3  </w:t>
            </w:r>
            <w:r w:rsidR="00117B76" w:rsidRPr="00634E47">
              <w:rPr>
                <w:rFonts w:ascii="Times New Roman" w:eastAsia="Times New Roman" w:hAnsi="Times New Roman"/>
                <w:noProof/>
                <w:sz w:val="20"/>
                <w:szCs w:val="20"/>
              </w:rPr>
              <w:t xml:space="preserve">Regional and national actions strengthened in support of the Regional Plan of Action for Responsible Fishing Practices Including Combating IUU Fishing in the Region and the Indonesian Presidential Task Force on </w:t>
            </w:r>
            <w:r w:rsidR="00117B76" w:rsidRPr="00634E47">
              <w:rPr>
                <w:rFonts w:ascii="Times New Roman" w:eastAsia="Times New Roman" w:hAnsi="Times New Roman"/>
                <w:noProof/>
                <w:sz w:val="20"/>
                <w:szCs w:val="20"/>
              </w:rPr>
              <w:lastRenderedPageBreak/>
              <w:t>Combating Illegal Fishing, e.g., through better surveillance, enforcement and monitoring, resulting in a further reduction of IUU fishing in the ATS by 10%, around 150,000 tons</w:t>
            </w:r>
          </w:p>
        </w:tc>
        <w:tc>
          <w:tcPr>
            <w:tcW w:w="330" w:type="pct"/>
            <w:tcBorders>
              <w:bottom w:val="single" w:sz="4" w:space="0" w:color="auto"/>
            </w:tcBorders>
            <w:shd w:val="clear" w:color="auto" w:fill="FFFFFF"/>
          </w:tcPr>
          <w:p w14:paraId="230807D8" w14:textId="77777777" w:rsidR="000143EA" w:rsidRPr="00634E47" w:rsidRDefault="000143EA" w:rsidP="00585DCB">
            <w:pPr>
              <w:spacing w:after="0" w:line="240" w:lineRule="auto"/>
              <w:rPr>
                <w:rFonts w:ascii="Times New Roman" w:eastAsia="Times New Roman" w:hAnsi="Times New Roman"/>
                <w:color w:val="000000"/>
                <w:sz w:val="20"/>
                <w:szCs w:val="20"/>
              </w:rPr>
            </w:pPr>
            <w:r w:rsidRPr="00634E47">
              <w:rPr>
                <w:rFonts w:ascii="Times New Roman" w:hAnsi="Times New Roman"/>
                <w:color w:val="000000"/>
                <w:sz w:val="20"/>
                <w:szCs w:val="20"/>
              </w:rPr>
              <w:lastRenderedPageBreak/>
              <w:fldChar w:fldCharType="begin">
                <w:ffData>
                  <w:name w:val="B_TF_04"/>
                  <w:enabled/>
                  <w:calcOnExit w:val="0"/>
                  <w:ddList>
                    <w:result w:val="1"/>
                    <w:listEntry w:val="(select)"/>
                    <w:listEntry w:val="GEFTF"/>
                    <w:listEntry w:val="LDCF"/>
                    <w:listEntry w:val="SCCF-A"/>
                    <w:listEntry w:val="SCCF-B"/>
                  </w:ddList>
                </w:ffData>
              </w:fldChar>
            </w:r>
            <w:bookmarkStart w:id="55" w:name="B_TF_04"/>
            <w:r w:rsidRPr="00634E47">
              <w:rPr>
                <w:rFonts w:ascii="Times New Roman" w:hAnsi="Times New Roman"/>
                <w:color w:val="000000"/>
                <w:sz w:val="20"/>
                <w:szCs w:val="20"/>
              </w:rPr>
              <w:instrText xml:space="preserve"> FORMDROPDOWN </w:instrText>
            </w:r>
            <w:r w:rsidR="0098652C">
              <w:rPr>
                <w:rFonts w:ascii="Times New Roman" w:hAnsi="Times New Roman"/>
                <w:color w:val="000000"/>
                <w:sz w:val="20"/>
                <w:szCs w:val="20"/>
              </w:rPr>
            </w:r>
            <w:r w:rsidR="0098652C">
              <w:rPr>
                <w:rFonts w:ascii="Times New Roman" w:hAnsi="Times New Roman"/>
                <w:color w:val="000000"/>
                <w:sz w:val="20"/>
                <w:szCs w:val="20"/>
              </w:rPr>
              <w:fldChar w:fldCharType="separate"/>
            </w:r>
            <w:r w:rsidRPr="00634E47">
              <w:rPr>
                <w:rFonts w:ascii="Times New Roman" w:hAnsi="Times New Roman"/>
                <w:color w:val="000000"/>
                <w:sz w:val="20"/>
                <w:szCs w:val="20"/>
              </w:rPr>
              <w:fldChar w:fldCharType="end"/>
            </w:r>
            <w:bookmarkEnd w:id="55"/>
          </w:p>
        </w:tc>
        <w:tc>
          <w:tcPr>
            <w:tcW w:w="529" w:type="pct"/>
            <w:tcBorders>
              <w:bottom w:val="single" w:sz="4" w:space="0" w:color="auto"/>
            </w:tcBorders>
            <w:shd w:val="clear" w:color="auto" w:fill="FFFFFF"/>
          </w:tcPr>
          <w:p w14:paraId="0621C1BD" w14:textId="2B09AAC4" w:rsidR="000143EA" w:rsidRPr="00634E47" w:rsidRDefault="005605A8" w:rsidP="00CB4EC6">
            <w:pPr>
              <w:spacing w:after="0" w:line="240" w:lineRule="auto"/>
              <w:jc w:val="right"/>
              <w:rPr>
                <w:rFonts w:ascii="Times New Roman" w:eastAsia="Times New Roman" w:hAnsi="Times New Roman"/>
                <w:color w:val="000000"/>
                <w:sz w:val="20"/>
                <w:szCs w:val="20"/>
              </w:rPr>
            </w:pPr>
            <w:r w:rsidRPr="00634E47">
              <w:rPr>
                <w:rFonts w:ascii="Times New Roman" w:eastAsia="Times New Roman" w:hAnsi="Times New Roman"/>
                <w:color w:val="000000"/>
                <w:sz w:val="20"/>
                <w:szCs w:val="20"/>
              </w:rPr>
              <w:fldChar w:fldCharType="begin">
                <w:ffData>
                  <w:name w:val="B_GA_05"/>
                  <w:enabled/>
                  <w:calcOnExit/>
                  <w:textInput>
                    <w:type w:val="number"/>
                    <w:format w:val="#,##0"/>
                  </w:textInput>
                </w:ffData>
              </w:fldChar>
            </w:r>
            <w:bookmarkStart w:id="56" w:name="B_GA_05"/>
            <w:r w:rsidRPr="00634E47">
              <w:rPr>
                <w:rFonts w:ascii="Times New Roman" w:eastAsia="Times New Roman" w:hAnsi="Times New Roman"/>
                <w:color w:val="000000"/>
                <w:sz w:val="20"/>
                <w:szCs w:val="20"/>
              </w:rPr>
              <w:instrText xml:space="preserve"> FORMTEXT </w:instrText>
            </w:r>
            <w:r w:rsidRPr="00634E47">
              <w:rPr>
                <w:rFonts w:ascii="Times New Roman" w:eastAsia="Times New Roman" w:hAnsi="Times New Roman"/>
                <w:color w:val="000000"/>
                <w:sz w:val="20"/>
                <w:szCs w:val="20"/>
              </w:rPr>
            </w:r>
            <w:r w:rsidRPr="00634E47">
              <w:rPr>
                <w:rFonts w:ascii="Times New Roman" w:eastAsia="Times New Roman" w:hAnsi="Times New Roman"/>
                <w:color w:val="000000"/>
                <w:sz w:val="20"/>
                <w:szCs w:val="20"/>
              </w:rPr>
              <w:fldChar w:fldCharType="separate"/>
            </w:r>
            <w:r w:rsidR="00CB4EC6">
              <w:rPr>
                <w:rFonts w:ascii="Times New Roman" w:eastAsia="Times New Roman" w:hAnsi="Times New Roman"/>
                <w:noProof/>
                <w:color w:val="000000"/>
                <w:sz w:val="20"/>
                <w:szCs w:val="20"/>
              </w:rPr>
              <w:t>1,930,246</w:t>
            </w:r>
            <w:r w:rsidRPr="00634E47">
              <w:rPr>
                <w:rFonts w:ascii="Times New Roman" w:eastAsia="Times New Roman" w:hAnsi="Times New Roman"/>
                <w:color w:val="000000"/>
                <w:sz w:val="20"/>
                <w:szCs w:val="20"/>
              </w:rPr>
              <w:fldChar w:fldCharType="end"/>
            </w:r>
            <w:bookmarkEnd w:id="56"/>
          </w:p>
        </w:tc>
        <w:tc>
          <w:tcPr>
            <w:tcW w:w="628" w:type="pct"/>
            <w:tcBorders>
              <w:bottom w:val="single" w:sz="4" w:space="0" w:color="auto"/>
            </w:tcBorders>
            <w:shd w:val="clear" w:color="auto" w:fill="FFFFFF"/>
          </w:tcPr>
          <w:p w14:paraId="58122216" w14:textId="3D59C1F2" w:rsidR="000143EA" w:rsidRPr="00634E47" w:rsidRDefault="005605A8" w:rsidP="00CB4EC6">
            <w:pPr>
              <w:spacing w:after="0" w:line="240" w:lineRule="auto"/>
              <w:jc w:val="right"/>
              <w:rPr>
                <w:rFonts w:ascii="Times New Roman" w:eastAsia="Times New Roman" w:hAnsi="Times New Roman"/>
                <w:color w:val="000000"/>
                <w:sz w:val="20"/>
                <w:szCs w:val="20"/>
              </w:rPr>
            </w:pPr>
            <w:r w:rsidRPr="00634E47">
              <w:rPr>
                <w:rFonts w:ascii="Times New Roman" w:eastAsia="Times New Roman" w:hAnsi="Times New Roman"/>
                <w:color w:val="000000"/>
                <w:sz w:val="20"/>
                <w:szCs w:val="20"/>
              </w:rPr>
              <w:fldChar w:fldCharType="begin">
                <w:ffData>
                  <w:name w:val="B_CO_05"/>
                  <w:enabled/>
                  <w:calcOnExit/>
                  <w:textInput>
                    <w:type w:val="number"/>
                    <w:format w:val="#,##0"/>
                  </w:textInput>
                </w:ffData>
              </w:fldChar>
            </w:r>
            <w:bookmarkStart w:id="57" w:name="B_CO_05"/>
            <w:r w:rsidRPr="00634E47">
              <w:rPr>
                <w:rFonts w:ascii="Times New Roman" w:eastAsia="Times New Roman" w:hAnsi="Times New Roman"/>
                <w:color w:val="000000"/>
                <w:sz w:val="20"/>
                <w:szCs w:val="20"/>
              </w:rPr>
              <w:instrText xml:space="preserve"> FORMTEXT </w:instrText>
            </w:r>
            <w:r w:rsidRPr="00634E47">
              <w:rPr>
                <w:rFonts w:ascii="Times New Roman" w:eastAsia="Times New Roman" w:hAnsi="Times New Roman"/>
                <w:color w:val="000000"/>
                <w:sz w:val="20"/>
                <w:szCs w:val="20"/>
              </w:rPr>
            </w:r>
            <w:r w:rsidRPr="00634E47">
              <w:rPr>
                <w:rFonts w:ascii="Times New Roman" w:eastAsia="Times New Roman" w:hAnsi="Times New Roman"/>
                <w:color w:val="000000"/>
                <w:sz w:val="20"/>
                <w:szCs w:val="20"/>
              </w:rPr>
              <w:fldChar w:fldCharType="separate"/>
            </w:r>
            <w:r w:rsidR="00CB4EC6">
              <w:rPr>
                <w:rFonts w:ascii="Times New Roman" w:eastAsia="Times New Roman" w:hAnsi="Times New Roman"/>
                <w:noProof/>
                <w:color w:val="000000"/>
                <w:sz w:val="20"/>
                <w:szCs w:val="20"/>
              </w:rPr>
              <w:t>11,923,570</w:t>
            </w:r>
            <w:r w:rsidRPr="00634E47">
              <w:rPr>
                <w:rFonts w:ascii="Times New Roman" w:eastAsia="Times New Roman" w:hAnsi="Times New Roman"/>
                <w:color w:val="000000"/>
                <w:sz w:val="20"/>
                <w:szCs w:val="20"/>
              </w:rPr>
              <w:fldChar w:fldCharType="end"/>
            </w:r>
            <w:bookmarkEnd w:id="57"/>
          </w:p>
        </w:tc>
      </w:tr>
      <w:tr w:rsidR="000143EA" w:rsidRPr="00634E47" w14:paraId="2597D5DA" w14:textId="77777777" w:rsidTr="00AF2937">
        <w:trPr>
          <w:trHeight w:val="2402"/>
          <w:jc w:val="center"/>
        </w:trPr>
        <w:tc>
          <w:tcPr>
            <w:tcW w:w="663" w:type="pct"/>
            <w:vMerge/>
            <w:shd w:val="clear" w:color="auto" w:fill="FFFFFF"/>
          </w:tcPr>
          <w:p w14:paraId="3E462FE3" w14:textId="77777777" w:rsidR="000143EA" w:rsidRPr="00634E47" w:rsidRDefault="000143EA" w:rsidP="00585DCB">
            <w:pPr>
              <w:spacing w:after="0" w:line="240" w:lineRule="auto"/>
              <w:rPr>
                <w:rFonts w:ascii="Times New Roman" w:eastAsia="Times New Roman" w:hAnsi="Times New Roman"/>
                <w:color w:val="000000"/>
                <w:sz w:val="20"/>
                <w:szCs w:val="20"/>
              </w:rPr>
            </w:pPr>
          </w:p>
        </w:tc>
        <w:bookmarkStart w:id="58" w:name="GrantType_05"/>
        <w:tc>
          <w:tcPr>
            <w:tcW w:w="496" w:type="pct"/>
            <w:shd w:val="clear" w:color="auto" w:fill="FFFFFF"/>
          </w:tcPr>
          <w:p w14:paraId="25A7E072" w14:textId="77777777" w:rsidR="000143EA" w:rsidRPr="00634E47" w:rsidRDefault="000143EA" w:rsidP="00585DCB">
            <w:pPr>
              <w:spacing w:after="0" w:line="240" w:lineRule="auto"/>
              <w:rPr>
                <w:rFonts w:ascii="Times New Roman" w:eastAsia="Times New Roman" w:hAnsi="Times New Roman"/>
                <w:color w:val="000000"/>
                <w:sz w:val="20"/>
                <w:szCs w:val="20"/>
              </w:rPr>
            </w:pPr>
            <w:r w:rsidRPr="00634E47">
              <w:rPr>
                <w:rFonts w:ascii="Times New Roman" w:eastAsia="Times New Roman" w:hAnsi="Times New Roman"/>
                <w:color w:val="000000"/>
                <w:sz w:val="20"/>
                <w:szCs w:val="20"/>
              </w:rPr>
              <w:fldChar w:fldCharType="begin">
                <w:ffData>
                  <w:name w:val="GrantType_05"/>
                  <w:enabled/>
                  <w:calcOnExit w:val="0"/>
                  <w:ddList>
                    <w:result w:val="1"/>
                    <w:listEntry w:val="(select)"/>
                    <w:listEntry w:val="TA"/>
                    <w:listEntry w:val="Inv"/>
                  </w:ddList>
                </w:ffData>
              </w:fldChar>
            </w:r>
            <w:r w:rsidRPr="00634E47">
              <w:rPr>
                <w:rFonts w:ascii="Times New Roman" w:eastAsia="Times New Roman" w:hAnsi="Times New Roman"/>
                <w:color w:val="000000"/>
                <w:sz w:val="20"/>
                <w:szCs w:val="20"/>
              </w:rPr>
              <w:instrText xml:space="preserve"> FORMDROPDOWN </w:instrText>
            </w:r>
            <w:r w:rsidR="0098652C">
              <w:rPr>
                <w:rFonts w:ascii="Times New Roman" w:eastAsia="Times New Roman" w:hAnsi="Times New Roman"/>
                <w:color w:val="000000"/>
                <w:sz w:val="20"/>
                <w:szCs w:val="20"/>
              </w:rPr>
            </w:r>
            <w:r w:rsidR="0098652C">
              <w:rPr>
                <w:rFonts w:ascii="Times New Roman" w:eastAsia="Times New Roman" w:hAnsi="Times New Roman"/>
                <w:color w:val="000000"/>
                <w:sz w:val="20"/>
                <w:szCs w:val="20"/>
              </w:rPr>
              <w:fldChar w:fldCharType="separate"/>
            </w:r>
            <w:r w:rsidRPr="00634E47">
              <w:rPr>
                <w:rFonts w:ascii="Times New Roman" w:eastAsia="Times New Roman" w:hAnsi="Times New Roman"/>
                <w:color w:val="000000"/>
                <w:sz w:val="20"/>
                <w:szCs w:val="20"/>
              </w:rPr>
              <w:fldChar w:fldCharType="end"/>
            </w:r>
            <w:bookmarkEnd w:id="58"/>
          </w:p>
        </w:tc>
        <w:tc>
          <w:tcPr>
            <w:tcW w:w="702" w:type="pct"/>
            <w:shd w:val="clear" w:color="auto" w:fill="FFFFFF"/>
          </w:tcPr>
          <w:p w14:paraId="345A4C1B" w14:textId="77777777" w:rsidR="000143EA" w:rsidRPr="00634E47" w:rsidRDefault="000143EA" w:rsidP="00585DCB">
            <w:pPr>
              <w:spacing w:line="240" w:lineRule="auto"/>
              <w:rPr>
                <w:rFonts w:ascii="Times New Roman" w:hAnsi="Times New Roman"/>
                <w:noProof/>
                <w:sz w:val="20"/>
                <w:szCs w:val="20"/>
              </w:rPr>
            </w:pPr>
            <w:r w:rsidRPr="00634E47">
              <w:rPr>
                <w:rFonts w:ascii="Times New Roman" w:hAnsi="Times New Roman"/>
                <w:noProof/>
                <w:sz w:val="20"/>
                <w:szCs w:val="20"/>
              </w:rPr>
              <w:t xml:space="preserve">2.2  </w:t>
            </w:r>
            <w:r w:rsidR="00117B76" w:rsidRPr="00634E47">
              <w:rPr>
                <w:rFonts w:ascii="Times New Roman" w:eastAsia="Times New Roman" w:hAnsi="Times New Roman"/>
                <w:sz w:val="20"/>
                <w:szCs w:val="20"/>
              </w:rPr>
              <w:t>Reduced marine pollution improves ecosystem health in  coastal/ marine hotspots in the Arafura and Timor Seas</w:t>
            </w:r>
          </w:p>
        </w:tc>
        <w:tc>
          <w:tcPr>
            <w:tcW w:w="1652" w:type="pct"/>
            <w:shd w:val="clear" w:color="auto" w:fill="FFFFFF"/>
          </w:tcPr>
          <w:p w14:paraId="072687B8" w14:textId="28E1ABDE" w:rsidR="000143EA" w:rsidRPr="00634E47" w:rsidRDefault="000143EA" w:rsidP="002C33C5">
            <w:pPr>
              <w:spacing w:after="120" w:line="240" w:lineRule="auto"/>
              <w:rPr>
                <w:rFonts w:ascii="Times New Roman" w:eastAsia="Times New Roman" w:hAnsi="Times New Roman"/>
                <w:noProof/>
                <w:sz w:val="20"/>
                <w:szCs w:val="20"/>
              </w:rPr>
            </w:pPr>
            <w:r w:rsidRPr="00634E47">
              <w:rPr>
                <w:rFonts w:ascii="Times New Roman" w:eastAsia="Times New Roman" w:hAnsi="Times New Roman"/>
                <w:noProof/>
                <w:sz w:val="20"/>
                <w:szCs w:val="20"/>
              </w:rPr>
              <w:t xml:space="preserve">2.2.1 </w:t>
            </w:r>
            <w:r w:rsidR="00117B76" w:rsidRPr="00634E47">
              <w:rPr>
                <w:rFonts w:ascii="Times New Roman" w:eastAsia="Times New Roman" w:hAnsi="Times New Roman"/>
                <w:noProof/>
                <w:sz w:val="20"/>
                <w:szCs w:val="20"/>
              </w:rPr>
              <w:t xml:space="preserve">Enhanced data and information regarding the sources and sinks of contaminants in the ATS; pollution hotspots identified; appropriate controls of point and non-point sources of pollution </w:t>
            </w:r>
            <w:r w:rsidR="00117B76" w:rsidRPr="00DE14D2">
              <w:rPr>
                <w:rFonts w:ascii="Times New Roman" w:eastAsia="Times New Roman" w:hAnsi="Times New Roman"/>
                <w:noProof/>
                <w:sz w:val="20"/>
                <w:szCs w:val="20"/>
              </w:rPr>
              <w:t>initiated</w:t>
            </w:r>
            <w:r w:rsidR="00AC2C98" w:rsidRPr="00DE14D2">
              <w:rPr>
                <w:rFonts w:ascii="Times New Roman" w:eastAsia="Times New Roman" w:hAnsi="Times New Roman"/>
                <w:noProof/>
                <w:sz w:val="20"/>
                <w:szCs w:val="20"/>
              </w:rPr>
              <w:t>;</w:t>
            </w:r>
            <w:r w:rsidR="002C33C5" w:rsidRPr="00DE14D2">
              <w:rPr>
                <w:rFonts w:ascii="Times New Roman" w:eastAsia="Times New Roman" w:hAnsi="Times New Roman"/>
                <w:noProof/>
                <w:sz w:val="20"/>
                <w:szCs w:val="20"/>
              </w:rPr>
              <w:t xml:space="preserve"> oil spill early warning systems and capacities strengthened</w:t>
            </w:r>
          </w:p>
        </w:tc>
        <w:tc>
          <w:tcPr>
            <w:tcW w:w="330" w:type="pct"/>
            <w:tcBorders>
              <w:bottom w:val="single" w:sz="4" w:space="0" w:color="auto"/>
            </w:tcBorders>
            <w:shd w:val="clear" w:color="auto" w:fill="FFFFFF"/>
          </w:tcPr>
          <w:p w14:paraId="6C316480" w14:textId="77777777" w:rsidR="000143EA" w:rsidRPr="00634E47" w:rsidRDefault="000143EA" w:rsidP="00585DCB">
            <w:pPr>
              <w:spacing w:after="0" w:line="240" w:lineRule="auto"/>
              <w:rPr>
                <w:rFonts w:ascii="Times New Roman" w:eastAsia="Times New Roman" w:hAnsi="Times New Roman"/>
                <w:color w:val="000000"/>
                <w:sz w:val="20"/>
                <w:szCs w:val="20"/>
              </w:rPr>
            </w:pPr>
            <w:r w:rsidRPr="00634E47">
              <w:rPr>
                <w:rFonts w:ascii="Times New Roman" w:hAnsi="Times New Roman"/>
                <w:color w:val="000000"/>
                <w:sz w:val="20"/>
                <w:szCs w:val="20"/>
              </w:rPr>
              <w:fldChar w:fldCharType="begin">
                <w:ffData>
                  <w:name w:val="B_TF_05"/>
                  <w:enabled/>
                  <w:calcOnExit w:val="0"/>
                  <w:ddList>
                    <w:result w:val="1"/>
                    <w:listEntry w:val="(select)"/>
                    <w:listEntry w:val="GEFTF"/>
                    <w:listEntry w:val="LDCF"/>
                    <w:listEntry w:val="SCCF-A"/>
                    <w:listEntry w:val="SCCF-B"/>
                  </w:ddList>
                </w:ffData>
              </w:fldChar>
            </w:r>
            <w:bookmarkStart w:id="59" w:name="B_TF_05"/>
            <w:r w:rsidRPr="00634E47">
              <w:rPr>
                <w:rFonts w:ascii="Times New Roman" w:hAnsi="Times New Roman"/>
                <w:color w:val="000000"/>
                <w:sz w:val="20"/>
                <w:szCs w:val="20"/>
              </w:rPr>
              <w:instrText xml:space="preserve"> FORMDROPDOWN </w:instrText>
            </w:r>
            <w:r w:rsidR="0098652C">
              <w:rPr>
                <w:rFonts w:ascii="Times New Roman" w:hAnsi="Times New Roman"/>
                <w:color w:val="000000"/>
                <w:sz w:val="20"/>
                <w:szCs w:val="20"/>
              </w:rPr>
            </w:r>
            <w:r w:rsidR="0098652C">
              <w:rPr>
                <w:rFonts w:ascii="Times New Roman" w:hAnsi="Times New Roman"/>
                <w:color w:val="000000"/>
                <w:sz w:val="20"/>
                <w:szCs w:val="20"/>
              </w:rPr>
              <w:fldChar w:fldCharType="separate"/>
            </w:r>
            <w:r w:rsidRPr="00634E47">
              <w:rPr>
                <w:rFonts w:ascii="Times New Roman" w:hAnsi="Times New Roman"/>
                <w:color w:val="000000"/>
                <w:sz w:val="20"/>
                <w:szCs w:val="20"/>
              </w:rPr>
              <w:fldChar w:fldCharType="end"/>
            </w:r>
            <w:bookmarkEnd w:id="59"/>
          </w:p>
        </w:tc>
        <w:tc>
          <w:tcPr>
            <w:tcW w:w="529" w:type="pct"/>
            <w:tcBorders>
              <w:bottom w:val="single" w:sz="4" w:space="0" w:color="auto"/>
            </w:tcBorders>
            <w:shd w:val="clear" w:color="auto" w:fill="FFFFFF"/>
          </w:tcPr>
          <w:p w14:paraId="3DE9675B" w14:textId="731F1741" w:rsidR="000143EA" w:rsidRPr="00634E47" w:rsidRDefault="005605A8" w:rsidP="00CB4EC6">
            <w:pPr>
              <w:spacing w:after="0" w:line="240" w:lineRule="auto"/>
              <w:jc w:val="right"/>
              <w:rPr>
                <w:rFonts w:ascii="Times New Roman" w:eastAsia="Times New Roman" w:hAnsi="Times New Roman"/>
                <w:color w:val="000000"/>
                <w:sz w:val="20"/>
                <w:szCs w:val="20"/>
              </w:rPr>
            </w:pPr>
            <w:r w:rsidRPr="00634E47">
              <w:rPr>
                <w:rFonts w:ascii="Times New Roman" w:eastAsia="Times New Roman" w:hAnsi="Times New Roman"/>
                <w:color w:val="000000"/>
                <w:sz w:val="20"/>
                <w:szCs w:val="20"/>
              </w:rPr>
              <w:fldChar w:fldCharType="begin">
                <w:ffData>
                  <w:name w:val="B_GA_06"/>
                  <w:enabled/>
                  <w:calcOnExit/>
                  <w:textInput>
                    <w:type w:val="number"/>
                    <w:format w:val="#,##0"/>
                  </w:textInput>
                </w:ffData>
              </w:fldChar>
            </w:r>
            <w:bookmarkStart w:id="60" w:name="B_GA_06"/>
            <w:r w:rsidRPr="00634E47">
              <w:rPr>
                <w:rFonts w:ascii="Times New Roman" w:eastAsia="Times New Roman" w:hAnsi="Times New Roman"/>
                <w:color w:val="000000"/>
                <w:sz w:val="20"/>
                <w:szCs w:val="20"/>
              </w:rPr>
              <w:instrText xml:space="preserve"> FORMTEXT </w:instrText>
            </w:r>
            <w:r w:rsidRPr="00634E47">
              <w:rPr>
                <w:rFonts w:ascii="Times New Roman" w:eastAsia="Times New Roman" w:hAnsi="Times New Roman"/>
                <w:color w:val="000000"/>
                <w:sz w:val="20"/>
                <w:szCs w:val="20"/>
              </w:rPr>
            </w:r>
            <w:r w:rsidRPr="00634E47">
              <w:rPr>
                <w:rFonts w:ascii="Times New Roman" w:eastAsia="Times New Roman" w:hAnsi="Times New Roman"/>
                <w:color w:val="000000"/>
                <w:sz w:val="20"/>
                <w:szCs w:val="20"/>
              </w:rPr>
              <w:fldChar w:fldCharType="separate"/>
            </w:r>
            <w:r w:rsidR="00CB4EC6">
              <w:rPr>
                <w:rFonts w:ascii="Times New Roman" w:eastAsia="Times New Roman" w:hAnsi="Times New Roman"/>
                <w:noProof/>
                <w:color w:val="000000"/>
                <w:sz w:val="20"/>
                <w:szCs w:val="20"/>
              </w:rPr>
              <w:t>552,610</w:t>
            </w:r>
            <w:r w:rsidRPr="00634E47">
              <w:rPr>
                <w:rFonts w:ascii="Times New Roman" w:eastAsia="Times New Roman" w:hAnsi="Times New Roman"/>
                <w:color w:val="000000"/>
                <w:sz w:val="20"/>
                <w:szCs w:val="20"/>
              </w:rPr>
              <w:fldChar w:fldCharType="end"/>
            </w:r>
            <w:bookmarkEnd w:id="60"/>
          </w:p>
        </w:tc>
        <w:tc>
          <w:tcPr>
            <w:tcW w:w="628" w:type="pct"/>
            <w:tcBorders>
              <w:bottom w:val="single" w:sz="4" w:space="0" w:color="auto"/>
            </w:tcBorders>
            <w:shd w:val="clear" w:color="auto" w:fill="FFFFFF"/>
          </w:tcPr>
          <w:p w14:paraId="3E2ED46B" w14:textId="3F8CDF04" w:rsidR="000143EA" w:rsidRPr="00634E47" w:rsidRDefault="005605A8" w:rsidP="00CB4EC6">
            <w:pPr>
              <w:spacing w:after="0" w:line="240" w:lineRule="auto"/>
              <w:jc w:val="right"/>
              <w:rPr>
                <w:rFonts w:ascii="Times New Roman" w:eastAsia="Times New Roman" w:hAnsi="Times New Roman"/>
                <w:color w:val="000000"/>
                <w:sz w:val="20"/>
                <w:szCs w:val="20"/>
              </w:rPr>
            </w:pPr>
            <w:r w:rsidRPr="00634E47">
              <w:rPr>
                <w:rFonts w:ascii="Times New Roman" w:eastAsia="Times New Roman" w:hAnsi="Times New Roman"/>
                <w:color w:val="000000"/>
                <w:sz w:val="20"/>
                <w:szCs w:val="20"/>
              </w:rPr>
              <w:fldChar w:fldCharType="begin">
                <w:ffData>
                  <w:name w:val="B_CO_06"/>
                  <w:enabled/>
                  <w:calcOnExit/>
                  <w:textInput>
                    <w:type w:val="number"/>
                    <w:format w:val="#,##0"/>
                  </w:textInput>
                </w:ffData>
              </w:fldChar>
            </w:r>
            <w:bookmarkStart w:id="61" w:name="B_CO_06"/>
            <w:r w:rsidRPr="00634E47">
              <w:rPr>
                <w:rFonts w:ascii="Times New Roman" w:eastAsia="Times New Roman" w:hAnsi="Times New Roman"/>
                <w:color w:val="000000"/>
                <w:sz w:val="20"/>
                <w:szCs w:val="20"/>
              </w:rPr>
              <w:instrText xml:space="preserve"> FORMTEXT </w:instrText>
            </w:r>
            <w:r w:rsidRPr="00634E47">
              <w:rPr>
                <w:rFonts w:ascii="Times New Roman" w:eastAsia="Times New Roman" w:hAnsi="Times New Roman"/>
                <w:color w:val="000000"/>
                <w:sz w:val="20"/>
                <w:szCs w:val="20"/>
              </w:rPr>
            </w:r>
            <w:r w:rsidRPr="00634E47">
              <w:rPr>
                <w:rFonts w:ascii="Times New Roman" w:eastAsia="Times New Roman" w:hAnsi="Times New Roman"/>
                <w:color w:val="000000"/>
                <w:sz w:val="20"/>
                <w:szCs w:val="20"/>
              </w:rPr>
              <w:fldChar w:fldCharType="separate"/>
            </w:r>
            <w:r w:rsidR="00CB4EC6">
              <w:rPr>
                <w:rFonts w:ascii="Times New Roman" w:eastAsia="Times New Roman" w:hAnsi="Times New Roman"/>
                <w:noProof/>
                <w:color w:val="000000"/>
                <w:sz w:val="20"/>
                <w:szCs w:val="20"/>
              </w:rPr>
              <w:t>3,413,601</w:t>
            </w:r>
            <w:r w:rsidRPr="00634E47">
              <w:rPr>
                <w:rFonts w:ascii="Times New Roman" w:eastAsia="Times New Roman" w:hAnsi="Times New Roman"/>
                <w:color w:val="000000"/>
                <w:sz w:val="20"/>
                <w:szCs w:val="20"/>
              </w:rPr>
              <w:fldChar w:fldCharType="end"/>
            </w:r>
            <w:bookmarkEnd w:id="61"/>
          </w:p>
        </w:tc>
      </w:tr>
      <w:tr w:rsidR="000143EA" w:rsidRPr="00634E47" w14:paraId="093EE57A" w14:textId="77777777" w:rsidTr="00AF2937">
        <w:trPr>
          <w:jc w:val="center"/>
        </w:trPr>
        <w:tc>
          <w:tcPr>
            <w:tcW w:w="663" w:type="pct"/>
            <w:vMerge/>
            <w:shd w:val="clear" w:color="auto" w:fill="FFFFFF"/>
          </w:tcPr>
          <w:p w14:paraId="4CF3E2E3" w14:textId="77777777" w:rsidR="000143EA" w:rsidRPr="00634E47" w:rsidRDefault="000143EA" w:rsidP="00585DCB">
            <w:pPr>
              <w:spacing w:after="0" w:line="240" w:lineRule="auto"/>
              <w:rPr>
                <w:rFonts w:ascii="Times New Roman" w:eastAsia="Times New Roman" w:hAnsi="Times New Roman"/>
                <w:color w:val="000000"/>
                <w:sz w:val="20"/>
                <w:szCs w:val="20"/>
              </w:rPr>
            </w:pPr>
          </w:p>
        </w:tc>
        <w:bookmarkStart w:id="62" w:name="GrantType_06"/>
        <w:tc>
          <w:tcPr>
            <w:tcW w:w="496" w:type="pct"/>
            <w:shd w:val="clear" w:color="auto" w:fill="FFFFFF"/>
          </w:tcPr>
          <w:p w14:paraId="4353FE60" w14:textId="77777777" w:rsidR="000143EA" w:rsidRPr="00634E47" w:rsidRDefault="000143EA" w:rsidP="00585DCB">
            <w:pPr>
              <w:spacing w:after="0" w:line="240" w:lineRule="auto"/>
              <w:rPr>
                <w:rFonts w:ascii="Times New Roman" w:eastAsia="Times New Roman" w:hAnsi="Times New Roman"/>
                <w:color w:val="000000"/>
                <w:sz w:val="20"/>
                <w:szCs w:val="20"/>
              </w:rPr>
            </w:pPr>
            <w:r w:rsidRPr="00634E47">
              <w:rPr>
                <w:rFonts w:ascii="Times New Roman" w:eastAsia="Times New Roman" w:hAnsi="Times New Roman"/>
                <w:color w:val="000000"/>
                <w:sz w:val="20"/>
                <w:szCs w:val="20"/>
              </w:rPr>
              <w:fldChar w:fldCharType="begin">
                <w:ffData>
                  <w:name w:val="GrantType_06"/>
                  <w:enabled/>
                  <w:calcOnExit w:val="0"/>
                  <w:ddList>
                    <w:result w:val="1"/>
                    <w:listEntry w:val="(select)"/>
                    <w:listEntry w:val="TA"/>
                    <w:listEntry w:val="Inv"/>
                  </w:ddList>
                </w:ffData>
              </w:fldChar>
            </w:r>
            <w:r w:rsidRPr="00634E47">
              <w:rPr>
                <w:rFonts w:ascii="Times New Roman" w:eastAsia="Times New Roman" w:hAnsi="Times New Roman"/>
                <w:color w:val="000000"/>
                <w:sz w:val="20"/>
                <w:szCs w:val="20"/>
              </w:rPr>
              <w:instrText xml:space="preserve"> FORMDROPDOWN </w:instrText>
            </w:r>
            <w:r w:rsidR="0098652C">
              <w:rPr>
                <w:rFonts w:ascii="Times New Roman" w:eastAsia="Times New Roman" w:hAnsi="Times New Roman"/>
                <w:color w:val="000000"/>
                <w:sz w:val="20"/>
                <w:szCs w:val="20"/>
              </w:rPr>
            </w:r>
            <w:r w:rsidR="0098652C">
              <w:rPr>
                <w:rFonts w:ascii="Times New Roman" w:eastAsia="Times New Roman" w:hAnsi="Times New Roman"/>
                <w:color w:val="000000"/>
                <w:sz w:val="20"/>
                <w:szCs w:val="20"/>
              </w:rPr>
              <w:fldChar w:fldCharType="separate"/>
            </w:r>
            <w:r w:rsidRPr="00634E47">
              <w:rPr>
                <w:rFonts w:ascii="Times New Roman" w:eastAsia="Times New Roman" w:hAnsi="Times New Roman"/>
                <w:color w:val="000000"/>
                <w:sz w:val="20"/>
                <w:szCs w:val="20"/>
              </w:rPr>
              <w:fldChar w:fldCharType="end"/>
            </w:r>
            <w:bookmarkEnd w:id="62"/>
          </w:p>
        </w:tc>
        <w:tc>
          <w:tcPr>
            <w:tcW w:w="702" w:type="pct"/>
            <w:shd w:val="clear" w:color="auto" w:fill="FFFFFF"/>
          </w:tcPr>
          <w:p w14:paraId="08526F89" w14:textId="78B9448B" w:rsidR="00963655" w:rsidRPr="00634E47" w:rsidRDefault="000143EA" w:rsidP="00963655">
            <w:pPr>
              <w:spacing w:before="40" w:after="40" w:line="240" w:lineRule="auto"/>
              <w:rPr>
                <w:rFonts w:ascii="Times New Roman" w:eastAsia="Times New Roman" w:hAnsi="Times New Roman"/>
                <w:sz w:val="18"/>
                <w:szCs w:val="18"/>
              </w:rPr>
            </w:pPr>
            <w:r w:rsidRPr="00634E47">
              <w:rPr>
                <w:rFonts w:ascii="Times New Roman" w:hAnsi="Times New Roman"/>
                <w:noProof/>
                <w:sz w:val="20"/>
                <w:szCs w:val="20"/>
              </w:rPr>
              <w:t xml:space="preserve">2.3  </w:t>
            </w:r>
            <w:r w:rsidR="00963655" w:rsidRPr="00634E47">
              <w:rPr>
                <w:rFonts w:ascii="Times New Roman" w:hAnsi="Times New Roman"/>
                <w:sz w:val="20"/>
                <w:szCs w:val="20"/>
              </w:rPr>
              <w:t xml:space="preserve">Coastal and Marine Biodiversity Conserved through Protection of Habitats and Species </w:t>
            </w:r>
          </w:p>
          <w:p w14:paraId="5D8D9942" w14:textId="77777777" w:rsidR="000143EA" w:rsidRPr="00634E47" w:rsidRDefault="000143EA" w:rsidP="00585DCB">
            <w:pPr>
              <w:spacing w:line="240" w:lineRule="auto"/>
              <w:rPr>
                <w:rFonts w:ascii="Times New Roman" w:hAnsi="Times New Roman"/>
                <w:noProof/>
                <w:sz w:val="20"/>
                <w:szCs w:val="20"/>
              </w:rPr>
            </w:pPr>
          </w:p>
        </w:tc>
        <w:tc>
          <w:tcPr>
            <w:tcW w:w="1652" w:type="pct"/>
            <w:shd w:val="clear" w:color="auto" w:fill="FFFFFF"/>
          </w:tcPr>
          <w:p w14:paraId="1C3D658D" w14:textId="77777777" w:rsidR="000143EA" w:rsidRPr="00634E47" w:rsidRDefault="000143EA" w:rsidP="00585DCB">
            <w:pPr>
              <w:spacing w:after="120" w:line="240" w:lineRule="auto"/>
              <w:ind w:left="-14"/>
              <w:rPr>
                <w:rFonts w:ascii="Times New Roman" w:eastAsia="Times New Roman" w:hAnsi="Times New Roman"/>
                <w:sz w:val="20"/>
                <w:szCs w:val="20"/>
              </w:rPr>
            </w:pPr>
            <w:r w:rsidRPr="00634E47">
              <w:rPr>
                <w:rFonts w:ascii="Times New Roman" w:eastAsia="Times New Roman" w:hAnsi="Times New Roman"/>
                <w:sz w:val="20"/>
                <w:szCs w:val="20"/>
              </w:rPr>
              <w:t xml:space="preserve">2.3.1 </w:t>
            </w:r>
            <w:r w:rsidR="00117B76" w:rsidRPr="00634E47">
              <w:rPr>
                <w:rFonts w:ascii="Times New Roman" w:eastAsia="Times New Roman" w:hAnsi="Times New Roman"/>
                <w:sz w:val="20"/>
                <w:szCs w:val="20"/>
              </w:rPr>
              <w:t>Updated information and database on coral, mangrove and seagrass beds in the ATS; priority conservation areas identified in Indonesia and Timor-Leste</w:t>
            </w:r>
          </w:p>
          <w:p w14:paraId="7A6D8D43" w14:textId="77777777" w:rsidR="000143EA" w:rsidRPr="00634E47" w:rsidRDefault="000143EA" w:rsidP="00585DCB">
            <w:pPr>
              <w:spacing w:after="120" w:line="240" w:lineRule="auto"/>
              <w:ind w:left="-14"/>
              <w:rPr>
                <w:rFonts w:ascii="Times New Roman" w:eastAsia="Times New Roman" w:hAnsi="Times New Roman"/>
                <w:sz w:val="20"/>
                <w:szCs w:val="20"/>
              </w:rPr>
            </w:pPr>
            <w:r w:rsidRPr="00634E47">
              <w:rPr>
                <w:rFonts w:ascii="Times New Roman" w:eastAsia="Times New Roman" w:hAnsi="Times New Roman"/>
                <w:sz w:val="20"/>
                <w:szCs w:val="20"/>
              </w:rPr>
              <w:t xml:space="preserve">2.3.2 </w:t>
            </w:r>
            <w:r w:rsidR="00117B76" w:rsidRPr="00634E47">
              <w:rPr>
                <w:rFonts w:ascii="Times New Roman" w:eastAsia="Times New Roman" w:hAnsi="Times New Roman"/>
                <w:sz w:val="20"/>
                <w:szCs w:val="20"/>
              </w:rPr>
              <w:t>New MPAs designated in Indonesia and Timor-Leste; covering about 645,000 ha in area, including approximately 220,000 ha of mangrove ecosystems; with corresponding management plans prepared and implemented; and regional ATS MPA network designed</w:t>
            </w:r>
          </w:p>
          <w:p w14:paraId="57D148A3" w14:textId="77777777" w:rsidR="000143EA" w:rsidRPr="00634E47" w:rsidRDefault="000143EA" w:rsidP="00585DCB">
            <w:pPr>
              <w:spacing w:after="120" w:line="240" w:lineRule="auto"/>
              <w:ind w:left="-14"/>
              <w:rPr>
                <w:rFonts w:ascii="Times New Roman" w:hAnsi="Times New Roman"/>
                <w:color w:val="000000"/>
                <w:sz w:val="20"/>
                <w:szCs w:val="20"/>
              </w:rPr>
            </w:pPr>
            <w:r w:rsidRPr="00634E47">
              <w:rPr>
                <w:rFonts w:ascii="Times New Roman" w:eastAsia="Times New Roman" w:hAnsi="Times New Roman"/>
                <w:sz w:val="20"/>
                <w:szCs w:val="20"/>
              </w:rPr>
              <w:t xml:space="preserve">2.3.3 </w:t>
            </w:r>
            <w:r w:rsidR="00117B76" w:rsidRPr="00634E47">
              <w:rPr>
                <w:rFonts w:ascii="Times New Roman" w:eastAsia="Times New Roman" w:hAnsi="Times New Roman"/>
                <w:sz w:val="20"/>
                <w:szCs w:val="20"/>
              </w:rPr>
              <w:t>Endangered marine turtles protected through an agreed regional action plan</w:t>
            </w:r>
          </w:p>
        </w:tc>
        <w:tc>
          <w:tcPr>
            <w:tcW w:w="330" w:type="pct"/>
            <w:tcBorders>
              <w:bottom w:val="single" w:sz="4" w:space="0" w:color="auto"/>
            </w:tcBorders>
            <w:shd w:val="clear" w:color="auto" w:fill="FFFFFF"/>
          </w:tcPr>
          <w:p w14:paraId="12DC7474" w14:textId="77777777" w:rsidR="000143EA" w:rsidRPr="00634E47" w:rsidRDefault="000143EA" w:rsidP="00585DCB">
            <w:pPr>
              <w:spacing w:after="0" w:line="240" w:lineRule="auto"/>
              <w:rPr>
                <w:rFonts w:ascii="Times New Roman" w:eastAsia="Times New Roman" w:hAnsi="Times New Roman"/>
                <w:color w:val="000000"/>
                <w:sz w:val="20"/>
                <w:szCs w:val="20"/>
              </w:rPr>
            </w:pPr>
            <w:r w:rsidRPr="00634E47">
              <w:rPr>
                <w:rFonts w:ascii="Times New Roman" w:hAnsi="Times New Roman"/>
                <w:color w:val="000000"/>
                <w:sz w:val="20"/>
                <w:szCs w:val="20"/>
              </w:rPr>
              <w:fldChar w:fldCharType="begin">
                <w:ffData>
                  <w:name w:val="B_TF_06"/>
                  <w:enabled/>
                  <w:calcOnExit w:val="0"/>
                  <w:ddList>
                    <w:result w:val="1"/>
                    <w:listEntry w:val="(select)"/>
                    <w:listEntry w:val="GEFTF"/>
                    <w:listEntry w:val="LDCF"/>
                    <w:listEntry w:val="SCCF-A"/>
                    <w:listEntry w:val="SCCF-B"/>
                  </w:ddList>
                </w:ffData>
              </w:fldChar>
            </w:r>
            <w:bookmarkStart w:id="63" w:name="B_TF_06"/>
            <w:r w:rsidRPr="00634E47">
              <w:rPr>
                <w:rFonts w:ascii="Times New Roman" w:hAnsi="Times New Roman"/>
                <w:color w:val="000000"/>
                <w:sz w:val="20"/>
                <w:szCs w:val="20"/>
              </w:rPr>
              <w:instrText xml:space="preserve"> FORMDROPDOWN </w:instrText>
            </w:r>
            <w:r w:rsidR="0098652C">
              <w:rPr>
                <w:rFonts w:ascii="Times New Roman" w:hAnsi="Times New Roman"/>
                <w:color w:val="000000"/>
                <w:sz w:val="20"/>
                <w:szCs w:val="20"/>
              </w:rPr>
            </w:r>
            <w:r w:rsidR="0098652C">
              <w:rPr>
                <w:rFonts w:ascii="Times New Roman" w:hAnsi="Times New Roman"/>
                <w:color w:val="000000"/>
                <w:sz w:val="20"/>
                <w:szCs w:val="20"/>
              </w:rPr>
              <w:fldChar w:fldCharType="separate"/>
            </w:r>
            <w:r w:rsidRPr="00634E47">
              <w:rPr>
                <w:rFonts w:ascii="Times New Roman" w:hAnsi="Times New Roman"/>
                <w:color w:val="000000"/>
                <w:sz w:val="20"/>
                <w:szCs w:val="20"/>
              </w:rPr>
              <w:fldChar w:fldCharType="end"/>
            </w:r>
            <w:bookmarkEnd w:id="63"/>
          </w:p>
        </w:tc>
        <w:tc>
          <w:tcPr>
            <w:tcW w:w="529" w:type="pct"/>
            <w:tcBorders>
              <w:bottom w:val="single" w:sz="4" w:space="0" w:color="auto"/>
            </w:tcBorders>
            <w:shd w:val="clear" w:color="auto" w:fill="FFFFFF"/>
          </w:tcPr>
          <w:p w14:paraId="2E6C3473" w14:textId="01A2A48F" w:rsidR="000143EA" w:rsidRPr="00634E47" w:rsidRDefault="005605A8" w:rsidP="00184D07">
            <w:pPr>
              <w:spacing w:after="0" w:line="240" w:lineRule="auto"/>
              <w:jc w:val="right"/>
              <w:rPr>
                <w:rFonts w:ascii="Times New Roman" w:eastAsia="Times New Roman" w:hAnsi="Times New Roman"/>
                <w:color w:val="000000"/>
                <w:sz w:val="20"/>
                <w:szCs w:val="20"/>
              </w:rPr>
            </w:pPr>
            <w:r w:rsidRPr="00634E47">
              <w:rPr>
                <w:rFonts w:ascii="Times New Roman" w:eastAsia="Times New Roman" w:hAnsi="Times New Roman"/>
                <w:color w:val="000000"/>
                <w:sz w:val="20"/>
                <w:szCs w:val="20"/>
              </w:rPr>
              <w:fldChar w:fldCharType="begin">
                <w:ffData>
                  <w:name w:val="B_GA_07"/>
                  <w:enabled/>
                  <w:calcOnExit/>
                  <w:textInput>
                    <w:type w:val="number"/>
                    <w:format w:val="#,##0"/>
                  </w:textInput>
                </w:ffData>
              </w:fldChar>
            </w:r>
            <w:bookmarkStart w:id="64" w:name="B_GA_07"/>
            <w:r w:rsidRPr="00634E47">
              <w:rPr>
                <w:rFonts w:ascii="Times New Roman" w:eastAsia="Times New Roman" w:hAnsi="Times New Roman"/>
                <w:color w:val="000000"/>
                <w:sz w:val="20"/>
                <w:szCs w:val="20"/>
              </w:rPr>
              <w:instrText xml:space="preserve"> FORMTEXT </w:instrText>
            </w:r>
            <w:r w:rsidRPr="00634E47">
              <w:rPr>
                <w:rFonts w:ascii="Times New Roman" w:eastAsia="Times New Roman" w:hAnsi="Times New Roman"/>
                <w:color w:val="000000"/>
                <w:sz w:val="20"/>
                <w:szCs w:val="20"/>
              </w:rPr>
            </w:r>
            <w:r w:rsidRPr="00634E47">
              <w:rPr>
                <w:rFonts w:ascii="Times New Roman" w:eastAsia="Times New Roman" w:hAnsi="Times New Roman"/>
                <w:color w:val="000000"/>
                <w:sz w:val="20"/>
                <w:szCs w:val="20"/>
              </w:rPr>
              <w:fldChar w:fldCharType="separate"/>
            </w:r>
            <w:r w:rsidR="00184D07">
              <w:rPr>
                <w:rFonts w:ascii="Times New Roman" w:eastAsia="Times New Roman" w:hAnsi="Times New Roman"/>
                <w:noProof/>
                <w:color w:val="000000"/>
                <w:sz w:val="20"/>
                <w:szCs w:val="20"/>
              </w:rPr>
              <w:t>3,197,247</w:t>
            </w:r>
            <w:r w:rsidRPr="00634E47">
              <w:rPr>
                <w:rFonts w:ascii="Times New Roman" w:eastAsia="Times New Roman" w:hAnsi="Times New Roman"/>
                <w:color w:val="000000"/>
                <w:sz w:val="20"/>
                <w:szCs w:val="20"/>
              </w:rPr>
              <w:fldChar w:fldCharType="end"/>
            </w:r>
            <w:bookmarkEnd w:id="64"/>
          </w:p>
        </w:tc>
        <w:tc>
          <w:tcPr>
            <w:tcW w:w="628" w:type="pct"/>
            <w:tcBorders>
              <w:bottom w:val="single" w:sz="4" w:space="0" w:color="auto"/>
            </w:tcBorders>
            <w:shd w:val="clear" w:color="auto" w:fill="FFFFFF"/>
          </w:tcPr>
          <w:p w14:paraId="0824DCFF" w14:textId="7C3B8A69" w:rsidR="000143EA" w:rsidRPr="00634E47" w:rsidRDefault="005605A8" w:rsidP="00184D07">
            <w:pPr>
              <w:spacing w:after="0" w:line="240" w:lineRule="auto"/>
              <w:jc w:val="right"/>
              <w:rPr>
                <w:rFonts w:ascii="Times New Roman" w:eastAsia="Times New Roman" w:hAnsi="Times New Roman"/>
                <w:color w:val="000000"/>
                <w:sz w:val="20"/>
                <w:szCs w:val="20"/>
              </w:rPr>
            </w:pPr>
            <w:r w:rsidRPr="00634E47">
              <w:rPr>
                <w:rFonts w:ascii="Times New Roman" w:eastAsia="Times New Roman" w:hAnsi="Times New Roman"/>
                <w:color w:val="000000"/>
                <w:sz w:val="20"/>
                <w:szCs w:val="20"/>
              </w:rPr>
              <w:fldChar w:fldCharType="begin">
                <w:ffData>
                  <w:name w:val="B_CO_07"/>
                  <w:enabled/>
                  <w:calcOnExit/>
                  <w:textInput>
                    <w:type w:val="number"/>
                    <w:format w:val="#,##0"/>
                  </w:textInput>
                </w:ffData>
              </w:fldChar>
            </w:r>
            <w:bookmarkStart w:id="65" w:name="B_CO_07"/>
            <w:r w:rsidRPr="00634E47">
              <w:rPr>
                <w:rFonts w:ascii="Times New Roman" w:eastAsia="Times New Roman" w:hAnsi="Times New Roman"/>
                <w:color w:val="000000"/>
                <w:sz w:val="20"/>
                <w:szCs w:val="20"/>
              </w:rPr>
              <w:instrText xml:space="preserve"> FORMTEXT </w:instrText>
            </w:r>
            <w:r w:rsidRPr="00634E47">
              <w:rPr>
                <w:rFonts w:ascii="Times New Roman" w:eastAsia="Times New Roman" w:hAnsi="Times New Roman"/>
                <w:color w:val="000000"/>
                <w:sz w:val="20"/>
                <w:szCs w:val="20"/>
              </w:rPr>
            </w:r>
            <w:r w:rsidRPr="00634E47">
              <w:rPr>
                <w:rFonts w:ascii="Times New Roman" w:eastAsia="Times New Roman" w:hAnsi="Times New Roman"/>
                <w:color w:val="000000"/>
                <w:sz w:val="20"/>
                <w:szCs w:val="20"/>
              </w:rPr>
              <w:fldChar w:fldCharType="separate"/>
            </w:r>
            <w:r w:rsidR="00184D07">
              <w:rPr>
                <w:rFonts w:ascii="Times New Roman" w:eastAsia="Times New Roman" w:hAnsi="Times New Roman"/>
                <w:noProof/>
                <w:color w:val="000000"/>
                <w:sz w:val="20"/>
                <w:szCs w:val="20"/>
              </w:rPr>
              <w:t>19,750,125</w:t>
            </w:r>
            <w:r w:rsidRPr="00634E47">
              <w:rPr>
                <w:rFonts w:ascii="Times New Roman" w:eastAsia="Times New Roman" w:hAnsi="Times New Roman"/>
                <w:color w:val="000000"/>
                <w:sz w:val="20"/>
                <w:szCs w:val="20"/>
              </w:rPr>
              <w:fldChar w:fldCharType="end"/>
            </w:r>
            <w:bookmarkEnd w:id="65"/>
          </w:p>
        </w:tc>
      </w:tr>
      <w:tr w:rsidR="000143EA" w:rsidRPr="00634E47" w14:paraId="13958A66" w14:textId="77777777" w:rsidTr="00AF2937">
        <w:trPr>
          <w:jc w:val="center"/>
        </w:trPr>
        <w:tc>
          <w:tcPr>
            <w:tcW w:w="663" w:type="pct"/>
            <w:vMerge/>
            <w:tcBorders>
              <w:bottom w:val="single" w:sz="4" w:space="0" w:color="auto"/>
            </w:tcBorders>
            <w:shd w:val="clear" w:color="auto" w:fill="FFFFFF"/>
          </w:tcPr>
          <w:p w14:paraId="4CF62DB2" w14:textId="77777777" w:rsidR="000143EA" w:rsidRPr="00634E47" w:rsidRDefault="000143EA" w:rsidP="00585DCB">
            <w:pPr>
              <w:spacing w:after="0" w:line="240" w:lineRule="auto"/>
              <w:rPr>
                <w:rFonts w:ascii="Times New Roman" w:eastAsia="Times New Roman" w:hAnsi="Times New Roman"/>
                <w:color w:val="000000"/>
                <w:sz w:val="20"/>
                <w:szCs w:val="20"/>
              </w:rPr>
            </w:pPr>
          </w:p>
        </w:tc>
        <w:bookmarkStart w:id="66" w:name="GrantType_07"/>
        <w:tc>
          <w:tcPr>
            <w:tcW w:w="496" w:type="pct"/>
            <w:shd w:val="clear" w:color="auto" w:fill="FFFFFF"/>
          </w:tcPr>
          <w:p w14:paraId="1B43DE3B" w14:textId="77777777" w:rsidR="000143EA" w:rsidRPr="00634E47" w:rsidRDefault="000143EA" w:rsidP="00585DCB">
            <w:pPr>
              <w:spacing w:after="0" w:line="240" w:lineRule="auto"/>
              <w:rPr>
                <w:rFonts w:ascii="Times New Roman" w:eastAsia="Times New Roman" w:hAnsi="Times New Roman"/>
                <w:color w:val="000000"/>
                <w:sz w:val="20"/>
                <w:szCs w:val="20"/>
              </w:rPr>
            </w:pPr>
            <w:r w:rsidRPr="00634E47">
              <w:rPr>
                <w:rFonts w:ascii="Times New Roman" w:eastAsia="Times New Roman" w:hAnsi="Times New Roman"/>
                <w:color w:val="000000"/>
                <w:sz w:val="20"/>
                <w:szCs w:val="20"/>
              </w:rPr>
              <w:fldChar w:fldCharType="begin">
                <w:ffData>
                  <w:name w:val="GrantType_07"/>
                  <w:enabled/>
                  <w:calcOnExit w:val="0"/>
                  <w:ddList>
                    <w:result w:val="1"/>
                    <w:listEntry w:val="(select)"/>
                    <w:listEntry w:val="TA"/>
                    <w:listEntry w:val="Inv"/>
                  </w:ddList>
                </w:ffData>
              </w:fldChar>
            </w:r>
            <w:r w:rsidRPr="00634E47">
              <w:rPr>
                <w:rFonts w:ascii="Times New Roman" w:eastAsia="Times New Roman" w:hAnsi="Times New Roman"/>
                <w:color w:val="000000"/>
                <w:sz w:val="20"/>
                <w:szCs w:val="20"/>
              </w:rPr>
              <w:instrText xml:space="preserve"> FORMDROPDOWN </w:instrText>
            </w:r>
            <w:r w:rsidR="0098652C">
              <w:rPr>
                <w:rFonts w:ascii="Times New Roman" w:eastAsia="Times New Roman" w:hAnsi="Times New Roman"/>
                <w:color w:val="000000"/>
                <w:sz w:val="20"/>
                <w:szCs w:val="20"/>
              </w:rPr>
            </w:r>
            <w:r w:rsidR="0098652C">
              <w:rPr>
                <w:rFonts w:ascii="Times New Roman" w:eastAsia="Times New Roman" w:hAnsi="Times New Roman"/>
                <w:color w:val="000000"/>
                <w:sz w:val="20"/>
                <w:szCs w:val="20"/>
              </w:rPr>
              <w:fldChar w:fldCharType="separate"/>
            </w:r>
            <w:r w:rsidRPr="00634E47">
              <w:rPr>
                <w:rFonts w:ascii="Times New Roman" w:eastAsia="Times New Roman" w:hAnsi="Times New Roman"/>
                <w:color w:val="000000"/>
                <w:sz w:val="20"/>
                <w:szCs w:val="20"/>
              </w:rPr>
              <w:fldChar w:fldCharType="end"/>
            </w:r>
            <w:bookmarkEnd w:id="66"/>
          </w:p>
        </w:tc>
        <w:tc>
          <w:tcPr>
            <w:tcW w:w="702" w:type="pct"/>
            <w:shd w:val="clear" w:color="auto" w:fill="FFFFFF"/>
          </w:tcPr>
          <w:p w14:paraId="15B14BBD" w14:textId="77777777" w:rsidR="000143EA" w:rsidRPr="00634E47" w:rsidRDefault="000143EA" w:rsidP="00585DCB">
            <w:pPr>
              <w:spacing w:after="120" w:line="240" w:lineRule="auto"/>
              <w:rPr>
                <w:rFonts w:ascii="Times New Roman" w:eastAsia="Times New Roman" w:hAnsi="Times New Roman"/>
                <w:sz w:val="20"/>
                <w:szCs w:val="20"/>
              </w:rPr>
            </w:pPr>
            <w:r w:rsidRPr="00634E47">
              <w:rPr>
                <w:rFonts w:ascii="Times New Roman" w:hAnsi="Times New Roman"/>
                <w:noProof/>
                <w:sz w:val="20"/>
                <w:szCs w:val="20"/>
              </w:rPr>
              <w:t xml:space="preserve">2.4  </w:t>
            </w:r>
            <w:r w:rsidRPr="00634E47">
              <w:rPr>
                <w:rFonts w:ascii="Times New Roman" w:eastAsia="Times New Roman" w:hAnsi="Times New Roman"/>
                <w:sz w:val="20"/>
                <w:szCs w:val="20"/>
              </w:rPr>
              <w:t>Integrated Coastal Management, incorporating climate change adaptation considerations, implemented at the local level towards more sustainable use and conservation of ecosystem goods and services</w:t>
            </w:r>
          </w:p>
        </w:tc>
        <w:tc>
          <w:tcPr>
            <w:tcW w:w="1652" w:type="pct"/>
            <w:shd w:val="clear" w:color="auto" w:fill="FFFFFF"/>
          </w:tcPr>
          <w:p w14:paraId="4DB33E04" w14:textId="77777777" w:rsidR="00117B76" w:rsidRPr="00634E47" w:rsidRDefault="000143EA" w:rsidP="00585DCB">
            <w:pPr>
              <w:spacing w:after="120" w:line="240" w:lineRule="auto"/>
              <w:rPr>
                <w:rFonts w:ascii="Times New Roman" w:eastAsia="Times New Roman" w:hAnsi="Times New Roman"/>
                <w:sz w:val="20"/>
                <w:szCs w:val="20"/>
              </w:rPr>
            </w:pPr>
            <w:r w:rsidRPr="00634E47">
              <w:rPr>
                <w:rFonts w:ascii="Times New Roman" w:eastAsia="Times New Roman" w:hAnsi="Times New Roman"/>
                <w:sz w:val="20"/>
                <w:szCs w:val="20"/>
              </w:rPr>
              <w:t xml:space="preserve">2.4.1  </w:t>
            </w:r>
            <w:r w:rsidR="00117B76" w:rsidRPr="00634E47">
              <w:rPr>
                <w:rFonts w:ascii="Times New Roman" w:eastAsia="Times New Roman" w:hAnsi="Times New Roman"/>
                <w:sz w:val="20"/>
                <w:szCs w:val="20"/>
              </w:rPr>
              <w:t xml:space="preserve">Integrated coastal management plans (ICM) that support SAP/NAP implementation developed and implemented through formulation and enactment of local regulations </w:t>
            </w:r>
          </w:p>
          <w:p w14:paraId="705F0DAC" w14:textId="77777777" w:rsidR="000143EA" w:rsidRPr="00634E47" w:rsidRDefault="000143EA" w:rsidP="00585DCB">
            <w:pPr>
              <w:spacing w:after="120" w:line="240" w:lineRule="auto"/>
              <w:rPr>
                <w:rFonts w:ascii="Times New Roman" w:eastAsia="Times New Roman" w:hAnsi="Times New Roman"/>
                <w:sz w:val="20"/>
                <w:szCs w:val="20"/>
              </w:rPr>
            </w:pPr>
            <w:r w:rsidRPr="00634E47">
              <w:rPr>
                <w:rFonts w:ascii="Times New Roman" w:eastAsia="Times New Roman" w:hAnsi="Times New Roman"/>
                <w:sz w:val="20"/>
                <w:szCs w:val="20"/>
              </w:rPr>
              <w:t>2.4.2  Climate change adaptation incorporated in ICM plans and demonstrations implemented for one at-risk coastal site in Timor-Leste</w:t>
            </w:r>
          </w:p>
          <w:p w14:paraId="099C60BF" w14:textId="77777777" w:rsidR="000143EA" w:rsidRPr="00634E47" w:rsidRDefault="00437FEA" w:rsidP="00585DCB">
            <w:pPr>
              <w:spacing w:after="120" w:line="240" w:lineRule="auto"/>
              <w:rPr>
                <w:rFonts w:ascii="Times New Roman" w:hAnsi="Times New Roman"/>
                <w:color w:val="000000"/>
                <w:sz w:val="20"/>
                <w:szCs w:val="20"/>
              </w:rPr>
            </w:pPr>
            <w:r w:rsidRPr="00634E47">
              <w:rPr>
                <w:rFonts w:ascii="Times New Roman" w:eastAsia="Times New Roman" w:hAnsi="Times New Roman"/>
                <w:sz w:val="20"/>
                <w:szCs w:val="20"/>
              </w:rPr>
              <w:t xml:space="preserve">2.4.3 </w:t>
            </w:r>
            <w:r w:rsidR="00A94425" w:rsidRPr="00634E47">
              <w:rPr>
                <w:rFonts w:ascii="Times New Roman" w:hAnsi="Times New Roman"/>
                <w:bCs/>
                <w:sz w:val="20"/>
                <w:szCs w:val="20"/>
              </w:rPr>
              <w:t>Climate Change adaptation, with a particular focus on</w:t>
            </w:r>
            <w:r w:rsidR="00A94425" w:rsidRPr="00634E47">
              <w:rPr>
                <w:rFonts w:ascii="Times New Roman" w:hAnsi="Times New Roman"/>
                <w:sz w:val="20"/>
                <w:szCs w:val="20"/>
              </w:rPr>
              <w:t xml:space="preserve"> ecosystem-based adaptation, incorporated in ICM plans and demonstrations implemented for two at-risk coastal sites in Indonesia</w:t>
            </w:r>
            <w:r w:rsidR="000143EA" w:rsidRPr="00634E47">
              <w:rPr>
                <w:rFonts w:ascii="Times New Roman" w:eastAsia="Times New Roman" w:hAnsi="Times New Roman"/>
                <w:sz w:val="20"/>
                <w:szCs w:val="20"/>
              </w:rPr>
              <w:t>.</w:t>
            </w:r>
          </w:p>
        </w:tc>
        <w:tc>
          <w:tcPr>
            <w:tcW w:w="330" w:type="pct"/>
            <w:tcBorders>
              <w:bottom w:val="single" w:sz="4" w:space="0" w:color="auto"/>
            </w:tcBorders>
            <w:shd w:val="clear" w:color="auto" w:fill="FFFFFF"/>
          </w:tcPr>
          <w:p w14:paraId="4F382A2C" w14:textId="77777777" w:rsidR="000143EA" w:rsidRPr="00634E47" w:rsidRDefault="000143EA" w:rsidP="00585DCB">
            <w:pPr>
              <w:spacing w:after="0" w:line="240" w:lineRule="auto"/>
              <w:rPr>
                <w:rFonts w:ascii="Times New Roman" w:eastAsia="Times New Roman" w:hAnsi="Times New Roman"/>
                <w:color w:val="000000"/>
                <w:sz w:val="20"/>
                <w:szCs w:val="20"/>
              </w:rPr>
            </w:pPr>
            <w:r w:rsidRPr="00634E47">
              <w:rPr>
                <w:rFonts w:ascii="Times New Roman" w:hAnsi="Times New Roman"/>
                <w:color w:val="000000"/>
                <w:sz w:val="20"/>
                <w:szCs w:val="20"/>
              </w:rPr>
              <w:fldChar w:fldCharType="begin">
                <w:ffData>
                  <w:name w:val="B_TF_07"/>
                  <w:enabled/>
                  <w:calcOnExit w:val="0"/>
                  <w:ddList>
                    <w:result w:val="1"/>
                    <w:listEntry w:val="(select)"/>
                    <w:listEntry w:val="GEFTF"/>
                    <w:listEntry w:val="LDCF"/>
                    <w:listEntry w:val="SCCF-A"/>
                    <w:listEntry w:val="SCCF-B"/>
                  </w:ddList>
                </w:ffData>
              </w:fldChar>
            </w:r>
            <w:bookmarkStart w:id="67" w:name="B_TF_07"/>
            <w:r w:rsidRPr="00634E47">
              <w:rPr>
                <w:rFonts w:ascii="Times New Roman" w:hAnsi="Times New Roman"/>
                <w:color w:val="000000"/>
                <w:sz w:val="20"/>
                <w:szCs w:val="20"/>
              </w:rPr>
              <w:instrText xml:space="preserve"> FORMDROPDOWN </w:instrText>
            </w:r>
            <w:r w:rsidR="0098652C">
              <w:rPr>
                <w:rFonts w:ascii="Times New Roman" w:hAnsi="Times New Roman"/>
                <w:color w:val="000000"/>
                <w:sz w:val="20"/>
                <w:szCs w:val="20"/>
              </w:rPr>
            </w:r>
            <w:r w:rsidR="0098652C">
              <w:rPr>
                <w:rFonts w:ascii="Times New Roman" w:hAnsi="Times New Roman"/>
                <w:color w:val="000000"/>
                <w:sz w:val="20"/>
                <w:szCs w:val="20"/>
              </w:rPr>
              <w:fldChar w:fldCharType="separate"/>
            </w:r>
            <w:r w:rsidRPr="00634E47">
              <w:rPr>
                <w:rFonts w:ascii="Times New Roman" w:hAnsi="Times New Roman"/>
                <w:color w:val="000000"/>
                <w:sz w:val="20"/>
                <w:szCs w:val="20"/>
              </w:rPr>
              <w:fldChar w:fldCharType="end"/>
            </w:r>
            <w:bookmarkEnd w:id="67"/>
          </w:p>
        </w:tc>
        <w:tc>
          <w:tcPr>
            <w:tcW w:w="529" w:type="pct"/>
            <w:tcBorders>
              <w:bottom w:val="single" w:sz="4" w:space="0" w:color="auto"/>
            </w:tcBorders>
            <w:shd w:val="clear" w:color="auto" w:fill="FFFFFF"/>
          </w:tcPr>
          <w:p w14:paraId="38B6A8F6" w14:textId="62110DA7" w:rsidR="000143EA" w:rsidRPr="00634E47" w:rsidRDefault="005605A8" w:rsidP="00CB4EC6">
            <w:pPr>
              <w:spacing w:after="0" w:line="240" w:lineRule="auto"/>
              <w:jc w:val="right"/>
              <w:rPr>
                <w:rFonts w:ascii="Times New Roman" w:eastAsia="Times New Roman" w:hAnsi="Times New Roman"/>
                <w:color w:val="000000"/>
                <w:sz w:val="20"/>
                <w:szCs w:val="20"/>
              </w:rPr>
            </w:pPr>
            <w:r w:rsidRPr="00634E47">
              <w:rPr>
                <w:rFonts w:ascii="Times New Roman" w:eastAsia="Times New Roman" w:hAnsi="Times New Roman"/>
                <w:color w:val="000000"/>
                <w:sz w:val="20"/>
                <w:szCs w:val="20"/>
              </w:rPr>
              <w:fldChar w:fldCharType="begin">
                <w:ffData>
                  <w:name w:val="B_GA_08"/>
                  <w:enabled/>
                  <w:calcOnExit/>
                  <w:textInput>
                    <w:type w:val="number"/>
                    <w:format w:val="#,##0"/>
                  </w:textInput>
                </w:ffData>
              </w:fldChar>
            </w:r>
            <w:bookmarkStart w:id="68" w:name="B_GA_08"/>
            <w:r w:rsidRPr="00634E47">
              <w:rPr>
                <w:rFonts w:ascii="Times New Roman" w:eastAsia="Times New Roman" w:hAnsi="Times New Roman"/>
                <w:color w:val="000000"/>
                <w:sz w:val="20"/>
                <w:szCs w:val="20"/>
              </w:rPr>
              <w:instrText xml:space="preserve"> FORMTEXT </w:instrText>
            </w:r>
            <w:r w:rsidRPr="00634E47">
              <w:rPr>
                <w:rFonts w:ascii="Times New Roman" w:eastAsia="Times New Roman" w:hAnsi="Times New Roman"/>
                <w:color w:val="000000"/>
                <w:sz w:val="20"/>
                <w:szCs w:val="20"/>
              </w:rPr>
            </w:r>
            <w:r w:rsidRPr="00634E47">
              <w:rPr>
                <w:rFonts w:ascii="Times New Roman" w:eastAsia="Times New Roman" w:hAnsi="Times New Roman"/>
                <w:color w:val="000000"/>
                <w:sz w:val="20"/>
                <w:szCs w:val="20"/>
              </w:rPr>
              <w:fldChar w:fldCharType="separate"/>
            </w:r>
            <w:r w:rsidR="00CB4EC6">
              <w:rPr>
                <w:rFonts w:ascii="Times New Roman" w:eastAsia="Times New Roman" w:hAnsi="Times New Roman"/>
                <w:noProof/>
                <w:color w:val="000000"/>
                <w:sz w:val="20"/>
                <w:szCs w:val="20"/>
              </w:rPr>
              <w:t>1,065,167</w:t>
            </w:r>
            <w:r w:rsidRPr="00634E47">
              <w:rPr>
                <w:rFonts w:ascii="Times New Roman" w:eastAsia="Times New Roman" w:hAnsi="Times New Roman"/>
                <w:color w:val="000000"/>
                <w:sz w:val="20"/>
                <w:szCs w:val="20"/>
              </w:rPr>
              <w:fldChar w:fldCharType="end"/>
            </w:r>
            <w:bookmarkEnd w:id="68"/>
          </w:p>
        </w:tc>
        <w:tc>
          <w:tcPr>
            <w:tcW w:w="628" w:type="pct"/>
            <w:tcBorders>
              <w:bottom w:val="single" w:sz="4" w:space="0" w:color="auto"/>
            </w:tcBorders>
            <w:shd w:val="clear" w:color="auto" w:fill="FFFFFF"/>
          </w:tcPr>
          <w:p w14:paraId="527CAA13" w14:textId="6770FC07" w:rsidR="000143EA" w:rsidRPr="00634E47" w:rsidRDefault="005605A8" w:rsidP="00CB4EC6">
            <w:pPr>
              <w:spacing w:after="0" w:line="240" w:lineRule="auto"/>
              <w:jc w:val="right"/>
              <w:rPr>
                <w:rFonts w:ascii="Times New Roman" w:eastAsia="Times New Roman" w:hAnsi="Times New Roman"/>
                <w:color w:val="000000"/>
                <w:sz w:val="20"/>
                <w:szCs w:val="20"/>
              </w:rPr>
            </w:pPr>
            <w:r w:rsidRPr="00634E47">
              <w:rPr>
                <w:rFonts w:ascii="Times New Roman" w:eastAsia="Times New Roman" w:hAnsi="Times New Roman"/>
                <w:color w:val="000000"/>
                <w:sz w:val="20"/>
                <w:szCs w:val="20"/>
              </w:rPr>
              <w:fldChar w:fldCharType="begin">
                <w:ffData>
                  <w:name w:val="B_CO_08"/>
                  <w:enabled/>
                  <w:calcOnExit/>
                  <w:textInput>
                    <w:type w:val="number"/>
                    <w:format w:val="#,##0"/>
                  </w:textInput>
                </w:ffData>
              </w:fldChar>
            </w:r>
            <w:bookmarkStart w:id="69" w:name="B_CO_08"/>
            <w:r w:rsidRPr="00634E47">
              <w:rPr>
                <w:rFonts w:ascii="Times New Roman" w:eastAsia="Times New Roman" w:hAnsi="Times New Roman"/>
                <w:color w:val="000000"/>
                <w:sz w:val="20"/>
                <w:szCs w:val="20"/>
              </w:rPr>
              <w:instrText xml:space="preserve"> FORMTEXT </w:instrText>
            </w:r>
            <w:r w:rsidRPr="00634E47">
              <w:rPr>
                <w:rFonts w:ascii="Times New Roman" w:eastAsia="Times New Roman" w:hAnsi="Times New Roman"/>
                <w:color w:val="000000"/>
                <w:sz w:val="20"/>
                <w:szCs w:val="20"/>
              </w:rPr>
            </w:r>
            <w:r w:rsidRPr="00634E47">
              <w:rPr>
                <w:rFonts w:ascii="Times New Roman" w:eastAsia="Times New Roman" w:hAnsi="Times New Roman"/>
                <w:color w:val="000000"/>
                <w:sz w:val="20"/>
                <w:szCs w:val="20"/>
              </w:rPr>
              <w:fldChar w:fldCharType="separate"/>
            </w:r>
            <w:r w:rsidR="00CB4EC6">
              <w:rPr>
                <w:rFonts w:ascii="Times New Roman" w:eastAsia="Times New Roman" w:hAnsi="Times New Roman"/>
                <w:noProof/>
                <w:color w:val="000000"/>
                <w:sz w:val="20"/>
                <w:szCs w:val="20"/>
              </w:rPr>
              <w:t>6,579,777</w:t>
            </w:r>
            <w:r w:rsidRPr="00634E47">
              <w:rPr>
                <w:rFonts w:ascii="Times New Roman" w:eastAsia="Times New Roman" w:hAnsi="Times New Roman"/>
                <w:color w:val="000000"/>
                <w:sz w:val="20"/>
                <w:szCs w:val="20"/>
              </w:rPr>
              <w:fldChar w:fldCharType="end"/>
            </w:r>
            <w:bookmarkEnd w:id="69"/>
          </w:p>
        </w:tc>
      </w:tr>
      <w:tr w:rsidR="000143EA" w:rsidRPr="00634E47" w14:paraId="388F9A9D" w14:textId="77777777" w:rsidTr="00AF2937">
        <w:trPr>
          <w:jc w:val="center"/>
        </w:trPr>
        <w:tc>
          <w:tcPr>
            <w:tcW w:w="663" w:type="pct"/>
            <w:tcBorders>
              <w:bottom w:val="single" w:sz="4" w:space="0" w:color="auto"/>
            </w:tcBorders>
            <w:shd w:val="clear" w:color="auto" w:fill="FFFFFF"/>
          </w:tcPr>
          <w:p w14:paraId="6AEB2951" w14:textId="77777777" w:rsidR="000143EA" w:rsidRPr="00634E47" w:rsidRDefault="000143EA" w:rsidP="00585DCB">
            <w:pPr>
              <w:spacing w:line="240" w:lineRule="auto"/>
              <w:rPr>
                <w:rFonts w:ascii="Times New Roman" w:hAnsi="Times New Roman"/>
                <w:sz w:val="20"/>
                <w:szCs w:val="20"/>
              </w:rPr>
            </w:pPr>
            <w:r w:rsidRPr="00634E47">
              <w:rPr>
                <w:rFonts w:ascii="Times New Roman" w:hAnsi="Times New Roman"/>
                <w:sz w:val="20"/>
                <w:szCs w:val="20"/>
              </w:rPr>
              <w:lastRenderedPageBreak/>
              <w:t>3. Knowledge Management</w:t>
            </w:r>
          </w:p>
          <w:p w14:paraId="5A9D0674" w14:textId="77777777" w:rsidR="000143EA" w:rsidRPr="00634E47" w:rsidRDefault="000143EA" w:rsidP="00585DCB">
            <w:pPr>
              <w:spacing w:after="0" w:line="240" w:lineRule="auto"/>
              <w:rPr>
                <w:rFonts w:ascii="Times New Roman" w:eastAsia="Times New Roman" w:hAnsi="Times New Roman"/>
                <w:color w:val="000000"/>
                <w:sz w:val="20"/>
                <w:szCs w:val="20"/>
              </w:rPr>
            </w:pPr>
            <w:r w:rsidRPr="00634E47">
              <w:rPr>
                <w:rFonts w:ascii="Times New Roman" w:hAnsi="Times New Roman"/>
                <w:sz w:val="20"/>
                <w:szCs w:val="20"/>
              </w:rPr>
              <w:t>(IW; BD)</w:t>
            </w:r>
          </w:p>
        </w:tc>
        <w:bookmarkStart w:id="70" w:name="GrantType_08"/>
        <w:tc>
          <w:tcPr>
            <w:tcW w:w="496" w:type="pct"/>
            <w:shd w:val="clear" w:color="auto" w:fill="FFFFFF"/>
          </w:tcPr>
          <w:p w14:paraId="550D7E0F" w14:textId="77777777" w:rsidR="000143EA" w:rsidRPr="00634E47" w:rsidRDefault="000143EA" w:rsidP="00585DCB">
            <w:pPr>
              <w:spacing w:after="0" w:line="240" w:lineRule="auto"/>
              <w:rPr>
                <w:rFonts w:ascii="Times New Roman" w:eastAsia="Times New Roman" w:hAnsi="Times New Roman"/>
                <w:color w:val="000000"/>
                <w:sz w:val="20"/>
                <w:szCs w:val="20"/>
              </w:rPr>
            </w:pPr>
            <w:r w:rsidRPr="00634E47">
              <w:rPr>
                <w:rFonts w:ascii="Times New Roman" w:eastAsia="Times New Roman" w:hAnsi="Times New Roman"/>
                <w:color w:val="000000"/>
                <w:sz w:val="20"/>
                <w:szCs w:val="20"/>
              </w:rPr>
              <w:fldChar w:fldCharType="begin">
                <w:ffData>
                  <w:name w:val="GrantType_08"/>
                  <w:enabled/>
                  <w:calcOnExit w:val="0"/>
                  <w:ddList>
                    <w:result w:val="1"/>
                    <w:listEntry w:val="(select)"/>
                    <w:listEntry w:val="TA"/>
                    <w:listEntry w:val="Inv"/>
                  </w:ddList>
                </w:ffData>
              </w:fldChar>
            </w:r>
            <w:r w:rsidRPr="00634E47">
              <w:rPr>
                <w:rFonts w:ascii="Times New Roman" w:eastAsia="Times New Roman" w:hAnsi="Times New Roman"/>
                <w:color w:val="000000"/>
                <w:sz w:val="20"/>
                <w:szCs w:val="20"/>
              </w:rPr>
              <w:instrText xml:space="preserve"> FORMDROPDOWN </w:instrText>
            </w:r>
            <w:r w:rsidR="0098652C">
              <w:rPr>
                <w:rFonts w:ascii="Times New Roman" w:eastAsia="Times New Roman" w:hAnsi="Times New Roman"/>
                <w:color w:val="000000"/>
                <w:sz w:val="20"/>
                <w:szCs w:val="20"/>
              </w:rPr>
            </w:r>
            <w:r w:rsidR="0098652C">
              <w:rPr>
                <w:rFonts w:ascii="Times New Roman" w:eastAsia="Times New Roman" w:hAnsi="Times New Roman"/>
                <w:color w:val="000000"/>
                <w:sz w:val="20"/>
                <w:szCs w:val="20"/>
              </w:rPr>
              <w:fldChar w:fldCharType="separate"/>
            </w:r>
            <w:r w:rsidRPr="00634E47">
              <w:rPr>
                <w:rFonts w:ascii="Times New Roman" w:eastAsia="Times New Roman" w:hAnsi="Times New Roman"/>
                <w:color w:val="000000"/>
                <w:sz w:val="20"/>
                <w:szCs w:val="20"/>
              </w:rPr>
              <w:fldChar w:fldCharType="end"/>
            </w:r>
            <w:bookmarkEnd w:id="70"/>
          </w:p>
        </w:tc>
        <w:tc>
          <w:tcPr>
            <w:tcW w:w="702" w:type="pct"/>
            <w:shd w:val="clear" w:color="auto" w:fill="FFFFFF"/>
          </w:tcPr>
          <w:p w14:paraId="01A9F133" w14:textId="77777777" w:rsidR="000143EA" w:rsidRPr="00634E47" w:rsidRDefault="000143EA" w:rsidP="00585DCB">
            <w:pPr>
              <w:spacing w:line="240" w:lineRule="auto"/>
              <w:rPr>
                <w:rFonts w:ascii="Times New Roman" w:hAnsi="Times New Roman"/>
                <w:noProof/>
                <w:sz w:val="20"/>
                <w:szCs w:val="20"/>
              </w:rPr>
            </w:pPr>
            <w:r w:rsidRPr="00634E47">
              <w:rPr>
                <w:rFonts w:ascii="Times New Roman" w:hAnsi="Times New Roman"/>
                <w:noProof/>
                <w:sz w:val="20"/>
                <w:szCs w:val="20"/>
              </w:rPr>
              <w:t xml:space="preserve">3.1  </w:t>
            </w:r>
            <w:r w:rsidRPr="00634E47">
              <w:rPr>
                <w:rFonts w:ascii="Times New Roman" w:hAnsi="Times New Roman"/>
                <w:color w:val="000000"/>
                <w:sz w:val="20"/>
                <w:szCs w:val="20"/>
              </w:rPr>
              <w:t>Improved monitoring of the status of the ATS and dissemination of information</w:t>
            </w:r>
          </w:p>
        </w:tc>
        <w:tc>
          <w:tcPr>
            <w:tcW w:w="1652" w:type="pct"/>
            <w:shd w:val="clear" w:color="auto" w:fill="FFFFFF"/>
          </w:tcPr>
          <w:p w14:paraId="6F96ECA5" w14:textId="77777777" w:rsidR="000143EA" w:rsidRPr="00634E47" w:rsidRDefault="000143EA" w:rsidP="00585DCB">
            <w:pPr>
              <w:spacing w:after="120" w:line="240" w:lineRule="auto"/>
              <w:rPr>
                <w:rFonts w:ascii="Times New Roman" w:eastAsia="Times New Roman" w:hAnsi="Times New Roman"/>
                <w:b/>
                <w:color w:val="000000"/>
                <w:sz w:val="20"/>
                <w:szCs w:val="20"/>
              </w:rPr>
            </w:pPr>
            <w:r w:rsidRPr="00634E47">
              <w:rPr>
                <w:rFonts w:ascii="Times New Roman" w:eastAsia="Times New Roman" w:hAnsi="Times New Roman"/>
                <w:color w:val="000000"/>
                <w:sz w:val="20"/>
                <w:szCs w:val="20"/>
              </w:rPr>
              <w:t xml:space="preserve">3.1.1 </w:t>
            </w:r>
            <w:r w:rsidR="00117B76" w:rsidRPr="00634E47">
              <w:rPr>
                <w:rFonts w:ascii="Times New Roman" w:eastAsia="Times New Roman" w:hAnsi="Times New Roman"/>
                <w:color w:val="000000"/>
                <w:sz w:val="20"/>
                <w:szCs w:val="20"/>
              </w:rPr>
              <w:t>A set of  holistic (SMART) indicators established by applying the GEF Process, Stress Reduction and Environmental/Socioeconomic Status framework to monitor ocean health, SAP and NAP implementation; indicators used for progress evaluation, SAP and TDA updating and priority setting</w:t>
            </w:r>
          </w:p>
          <w:p w14:paraId="0C015BD9" w14:textId="31C0F2D1" w:rsidR="000143EA" w:rsidRPr="00634E47" w:rsidRDefault="000143EA" w:rsidP="00585DCB">
            <w:pPr>
              <w:spacing w:after="120" w:line="240" w:lineRule="auto"/>
              <w:rPr>
                <w:rFonts w:ascii="Times New Roman" w:hAnsi="Times New Roman"/>
                <w:color w:val="000000"/>
                <w:sz w:val="20"/>
                <w:szCs w:val="20"/>
              </w:rPr>
            </w:pPr>
            <w:r w:rsidRPr="00634E47">
              <w:rPr>
                <w:rFonts w:ascii="Times New Roman" w:eastAsia="Times New Roman" w:hAnsi="Times New Roman"/>
                <w:color w:val="000000"/>
                <w:sz w:val="20"/>
                <w:szCs w:val="20"/>
              </w:rPr>
              <w:t xml:space="preserve">3.1.2 </w:t>
            </w:r>
            <w:r w:rsidR="00117B76" w:rsidRPr="00634E47">
              <w:rPr>
                <w:rFonts w:ascii="Times New Roman" w:eastAsia="Times New Roman" w:hAnsi="Times New Roman"/>
                <w:color w:val="000000"/>
                <w:sz w:val="20"/>
                <w:szCs w:val="20"/>
              </w:rPr>
              <w:t>Improved dissemination of information and best practices through formulation and implementation of a communications strategy, including but not limited to an enhanced ATSEA project website, bulletins, publications and videos in English and national languages, and contributions to IW:LEARN</w:t>
            </w:r>
            <w:r w:rsidR="00EA11F9" w:rsidRPr="00634E47">
              <w:rPr>
                <w:rFonts w:ascii="Times New Roman" w:eastAsia="Times New Roman" w:hAnsi="Times New Roman"/>
                <w:color w:val="000000"/>
                <w:sz w:val="20"/>
                <w:szCs w:val="20"/>
              </w:rPr>
              <w:t xml:space="preserve"> activities allocating 1% of the project grant.</w:t>
            </w:r>
          </w:p>
        </w:tc>
        <w:tc>
          <w:tcPr>
            <w:tcW w:w="330" w:type="pct"/>
            <w:tcBorders>
              <w:bottom w:val="single" w:sz="4" w:space="0" w:color="auto"/>
            </w:tcBorders>
            <w:shd w:val="clear" w:color="auto" w:fill="FFFFFF"/>
          </w:tcPr>
          <w:p w14:paraId="2B2D540C" w14:textId="77777777" w:rsidR="000143EA" w:rsidRPr="00634E47" w:rsidRDefault="000143EA" w:rsidP="00585DCB">
            <w:pPr>
              <w:spacing w:after="0" w:line="240" w:lineRule="auto"/>
              <w:rPr>
                <w:rFonts w:ascii="Times New Roman" w:eastAsia="Times New Roman" w:hAnsi="Times New Roman"/>
                <w:color w:val="000000"/>
                <w:sz w:val="20"/>
                <w:szCs w:val="20"/>
              </w:rPr>
            </w:pPr>
            <w:r w:rsidRPr="00634E47">
              <w:rPr>
                <w:rFonts w:ascii="Times New Roman" w:hAnsi="Times New Roman"/>
                <w:color w:val="000000"/>
                <w:sz w:val="20"/>
                <w:szCs w:val="20"/>
              </w:rPr>
              <w:fldChar w:fldCharType="begin">
                <w:ffData>
                  <w:name w:val="B_TF_08"/>
                  <w:enabled/>
                  <w:calcOnExit w:val="0"/>
                  <w:ddList>
                    <w:result w:val="1"/>
                    <w:listEntry w:val="(select)"/>
                    <w:listEntry w:val="GEFTF"/>
                    <w:listEntry w:val="LDCF"/>
                    <w:listEntry w:val="SCCF-A"/>
                    <w:listEntry w:val="SCCF-B"/>
                  </w:ddList>
                </w:ffData>
              </w:fldChar>
            </w:r>
            <w:bookmarkStart w:id="71" w:name="B_TF_08"/>
            <w:r w:rsidRPr="00634E47">
              <w:rPr>
                <w:rFonts w:ascii="Times New Roman" w:hAnsi="Times New Roman"/>
                <w:color w:val="000000"/>
                <w:sz w:val="20"/>
                <w:szCs w:val="20"/>
              </w:rPr>
              <w:instrText xml:space="preserve"> FORMDROPDOWN </w:instrText>
            </w:r>
            <w:r w:rsidR="0098652C">
              <w:rPr>
                <w:rFonts w:ascii="Times New Roman" w:hAnsi="Times New Roman"/>
                <w:color w:val="000000"/>
                <w:sz w:val="20"/>
                <w:szCs w:val="20"/>
              </w:rPr>
            </w:r>
            <w:r w:rsidR="0098652C">
              <w:rPr>
                <w:rFonts w:ascii="Times New Roman" w:hAnsi="Times New Roman"/>
                <w:color w:val="000000"/>
                <w:sz w:val="20"/>
                <w:szCs w:val="20"/>
              </w:rPr>
              <w:fldChar w:fldCharType="separate"/>
            </w:r>
            <w:r w:rsidRPr="00634E47">
              <w:rPr>
                <w:rFonts w:ascii="Times New Roman" w:hAnsi="Times New Roman"/>
                <w:color w:val="000000"/>
                <w:sz w:val="20"/>
                <w:szCs w:val="20"/>
              </w:rPr>
              <w:fldChar w:fldCharType="end"/>
            </w:r>
            <w:bookmarkEnd w:id="71"/>
          </w:p>
        </w:tc>
        <w:tc>
          <w:tcPr>
            <w:tcW w:w="529" w:type="pct"/>
            <w:tcBorders>
              <w:bottom w:val="single" w:sz="4" w:space="0" w:color="auto"/>
            </w:tcBorders>
            <w:shd w:val="clear" w:color="auto" w:fill="FFFFFF"/>
          </w:tcPr>
          <w:p w14:paraId="04FE1D64" w14:textId="5FB844C1" w:rsidR="000143EA" w:rsidRPr="00193F0C" w:rsidRDefault="005605A8" w:rsidP="0023177A">
            <w:pPr>
              <w:spacing w:after="0" w:line="240" w:lineRule="auto"/>
              <w:jc w:val="right"/>
              <w:rPr>
                <w:rFonts w:ascii="Times New Roman" w:eastAsia="Times New Roman" w:hAnsi="Times New Roman"/>
                <w:color w:val="000000"/>
                <w:sz w:val="20"/>
                <w:szCs w:val="20"/>
              </w:rPr>
            </w:pPr>
            <w:r w:rsidRPr="00193F0C">
              <w:rPr>
                <w:rFonts w:ascii="Times New Roman" w:eastAsia="Times New Roman" w:hAnsi="Times New Roman"/>
                <w:color w:val="000000"/>
                <w:sz w:val="20"/>
                <w:szCs w:val="20"/>
              </w:rPr>
              <w:fldChar w:fldCharType="begin">
                <w:ffData>
                  <w:name w:val="B_GA_09"/>
                  <w:enabled/>
                  <w:calcOnExit/>
                  <w:textInput>
                    <w:type w:val="number"/>
                    <w:format w:val="#,##0"/>
                  </w:textInput>
                </w:ffData>
              </w:fldChar>
            </w:r>
            <w:bookmarkStart w:id="72" w:name="B_GA_09"/>
            <w:r w:rsidRPr="00193F0C">
              <w:rPr>
                <w:rFonts w:ascii="Times New Roman" w:eastAsia="Times New Roman" w:hAnsi="Times New Roman"/>
                <w:color w:val="000000"/>
                <w:sz w:val="20"/>
                <w:szCs w:val="20"/>
              </w:rPr>
              <w:instrText xml:space="preserve"> FORMTEXT </w:instrText>
            </w:r>
            <w:r w:rsidRPr="00193F0C">
              <w:rPr>
                <w:rFonts w:ascii="Times New Roman" w:eastAsia="Times New Roman" w:hAnsi="Times New Roman"/>
                <w:color w:val="000000"/>
                <w:sz w:val="20"/>
                <w:szCs w:val="20"/>
              </w:rPr>
            </w:r>
            <w:r w:rsidRPr="00193F0C">
              <w:rPr>
                <w:rFonts w:ascii="Times New Roman" w:eastAsia="Times New Roman" w:hAnsi="Times New Roman"/>
                <w:color w:val="000000"/>
                <w:sz w:val="20"/>
                <w:szCs w:val="20"/>
              </w:rPr>
              <w:fldChar w:fldCharType="separate"/>
            </w:r>
            <w:r w:rsidR="0023177A" w:rsidRPr="00193F0C">
              <w:rPr>
                <w:rFonts w:ascii="Times New Roman" w:eastAsia="Times New Roman" w:hAnsi="Times New Roman"/>
                <w:noProof/>
                <w:color w:val="000000"/>
                <w:sz w:val="20"/>
                <w:szCs w:val="20"/>
              </w:rPr>
              <w:t>467,665</w:t>
            </w:r>
            <w:r w:rsidRPr="00193F0C">
              <w:rPr>
                <w:rFonts w:ascii="Times New Roman" w:eastAsia="Times New Roman" w:hAnsi="Times New Roman"/>
                <w:color w:val="000000"/>
                <w:sz w:val="20"/>
                <w:szCs w:val="20"/>
              </w:rPr>
              <w:fldChar w:fldCharType="end"/>
            </w:r>
            <w:bookmarkEnd w:id="72"/>
          </w:p>
        </w:tc>
        <w:tc>
          <w:tcPr>
            <w:tcW w:w="628" w:type="pct"/>
            <w:tcBorders>
              <w:bottom w:val="single" w:sz="4" w:space="0" w:color="auto"/>
            </w:tcBorders>
            <w:shd w:val="clear" w:color="auto" w:fill="FFFFFF"/>
          </w:tcPr>
          <w:p w14:paraId="23BA2E51" w14:textId="4C4AAF81" w:rsidR="000143EA" w:rsidRPr="00193F0C" w:rsidRDefault="005605A8" w:rsidP="0023177A">
            <w:pPr>
              <w:spacing w:after="0" w:line="240" w:lineRule="auto"/>
              <w:jc w:val="right"/>
              <w:rPr>
                <w:rFonts w:ascii="Times New Roman" w:eastAsia="Times New Roman" w:hAnsi="Times New Roman"/>
                <w:color w:val="000000"/>
                <w:sz w:val="20"/>
                <w:szCs w:val="20"/>
              </w:rPr>
            </w:pPr>
            <w:r w:rsidRPr="00193F0C">
              <w:rPr>
                <w:rFonts w:ascii="Times New Roman" w:eastAsia="Times New Roman" w:hAnsi="Times New Roman"/>
                <w:color w:val="000000"/>
                <w:sz w:val="20"/>
                <w:szCs w:val="20"/>
              </w:rPr>
              <w:fldChar w:fldCharType="begin">
                <w:ffData>
                  <w:name w:val="B_CO_09"/>
                  <w:enabled/>
                  <w:calcOnExit/>
                  <w:textInput>
                    <w:type w:val="number"/>
                    <w:format w:val="#,##0"/>
                  </w:textInput>
                </w:ffData>
              </w:fldChar>
            </w:r>
            <w:bookmarkStart w:id="73" w:name="B_CO_09"/>
            <w:r w:rsidRPr="00193F0C">
              <w:rPr>
                <w:rFonts w:ascii="Times New Roman" w:eastAsia="Times New Roman" w:hAnsi="Times New Roman"/>
                <w:color w:val="000000"/>
                <w:sz w:val="20"/>
                <w:szCs w:val="20"/>
              </w:rPr>
              <w:instrText xml:space="preserve"> FORMTEXT </w:instrText>
            </w:r>
            <w:r w:rsidRPr="00193F0C">
              <w:rPr>
                <w:rFonts w:ascii="Times New Roman" w:eastAsia="Times New Roman" w:hAnsi="Times New Roman"/>
                <w:color w:val="000000"/>
                <w:sz w:val="20"/>
                <w:szCs w:val="20"/>
              </w:rPr>
            </w:r>
            <w:r w:rsidRPr="00193F0C">
              <w:rPr>
                <w:rFonts w:ascii="Times New Roman" w:eastAsia="Times New Roman" w:hAnsi="Times New Roman"/>
                <w:color w:val="000000"/>
                <w:sz w:val="20"/>
                <w:szCs w:val="20"/>
              </w:rPr>
              <w:fldChar w:fldCharType="separate"/>
            </w:r>
            <w:r w:rsidR="0023177A" w:rsidRPr="00193F0C">
              <w:rPr>
                <w:rFonts w:ascii="Times New Roman" w:eastAsia="Times New Roman" w:hAnsi="Times New Roman"/>
                <w:noProof/>
                <w:color w:val="000000"/>
                <w:sz w:val="20"/>
                <w:szCs w:val="20"/>
              </w:rPr>
              <w:t>2,888,873</w:t>
            </w:r>
            <w:r w:rsidRPr="00193F0C">
              <w:rPr>
                <w:rFonts w:ascii="Times New Roman" w:eastAsia="Times New Roman" w:hAnsi="Times New Roman"/>
                <w:color w:val="000000"/>
                <w:sz w:val="20"/>
                <w:szCs w:val="20"/>
              </w:rPr>
              <w:fldChar w:fldCharType="end"/>
            </w:r>
            <w:bookmarkEnd w:id="73"/>
          </w:p>
        </w:tc>
      </w:tr>
      <w:tr w:rsidR="000143EA" w:rsidRPr="00634E47" w14:paraId="52D6DEBD" w14:textId="77777777" w:rsidTr="00AF2937">
        <w:trPr>
          <w:jc w:val="center"/>
        </w:trPr>
        <w:tc>
          <w:tcPr>
            <w:tcW w:w="3513" w:type="pct"/>
            <w:gridSpan w:val="4"/>
            <w:tcBorders>
              <w:bottom w:val="single" w:sz="4" w:space="0" w:color="auto"/>
            </w:tcBorders>
            <w:shd w:val="clear" w:color="auto" w:fill="FFFFFF"/>
          </w:tcPr>
          <w:p w14:paraId="782B53EC" w14:textId="77777777" w:rsidR="000143EA" w:rsidRPr="00634E47" w:rsidRDefault="000143EA" w:rsidP="00585DCB">
            <w:pPr>
              <w:spacing w:after="0" w:line="240" w:lineRule="auto"/>
              <w:jc w:val="right"/>
              <w:rPr>
                <w:rFonts w:ascii="Times New Roman" w:eastAsia="Times New Roman" w:hAnsi="Times New Roman"/>
                <w:color w:val="000000"/>
                <w:sz w:val="20"/>
                <w:szCs w:val="20"/>
              </w:rPr>
            </w:pPr>
            <w:r w:rsidRPr="00634E47">
              <w:rPr>
                <w:rFonts w:ascii="Times New Roman" w:eastAsia="Times New Roman" w:hAnsi="Times New Roman"/>
                <w:color w:val="000000"/>
                <w:sz w:val="20"/>
                <w:szCs w:val="20"/>
              </w:rPr>
              <w:t>Subtotal</w:t>
            </w:r>
          </w:p>
        </w:tc>
        <w:tc>
          <w:tcPr>
            <w:tcW w:w="330" w:type="pct"/>
            <w:tcBorders>
              <w:bottom w:val="single" w:sz="4" w:space="0" w:color="auto"/>
            </w:tcBorders>
            <w:shd w:val="clear" w:color="auto" w:fill="FFFFFF"/>
          </w:tcPr>
          <w:p w14:paraId="313F6B3D" w14:textId="77777777" w:rsidR="000143EA" w:rsidRPr="00634E47" w:rsidRDefault="000143EA" w:rsidP="00585DCB">
            <w:pPr>
              <w:spacing w:after="0" w:line="240" w:lineRule="auto"/>
              <w:jc w:val="right"/>
              <w:rPr>
                <w:rFonts w:ascii="Times New Roman" w:eastAsia="Times New Roman" w:hAnsi="Times New Roman"/>
                <w:color w:val="000000"/>
                <w:sz w:val="20"/>
                <w:szCs w:val="20"/>
              </w:rPr>
            </w:pPr>
          </w:p>
        </w:tc>
        <w:tc>
          <w:tcPr>
            <w:tcW w:w="529" w:type="pct"/>
            <w:tcBorders>
              <w:bottom w:val="single" w:sz="4" w:space="0" w:color="auto"/>
            </w:tcBorders>
            <w:shd w:val="clear" w:color="auto" w:fill="FFFFFF"/>
          </w:tcPr>
          <w:p w14:paraId="6901C937" w14:textId="77777777" w:rsidR="000143EA" w:rsidRPr="00193F0C" w:rsidRDefault="005605A8" w:rsidP="00585DCB">
            <w:pPr>
              <w:spacing w:after="0" w:line="240" w:lineRule="auto"/>
              <w:jc w:val="right"/>
              <w:rPr>
                <w:rFonts w:ascii="Times New Roman" w:eastAsia="Times New Roman" w:hAnsi="Times New Roman"/>
                <w:color w:val="000000"/>
                <w:sz w:val="20"/>
                <w:szCs w:val="20"/>
              </w:rPr>
            </w:pPr>
            <w:r w:rsidRPr="00193F0C">
              <w:rPr>
                <w:rFonts w:ascii="Times New Roman" w:eastAsia="Times New Roman" w:hAnsi="Times New Roman"/>
                <w:color w:val="000000"/>
                <w:sz w:val="20"/>
                <w:szCs w:val="20"/>
              </w:rPr>
              <w:fldChar w:fldCharType="begin">
                <w:ffData>
                  <w:name w:val="SUBTOT_B_GA"/>
                  <w:enabled w:val="0"/>
                  <w:calcOnExit/>
                  <w:textInput>
                    <w:type w:val="calculated"/>
                    <w:default w:val="=sum(B_GA_01,B_GA_02,B_GA_03,B_GA_04,B_GA_05,B_GA_06,B_GA_07,B_GA_08,B_GA_09)"/>
                    <w:format w:val="#,##0"/>
                  </w:textInput>
                </w:ffData>
              </w:fldChar>
            </w:r>
            <w:bookmarkStart w:id="74" w:name="SUBTOT_B_GA"/>
            <w:r w:rsidRPr="00193F0C">
              <w:rPr>
                <w:rFonts w:ascii="Times New Roman" w:eastAsia="Times New Roman" w:hAnsi="Times New Roman"/>
                <w:color w:val="000000"/>
                <w:sz w:val="20"/>
                <w:szCs w:val="20"/>
              </w:rPr>
              <w:instrText xml:space="preserve"> FORMTEXT </w:instrText>
            </w:r>
            <w:r w:rsidRPr="00193F0C">
              <w:rPr>
                <w:rFonts w:ascii="Times New Roman" w:eastAsia="Times New Roman" w:hAnsi="Times New Roman"/>
                <w:color w:val="000000"/>
                <w:sz w:val="20"/>
                <w:szCs w:val="20"/>
              </w:rPr>
              <w:fldChar w:fldCharType="begin"/>
            </w:r>
            <w:r w:rsidRPr="00193F0C">
              <w:rPr>
                <w:rFonts w:ascii="Times New Roman" w:eastAsia="Times New Roman" w:hAnsi="Times New Roman"/>
                <w:color w:val="000000"/>
                <w:sz w:val="20"/>
                <w:szCs w:val="20"/>
              </w:rPr>
              <w:instrText xml:space="preserve"> =sum(B_GA_01,B_GA_02,B_GA_03,B_GA_04,B_GA_05,B_GA_06,B_GA_07,B_GA_08,B_GA_09) </w:instrText>
            </w:r>
            <w:r w:rsidRPr="00193F0C">
              <w:rPr>
                <w:rFonts w:ascii="Times New Roman" w:eastAsia="Times New Roman" w:hAnsi="Times New Roman"/>
                <w:color w:val="000000"/>
                <w:sz w:val="20"/>
                <w:szCs w:val="20"/>
              </w:rPr>
              <w:fldChar w:fldCharType="separate"/>
            </w:r>
            <w:r w:rsidR="0023177A" w:rsidRPr="00193F0C">
              <w:rPr>
                <w:rFonts w:ascii="Times New Roman" w:eastAsia="Times New Roman" w:hAnsi="Times New Roman"/>
                <w:noProof/>
                <w:color w:val="000000"/>
                <w:sz w:val="20"/>
                <w:szCs w:val="20"/>
              </w:rPr>
              <w:instrText>9,285,470</w:instrText>
            </w:r>
            <w:r w:rsidRPr="00193F0C">
              <w:rPr>
                <w:rFonts w:ascii="Times New Roman" w:eastAsia="Times New Roman" w:hAnsi="Times New Roman"/>
                <w:color w:val="000000"/>
                <w:sz w:val="20"/>
                <w:szCs w:val="20"/>
              </w:rPr>
              <w:fldChar w:fldCharType="end"/>
            </w:r>
            <w:r w:rsidRPr="00193F0C">
              <w:rPr>
                <w:rFonts w:ascii="Times New Roman" w:eastAsia="Times New Roman" w:hAnsi="Times New Roman"/>
                <w:color w:val="000000"/>
                <w:sz w:val="20"/>
                <w:szCs w:val="20"/>
              </w:rPr>
            </w:r>
            <w:r w:rsidRPr="00193F0C">
              <w:rPr>
                <w:rFonts w:ascii="Times New Roman" w:eastAsia="Times New Roman" w:hAnsi="Times New Roman"/>
                <w:color w:val="000000"/>
                <w:sz w:val="20"/>
                <w:szCs w:val="20"/>
              </w:rPr>
              <w:fldChar w:fldCharType="separate"/>
            </w:r>
            <w:r w:rsidR="0023177A" w:rsidRPr="00193F0C">
              <w:rPr>
                <w:rFonts w:ascii="Times New Roman" w:eastAsia="Times New Roman" w:hAnsi="Times New Roman"/>
                <w:noProof/>
                <w:color w:val="000000"/>
                <w:sz w:val="20"/>
                <w:szCs w:val="20"/>
              </w:rPr>
              <w:t>9,285,470</w:t>
            </w:r>
            <w:r w:rsidRPr="00193F0C">
              <w:rPr>
                <w:rFonts w:ascii="Times New Roman" w:eastAsia="Times New Roman" w:hAnsi="Times New Roman"/>
                <w:color w:val="000000"/>
                <w:sz w:val="20"/>
                <w:szCs w:val="20"/>
              </w:rPr>
              <w:fldChar w:fldCharType="end"/>
            </w:r>
            <w:bookmarkEnd w:id="74"/>
          </w:p>
        </w:tc>
        <w:tc>
          <w:tcPr>
            <w:tcW w:w="628" w:type="pct"/>
            <w:tcBorders>
              <w:bottom w:val="single" w:sz="4" w:space="0" w:color="auto"/>
            </w:tcBorders>
            <w:shd w:val="clear" w:color="auto" w:fill="FFFFFF"/>
          </w:tcPr>
          <w:p w14:paraId="04913CD1" w14:textId="77777777" w:rsidR="000143EA" w:rsidRPr="00193F0C" w:rsidRDefault="005605A8" w:rsidP="00585DCB">
            <w:pPr>
              <w:spacing w:after="0" w:line="240" w:lineRule="auto"/>
              <w:jc w:val="right"/>
              <w:rPr>
                <w:rFonts w:ascii="Times New Roman" w:eastAsia="Times New Roman" w:hAnsi="Times New Roman"/>
                <w:color w:val="000000"/>
                <w:sz w:val="20"/>
                <w:szCs w:val="20"/>
              </w:rPr>
            </w:pPr>
            <w:r w:rsidRPr="00193F0C">
              <w:rPr>
                <w:rFonts w:ascii="Times New Roman" w:eastAsia="Times New Roman" w:hAnsi="Times New Roman"/>
                <w:color w:val="000000"/>
                <w:sz w:val="20"/>
                <w:szCs w:val="20"/>
              </w:rPr>
              <w:fldChar w:fldCharType="begin">
                <w:ffData>
                  <w:name w:val="STPFtotProjCostCOFIN"/>
                  <w:enabled w:val="0"/>
                  <w:calcOnExit/>
                  <w:textInput>
                    <w:type w:val="calculated"/>
                    <w:default w:val="=sum(B_CO_01,B_CO_02,B_CO_03,B_CO_04,B_CO_05,B_CO_06,B_CO_07,B_CO_08,B_CO_09)"/>
                    <w:format w:val="#,##0"/>
                  </w:textInput>
                </w:ffData>
              </w:fldChar>
            </w:r>
            <w:bookmarkStart w:id="75" w:name="STPFtotProjCostCOFIN"/>
            <w:r w:rsidRPr="00193F0C">
              <w:rPr>
                <w:rFonts w:ascii="Times New Roman" w:eastAsia="Times New Roman" w:hAnsi="Times New Roman"/>
                <w:color w:val="000000"/>
                <w:sz w:val="20"/>
                <w:szCs w:val="20"/>
              </w:rPr>
              <w:instrText xml:space="preserve"> FORMTEXT </w:instrText>
            </w:r>
            <w:r w:rsidRPr="00193F0C">
              <w:rPr>
                <w:rFonts w:ascii="Times New Roman" w:eastAsia="Times New Roman" w:hAnsi="Times New Roman"/>
                <w:color w:val="000000"/>
                <w:sz w:val="20"/>
                <w:szCs w:val="20"/>
              </w:rPr>
              <w:fldChar w:fldCharType="begin"/>
            </w:r>
            <w:r w:rsidRPr="00193F0C">
              <w:rPr>
                <w:rFonts w:ascii="Times New Roman" w:eastAsia="Times New Roman" w:hAnsi="Times New Roman"/>
                <w:color w:val="000000"/>
                <w:sz w:val="20"/>
                <w:szCs w:val="20"/>
              </w:rPr>
              <w:instrText xml:space="preserve"> =sum(B_CO_01,B_CO_02,B_CO_03,B_CO_04,B_CO_05,B_CO_06,B_CO_07,B_CO_08,B_CO_09) </w:instrText>
            </w:r>
            <w:r w:rsidRPr="00193F0C">
              <w:rPr>
                <w:rFonts w:ascii="Times New Roman" w:eastAsia="Times New Roman" w:hAnsi="Times New Roman"/>
                <w:color w:val="000000"/>
                <w:sz w:val="20"/>
                <w:szCs w:val="20"/>
              </w:rPr>
              <w:fldChar w:fldCharType="separate"/>
            </w:r>
            <w:r w:rsidR="0023177A" w:rsidRPr="00193F0C">
              <w:rPr>
                <w:rFonts w:ascii="Times New Roman" w:eastAsia="Times New Roman" w:hAnsi="Times New Roman"/>
                <w:noProof/>
                <w:color w:val="000000"/>
                <w:sz w:val="20"/>
                <w:szCs w:val="20"/>
              </w:rPr>
              <w:instrText>57,358,464</w:instrText>
            </w:r>
            <w:r w:rsidRPr="00193F0C">
              <w:rPr>
                <w:rFonts w:ascii="Times New Roman" w:eastAsia="Times New Roman" w:hAnsi="Times New Roman"/>
                <w:color w:val="000000"/>
                <w:sz w:val="20"/>
                <w:szCs w:val="20"/>
              </w:rPr>
              <w:fldChar w:fldCharType="end"/>
            </w:r>
            <w:r w:rsidRPr="00193F0C">
              <w:rPr>
                <w:rFonts w:ascii="Times New Roman" w:eastAsia="Times New Roman" w:hAnsi="Times New Roman"/>
                <w:color w:val="000000"/>
                <w:sz w:val="20"/>
                <w:szCs w:val="20"/>
              </w:rPr>
            </w:r>
            <w:r w:rsidRPr="00193F0C">
              <w:rPr>
                <w:rFonts w:ascii="Times New Roman" w:eastAsia="Times New Roman" w:hAnsi="Times New Roman"/>
                <w:color w:val="000000"/>
                <w:sz w:val="20"/>
                <w:szCs w:val="20"/>
              </w:rPr>
              <w:fldChar w:fldCharType="separate"/>
            </w:r>
            <w:r w:rsidR="0023177A" w:rsidRPr="00193F0C">
              <w:rPr>
                <w:rFonts w:ascii="Times New Roman" w:eastAsia="Times New Roman" w:hAnsi="Times New Roman"/>
                <w:noProof/>
                <w:color w:val="000000"/>
                <w:sz w:val="20"/>
                <w:szCs w:val="20"/>
              </w:rPr>
              <w:t>57,358,464</w:t>
            </w:r>
            <w:r w:rsidRPr="00193F0C">
              <w:rPr>
                <w:rFonts w:ascii="Times New Roman" w:eastAsia="Times New Roman" w:hAnsi="Times New Roman"/>
                <w:color w:val="000000"/>
                <w:sz w:val="20"/>
                <w:szCs w:val="20"/>
              </w:rPr>
              <w:fldChar w:fldCharType="end"/>
            </w:r>
            <w:bookmarkEnd w:id="75"/>
          </w:p>
        </w:tc>
      </w:tr>
      <w:tr w:rsidR="000143EA" w:rsidRPr="00634E47" w14:paraId="221FFAC9" w14:textId="77777777" w:rsidTr="00AF2937">
        <w:trPr>
          <w:jc w:val="center"/>
        </w:trPr>
        <w:tc>
          <w:tcPr>
            <w:tcW w:w="3513" w:type="pct"/>
            <w:gridSpan w:val="4"/>
            <w:tcBorders>
              <w:top w:val="double" w:sz="4" w:space="0" w:color="auto"/>
              <w:left w:val="single" w:sz="4" w:space="0" w:color="auto"/>
              <w:bottom w:val="double" w:sz="4" w:space="0" w:color="auto"/>
              <w:right w:val="single" w:sz="4" w:space="0" w:color="auto"/>
            </w:tcBorders>
            <w:shd w:val="clear" w:color="auto" w:fill="FFFFFF"/>
          </w:tcPr>
          <w:p w14:paraId="182BD713" w14:textId="77777777" w:rsidR="000143EA" w:rsidRPr="00634E47" w:rsidRDefault="000143EA" w:rsidP="00585DCB">
            <w:pPr>
              <w:spacing w:after="0" w:line="240" w:lineRule="auto"/>
              <w:jc w:val="right"/>
              <w:rPr>
                <w:rFonts w:ascii="Times New Roman" w:eastAsia="Times New Roman" w:hAnsi="Times New Roman"/>
                <w:color w:val="000000"/>
                <w:sz w:val="20"/>
                <w:szCs w:val="20"/>
              </w:rPr>
            </w:pPr>
            <w:r w:rsidRPr="00634E47">
              <w:rPr>
                <w:rFonts w:ascii="Times New Roman" w:eastAsia="Times New Roman" w:hAnsi="Times New Roman"/>
                <w:color w:val="000000"/>
                <w:sz w:val="20"/>
                <w:szCs w:val="20"/>
              </w:rPr>
              <w:t>Project Management Cost (PMC)</w:t>
            </w:r>
            <w:r w:rsidRPr="00634E47">
              <w:rPr>
                <w:rFonts w:ascii="Times New Roman" w:eastAsia="Times New Roman" w:hAnsi="Times New Roman"/>
                <w:color w:val="000000"/>
                <w:sz w:val="20"/>
                <w:szCs w:val="20"/>
                <w:vertAlign w:val="superscript"/>
              </w:rPr>
              <w:footnoteReference w:id="4"/>
            </w:r>
          </w:p>
        </w:tc>
        <w:tc>
          <w:tcPr>
            <w:tcW w:w="330" w:type="pct"/>
            <w:tcBorders>
              <w:top w:val="double" w:sz="4" w:space="0" w:color="auto"/>
              <w:left w:val="single" w:sz="4" w:space="0" w:color="auto"/>
              <w:bottom w:val="double" w:sz="4" w:space="0" w:color="auto"/>
              <w:right w:val="single" w:sz="4" w:space="0" w:color="auto"/>
            </w:tcBorders>
            <w:shd w:val="clear" w:color="auto" w:fill="FFFFFF"/>
          </w:tcPr>
          <w:p w14:paraId="64E6A248" w14:textId="77777777" w:rsidR="000143EA" w:rsidRPr="00634E47" w:rsidRDefault="000143EA" w:rsidP="00585DCB">
            <w:pPr>
              <w:spacing w:after="0" w:line="240" w:lineRule="auto"/>
              <w:rPr>
                <w:rFonts w:ascii="Times New Roman" w:eastAsia="Times New Roman" w:hAnsi="Times New Roman"/>
                <w:color w:val="000000"/>
                <w:sz w:val="20"/>
                <w:szCs w:val="20"/>
              </w:rPr>
            </w:pPr>
            <w:r w:rsidRPr="00634E47">
              <w:rPr>
                <w:rFonts w:ascii="Times New Roman" w:hAnsi="Times New Roman"/>
                <w:color w:val="000000"/>
                <w:sz w:val="20"/>
                <w:szCs w:val="20"/>
              </w:rPr>
              <w:fldChar w:fldCharType="begin">
                <w:ffData>
                  <w:name w:val="A_TF_01"/>
                  <w:enabled/>
                  <w:calcOnExit w:val="0"/>
                  <w:ddList>
                    <w:result w:val="1"/>
                    <w:listEntry w:val="(select)"/>
                    <w:listEntry w:val="GEFTF"/>
                    <w:listEntry w:val="LDCF"/>
                    <w:listEntry w:val="SCCF-A"/>
                    <w:listEntry w:val="SCCF-B"/>
                  </w:ddList>
                </w:ffData>
              </w:fldChar>
            </w:r>
            <w:r w:rsidRPr="00634E47">
              <w:rPr>
                <w:rFonts w:ascii="Times New Roman" w:hAnsi="Times New Roman"/>
                <w:color w:val="000000"/>
                <w:sz w:val="20"/>
                <w:szCs w:val="20"/>
              </w:rPr>
              <w:instrText xml:space="preserve"> FORMDROPDOWN </w:instrText>
            </w:r>
            <w:r w:rsidR="0098652C">
              <w:rPr>
                <w:rFonts w:ascii="Times New Roman" w:hAnsi="Times New Roman"/>
                <w:color w:val="000000"/>
                <w:sz w:val="20"/>
                <w:szCs w:val="20"/>
              </w:rPr>
            </w:r>
            <w:r w:rsidR="0098652C">
              <w:rPr>
                <w:rFonts w:ascii="Times New Roman" w:hAnsi="Times New Roman"/>
                <w:color w:val="000000"/>
                <w:sz w:val="20"/>
                <w:szCs w:val="20"/>
              </w:rPr>
              <w:fldChar w:fldCharType="separate"/>
            </w:r>
            <w:r w:rsidRPr="00634E47">
              <w:rPr>
                <w:rFonts w:ascii="Times New Roman" w:hAnsi="Times New Roman"/>
                <w:color w:val="000000"/>
                <w:sz w:val="20"/>
                <w:szCs w:val="20"/>
              </w:rPr>
              <w:fldChar w:fldCharType="end"/>
            </w:r>
          </w:p>
        </w:tc>
        <w:bookmarkStart w:id="76" w:name="B_ProjMgmt_GA"/>
        <w:tc>
          <w:tcPr>
            <w:tcW w:w="529" w:type="pct"/>
            <w:tcBorders>
              <w:top w:val="single" w:sz="4" w:space="0" w:color="auto"/>
              <w:bottom w:val="double" w:sz="4" w:space="0" w:color="auto"/>
              <w:right w:val="single" w:sz="4" w:space="0" w:color="auto"/>
            </w:tcBorders>
            <w:shd w:val="clear" w:color="auto" w:fill="FFFFFF"/>
          </w:tcPr>
          <w:p w14:paraId="7EEC8EB3" w14:textId="78A5804E" w:rsidR="000143EA" w:rsidRPr="00193F0C" w:rsidRDefault="000143EA" w:rsidP="0023177A">
            <w:pPr>
              <w:spacing w:after="0" w:line="240" w:lineRule="auto"/>
              <w:jc w:val="right"/>
              <w:rPr>
                <w:rFonts w:ascii="Times New Roman" w:eastAsia="Times New Roman" w:hAnsi="Times New Roman"/>
                <w:color w:val="000000"/>
                <w:sz w:val="20"/>
                <w:szCs w:val="20"/>
              </w:rPr>
            </w:pPr>
            <w:r w:rsidRPr="00193F0C">
              <w:rPr>
                <w:rFonts w:ascii="Times New Roman" w:eastAsia="Times New Roman" w:hAnsi="Times New Roman"/>
                <w:color w:val="000000"/>
                <w:sz w:val="20"/>
                <w:szCs w:val="20"/>
              </w:rPr>
              <w:fldChar w:fldCharType="begin">
                <w:ffData>
                  <w:name w:val="B_ProjMgmt_GA"/>
                  <w:enabled/>
                  <w:calcOnExit/>
                  <w:textInput>
                    <w:type w:val="number"/>
                    <w:format w:val="#,##0"/>
                  </w:textInput>
                </w:ffData>
              </w:fldChar>
            </w:r>
            <w:r w:rsidRPr="00193F0C">
              <w:rPr>
                <w:rFonts w:ascii="Times New Roman" w:eastAsia="Times New Roman" w:hAnsi="Times New Roman"/>
                <w:color w:val="000000"/>
                <w:sz w:val="20"/>
                <w:szCs w:val="20"/>
              </w:rPr>
              <w:instrText xml:space="preserve"> FORMTEXT </w:instrText>
            </w:r>
            <w:r w:rsidRPr="00193F0C">
              <w:rPr>
                <w:rFonts w:ascii="Times New Roman" w:eastAsia="Times New Roman" w:hAnsi="Times New Roman"/>
                <w:color w:val="000000"/>
                <w:sz w:val="20"/>
                <w:szCs w:val="20"/>
              </w:rPr>
            </w:r>
            <w:r w:rsidRPr="00193F0C">
              <w:rPr>
                <w:rFonts w:ascii="Times New Roman" w:eastAsia="Times New Roman" w:hAnsi="Times New Roman"/>
                <w:color w:val="000000"/>
                <w:sz w:val="20"/>
                <w:szCs w:val="20"/>
              </w:rPr>
              <w:fldChar w:fldCharType="separate"/>
            </w:r>
            <w:r w:rsidR="0023177A" w:rsidRPr="00193F0C">
              <w:rPr>
                <w:rFonts w:ascii="Times New Roman" w:eastAsia="Times New Roman" w:hAnsi="Times New Roman"/>
                <w:noProof/>
                <w:color w:val="000000"/>
                <w:sz w:val="20"/>
                <w:szCs w:val="20"/>
              </w:rPr>
              <w:t>460,192</w:t>
            </w:r>
            <w:r w:rsidRPr="00193F0C">
              <w:rPr>
                <w:rFonts w:ascii="Times New Roman" w:eastAsia="Times New Roman" w:hAnsi="Times New Roman"/>
                <w:color w:val="000000"/>
                <w:sz w:val="20"/>
                <w:szCs w:val="20"/>
              </w:rPr>
              <w:fldChar w:fldCharType="end"/>
            </w:r>
            <w:bookmarkEnd w:id="76"/>
          </w:p>
        </w:tc>
        <w:bookmarkStart w:id="77" w:name="B_projMgmt_CO"/>
        <w:tc>
          <w:tcPr>
            <w:tcW w:w="628" w:type="pct"/>
            <w:tcBorders>
              <w:top w:val="single" w:sz="4" w:space="0" w:color="auto"/>
              <w:left w:val="single" w:sz="4" w:space="0" w:color="auto"/>
              <w:bottom w:val="double" w:sz="4" w:space="0" w:color="auto"/>
              <w:right w:val="single" w:sz="4" w:space="0" w:color="auto"/>
            </w:tcBorders>
            <w:shd w:val="clear" w:color="auto" w:fill="FFFFFF"/>
          </w:tcPr>
          <w:p w14:paraId="542B7478" w14:textId="6FB906AD" w:rsidR="000143EA" w:rsidRPr="00193F0C" w:rsidRDefault="000143EA" w:rsidP="0023177A">
            <w:pPr>
              <w:spacing w:after="0" w:line="240" w:lineRule="auto"/>
              <w:jc w:val="right"/>
              <w:rPr>
                <w:rFonts w:ascii="Times New Roman" w:eastAsia="Times New Roman" w:hAnsi="Times New Roman"/>
                <w:color w:val="000000"/>
                <w:sz w:val="20"/>
                <w:szCs w:val="20"/>
              </w:rPr>
            </w:pPr>
            <w:r w:rsidRPr="00193F0C">
              <w:rPr>
                <w:rFonts w:ascii="Times New Roman" w:eastAsia="Times New Roman" w:hAnsi="Times New Roman"/>
                <w:color w:val="000000"/>
                <w:sz w:val="20"/>
                <w:szCs w:val="20"/>
              </w:rPr>
              <w:fldChar w:fldCharType="begin">
                <w:ffData>
                  <w:name w:val="B_projMgmt_CO"/>
                  <w:enabled/>
                  <w:calcOnExit/>
                  <w:textInput>
                    <w:type w:val="number"/>
                    <w:format w:val="#,##0"/>
                  </w:textInput>
                </w:ffData>
              </w:fldChar>
            </w:r>
            <w:r w:rsidRPr="00193F0C">
              <w:rPr>
                <w:rFonts w:ascii="Times New Roman" w:eastAsia="Times New Roman" w:hAnsi="Times New Roman"/>
                <w:color w:val="000000"/>
                <w:sz w:val="20"/>
                <w:szCs w:val="20"/>
              </w:rPr>
              <w:instrText xml:space="preserve"> FORMTEXT </w:instrText>
            </w:r>
            <w:r w:rsidRPr="00193F0C">
              <w:rPr>
                <w:rFonts w:ascii="Times New Roman" w:eastAsia="Times New Roman" w:hAnsi="Times New Roman"/>
                <w:color w:val="000000"/>
                <w:sz w:val="20"/>
                <w:szCs w:val="20"/>
              </w:rPr>
            </w:r>
            <w:r w:rsidRPr="00193F0C">
              <w:rPr>
                <w:rFonts w:ascii="Times New Roman" w:eastAsia="Times New Roman" w:hAnsi="Times New Roman"/>
                <w:color w:val="000000"/>
                <w:sz w:val="20"/>
                <w:szCs w:val="20"/>
              </w:rPr>
              <w:fldChar w:fldCharType="separate"/>
            </w:r>
            <w:r w:rsidR="0023177A" w:rsidRPr="00193F0C">
              <w:rPr>
                <w:rFonts w:ascii="Times New Roman" w:eastAsia="Times New Roman" w:hAnsi="Times New Roman"/>
                <w:noProof/>
                <w:color w:val="000000"/>
                <w:sz w:val="20"/>
                <w:szCs w:val="20"/>
              </w:rPr>
              <w:t>2,842,709</w:t>
            </w:r>
            <w:r w:rsidRPr="00193F0C">
              <w:rPr>
                <w:rFonts w:ascii="Times New Roman" w:eastAsia="Times New Roman" w:hAnsi="Times New Roman"/>
                <w:color w:val="000000"/>
                <w:sz w:val="20"/>
                <w:szCs w:val="20"/>
              </w:rPr>
              <w:fldChar w:fldCharType="end"/>
            </w:r>
            <w:bookmarkEnd w:id="77"/>
          </w:p>
        </w:tc>
      </w:tr>
      <w:tr w:rsidR="000143EA" w:rsidRPr="00A540C1" w14:paraId="3FC61915" w14:textId="77777777" w:rsidTr="00AF2937">
        <w:trPr>
          <w:jc w:val="center"/>
        </w:trPr>
        <w:tc>
          <w:tcPr>
            <w:tcW w:w="3513" w:type="pct"/>
            <w:gridSpan w:val="4"/>
            <w:tcBorders>
              <w:top w:val="double" w:sz="4" w:space="0" w:color="auto"/>
              <w:bottom w:val="double" w:sz="4" w:space="0" w:color="auto"/>
            </w:tcBorders>
            <w:shd w:val="clear" w:color="auto" w:fill="FFFFFF"/>
          </w:tcPr>
          <w:p w14:paraId="3FE4A6AB" w14:textId="77777777" w:rsidR="000143EA" w:rsidRPr="00634E47" w:rsidRDefault="000143EA" w:rsidP="00585DCB">
            <w:pPr>
              <w:spacing w:after="0" w:line="240" w:lineRule="auto"/>
              <w:jc w:val="right"/>
              <w:rPr>
                <w:rFonts w:ascii="Times New Roman" w:eastAsia="Times New Roman" w:hAnsi="Times New Roman"/>
                <w:color w:val="000000"/>
                <w:sz w:val="20"/>
                <w:szCs w:val="20"/>
              </w:rPr>
            </w:pPr>
            <w:r w:rsidRPr="00634E47">
              <w:rPr>
                <w:rFonts w:ascii="Times New Roman" w:eastAsia="Times New Roman" w:hAnsi="Times New Roman"/>
                <w:b/>
                <w:color w:val="000000"/>
                <w:sz w:val="20"/>
                <w:szCs w:val="20"/>
              </w:rPr>
              <w:t>Total project costs</w:t>
            </w:r>
          </w:p>
        </w:tc>
        <w:tc>
          <w:tcPr>
            <w:tcW w:w="330" w:type="pct"/>
            <w:tcBorders>
              <w:top w:val="double" w:sz="4" w:space="0" w:color="auto"/>
              <w:bottom w:val="double" w:sz="4" w:space="0" w:color="auto"/>
            </w:tcBorders>
            <w:shd w:val="clear" w:color="auto" w:fill="FFFFFF"/>
          </w:tcPr>
          <w:p w14:paraId="41DACA0F" w14:textId="77777777" w:rsidR="000143EA" w:rsidRPr="00634E47" w:rsidRDefault="000143EA" w:rsidP="00585DCB">
            <w:pPr>
              <w:spacing w:after="0" w:line="240" w:lineRule="auto"/>
              <w:jc w:val="right"/>
              <w:rPr>
                <w:rFonts w:ascii="Times New Roman" w:eastAsia="Times New Roman" w:hAnsi="Times New Roman"/>
                <w:color w:val="000000"/>
                <w:sz w:val="20"/>
                <w:szCs w:val="20"/>
              </w:rPr>
            </w:pPr>
          </w:p>
        </w:tc>
        <w:tc>
          <w:tcPr>
            <w:tcW w:w="529" w:type="pct"/>
            <w:tcBorders>
              <w:top w:val="double" w:sz="4" w:space="0" w:color="auto"/>
              <w:bottom w:val="double" w:sz="4" w:space="0" w:color="auto"/>
            </w:tcBorders>
            <w:shd w:val="clear" w:color="auto" w:fill="FFFFFF"/>
          </w:tcPr>
          <w:p w14:paraId="0186766C" w14:textId="77777777" w:rsidR="000143EA" w:rsidRPr="00CB4EC6" w:rsidRDefault="005605A8" w:rsidP="00585DCB">
            <w:pPr>
              <w:spacing w:after="0" w:line="240" w:lineRule="auto"/>
              <w:jc w:val="right"/>
              <w:rPr>
                <w:rFonts w:ascii="Times New Roman" w:eastAsia="Times New Roman" w:hAnsi="Times New Roman"/>
                <w:color w:val="000000"/>
                <w:sz w:val="20"/>
                <w:szCs w:val="20"/>
              </w:rPr>
            </w:pPr>
            <w:r w:rsidRPr="00CB4EC6">
              <w:rPr>
                <w:rFonts w:ascii="Times New Roman" w:eastAsia="Times New Roman" w:hAnsi="Times New Roman"/>
                <w:color w:val="000000"/>
                <w:sz w:val="20"/>
                <w:szCs w:val="20"/>
              </w:rPr>
              <w:fldChar w:fldCharType="begin">
                <w:ffData>
                  <w:name w:val="PFtotalProjCostGEF"/>
                  <w:enabled w:val="0"/>
                  <w:calcOnExit/>
                  <w:textInput>
                    <w:type w:val="calculated"/>
                    <w:default w:val="=sum(B_GA_01,B_GA_02,B_GA_03,B_GA_04,B_GA_05,B_GA_06,B_GA_07,B_GA_08,B_GA_09,B_ProjMgmt_GA)"/>
                    <w:format w:val="#,##0"/>
                  </w:textInput>
                </w:ffData>
              </w:fldChar>
            </w:r>
            <w:bookmarkStart w:id="78" w:name="PFtotalProjCostGEF"/>
            <w:r w:rsidRPr="00CB4EC6">
              <w:rPr>
                <w:rFonts w:ascii="Times New Roman" w:eastAsia="Times New Roman" w:hAnsi="Times New Roman"/>
                <w:color w:val="000000"/>
                <w:sz w:val="20"/>
                <w:szCs w:val="20"/>
              </w:rPr>
              <w:instrText xml:space="preserve"> FORMTEXT </w:instrText>
            </w:r>
            <w:r w:rsidRPr="00CB4EC6">
              <w:rPr>
                <w:rFonts w:ascii="Times New Roman" w:eastAsia="Times New Roman" w:hAnsi="Times New Roman"/>
                <w:color w:val="000000"/>
                <w:sz w:val="20"/>
                <w:szCs w:val="20"/>
              </w:rPr>
              <w:fldChar w:fldCharType="begin"/>
            </w:r>
            <w:r w:rsidRPr="00CB4EC6">
              <w:rPr>
                <w:rFonts w:ascii="Times New Roman" w:eastAsia="Times New Roman" w:hAnsi="Times New Roman"/>
                <w:color w:val="000000"/>
                <w:sz w:val="20"/>
                <w:szCs w:val="20"/>
              </w:rPr>
              <w:instrText xml:space="preserve"> =sum(B_GA_01,B_GA_02,B_GA_03,B_GA_04,B_GA_05,B_GA_06,B_GA_07,B_GA_08,B_GA_09,B_ProjMgmt_GA) </w:instrText>
            </w:r>
            <w:r w:rsidRPr="00CB4EC6">
              <w:rPr>
                <w:rFonts w:ascii="Times New Roman" w:eastAsia="Times New Roman" w:hAnsi="Times New Roman"/>
                <w:color w:val="000000"/>
                <w:sz w:val="20"/>
                <w:szCs w:val="20"/>
              </w:rPr>
              <w:fldChar w:fldCharType="separate"/>
            </w:r>
            <w:r w:rsidR="0023177A">
              <w:rPr>
                <w:rFonts w:ascii="Times New Roman" w:eastAsia="Times New Roman" w:hAnsi="Times New Roman"/>
                <w:noProof/>
                <w:color w:val="000000"/>
                <w:sz w:val="20"/>
                <w:szCs w:val="20"/>
              </w:rPr>
              <w:instrText>9,745,662</w:instrText>
            </w:r>
            <w:r w:rsidRPr="00CB4EC6">
              <w:rPr>
                <w:rFonts w:ascii="Times New Roman" w:eastAsia="Times New Roman" w:hAnsi="Times New Roman"/>
                <w:color w:val="000000"/>
                <w:sz w:val="20"/>
                <w:szCs w:val="20"/>
              </w:rPr>
              <w:fldChar w:fldCharType="end"/>
            </w:r>
            <w:r w:rsidRPr="00CB4EC6">
              <w:rPr>
                <w:rFonts w:ascii="Times New Roman" w:eastAsia="Times New Roman" w:hAnsi="Times New Roman"/>
                <w:color w:val="000000"/>
                <w:sz w:val="20"/>
                <w:szCs w:val="20"/>
              </w:rPr>
            </w:r>
            <w:r w:rsidRPr="00CB4EC6">
              <w:rPr>
                <w:rFonts w:ascii="Times New Roman" w:eastAsia="Times New Roman" w:hAnsi="Times New Roman"/>
                <w:color w:val="000000"/>
                <w:sz w:val="20"/>
                <w:szCs w:val="20"/>
              </w:rPr>
              <w:fldChar w:fldCharType="separate"/>
            </w:r>
            <w:r w:rsidR="0023177A">
              <w:rPr>
                <w:rFonts w:ascii="Times New Roman" w:eastAsia="Times New Roman" w:hAnsi="Times New Roman"/>
                <w:noProof/>
                <w:color w:val="000000"/>
                <w:sz w:val="20"/>
                <w:szCs w:val="20"/>
              </w:rPr>
              <w:t>9,745,662</w:t>
            </w:r>
            <w:r w:rsidRPr="00CB4EC6">
              <w:rPr>
                <w:rFonts w:ascii="Times New Roman" w:eastAsia="Times New Roman" w:hAnsi="Times New Roman"/>
                <w:color w:val="000000"/>
                <w:sz w:val="20"/>
                <w:szCs w:val="20"/>
              </w:rPr>
              <w:fldChar w:fldCharType="end"/>
            </w:r>
            <w:bookmarkEnd w:id="78"/>
          </w:p>
        </w:tc>
        <w:tc>
          <w:tcPr>
            <w:tcW w:w="628" w:type="pct"/>
            <w:tcBorders>
              <w:top w:val="double" w:sz="4" w:space="0" w:color="auto"/>
              <w:bottom w:val="double" w:sz="4" w:space="0" w:color="auto"/>
            </w:tcBorders>
            <w:shd w:val="clear" w:color="auto" w:fill="FFFFFF"/>
          </w:tcPr>
          <w:p w14:paraId="1E79BFF7" w14:textId="77777777" w:rsidR="000143EA" w:rsidRPr="00634E47" w:rsidRDefault="005605A8" w:rsidP="00585DCB">
            <w:pPr>
              <w:spacing w:after="0" w:line="240" w:lineRule="auto"/>
              <w:jc w:val="right"/>
              <w:rPr>
                <w:rFonts w:ascii="Times New Roman" w:eastAsia="Times New Roman" w:hAnsi="Times New Roman"/>
                <w:color w:val="000000"/>
                <w:sz w:val="20"/>
                <w:szCs w:val="20"/>
              </w:rPr>
            </w:pPr>
            <w:r w:rsidRPr="00634E47">
              <w:rPr>
                <w:rFonts w:ascii="Times New Roman" w:eastAsia="Times New Roman" w:hAnsi="Times New Roman"/>
                <w:color w:val="000000"/>
                <w:sz w:val="20"/>
                <w:szCs w:val="20"/>
              </w:rPr>
              <w:fldChar w:fldCharType="begin">
                <w:ffData>
                  <w:name w:val="PFtotalProjCostCOFIN"/>
                  <w:enabled w:val="0"/>
                  <w:calcOnExit/>
                  <w:textInput>
                    <w:type w:val="calculated"/>
                    <w:default w:val="=sum(B_CO_01,B_CO_02,B_CO_03,B_CO_04,B_CO_05,B_CO_06,B_CO_07,B_CO_08,B_CO_09,B_ProjMgmt_CO)"/>
                    <w:format w:val="#,##0"/>
                  </w:textInput>
                </w:ffData>
              </w:fldChar>
            </w:r>
            <w:bookmarkStart w:id="79" w:name="PFtotalProjCostCOFIN"/>
            <w:r w:rsidRPr="00634E47">
              <w:rPr>
                <w:rFonts w:ascii="Times New Roman" w:eastAsia="Times New Roman" w:hAnsi="Times New Roman"/>
                <w:color w:val="000000"/>
                <w:sz w:val="20"/>
                <w:szCs w:val="20"/>
              </w:rPr>
              <w:instrText xml:space="preserve"> FORMTEXT </w:instrText>
            </w:r>
            <w:r w:rsidRPr="00634E47">
              <w:rPr>
                <w:rFonts w:ascii="Times New Roman" w:eastAsia="Times New Roman" w:hAnsi="Times New Roman"/>
                <w:color w:val="000000"/>
                <w:sz w:val="20"/>
                <w:szCs w:val="20"/>
              </w:rPr>
              <w:fldChar w:fldCharType="begin"/>
            </w:r>
            <w:r w:rsidRPr="00634E47">
              <w:rPr>
                <w:rFonts w:ascii="Times New Roman" w:eastAsia="Times New Roman" w:hAnsi="Times New Roman"/>
                <w:color w:val="000000"/>
                <w:sz w:val="20"/>
                <w:szCs w:val="20"/>
              </w:rPr>
              <w:instrText xml:space="preserve"> =sum(B_CO_01,B_CO_02,B_CO_03,B_CO_04,B_CO_05,B_CO_06,B_CO_07,B_CO_08,B_CO_09,B_ProjMgmt_CO) </w:instrText>
            </w:r>
            <w:r w:rsidRPr="00634E47">
              <w:rPr>
                <w:rFonts w:ascii="Times New Roman" w:eastAsia="Times New Roman" w:hAnsi="Times New Roman"/>
                <w:color w:val="000000"/>
                <w:sz w:val="20"/>
                <w:szCs w:val="20"/>
              </w:rPr>
              <w:fldChar w:fldCharType="separate"/>
            </w:r>
            <w:r w:rsidR="0023177A">
              <w:rPr>
                <w:rFonts w:ascii="Times New Roman" w:eastAsia="Times New Roman" w:hAnsi="Times New Roman"/>
                <w:noProof/>
                <w:color w:val="000000"/>
                <w:sz w:val="20"/>
                <w:szCs w:val="20"/>
              </w:rPr>
              <w:instrText>60,201,173</w:instrText>
            </w:r>
            <w:r w:rsidRPr="00634E47">
              <w:rPr>
                <w:rFonts w:ascii="Times New Roman" w:eastAsia="Times New Roman" w:hAnsi="Times New Roman"/>
                <w:color w:val="000000"/>
                <w:sz w:val="20"/>
                <w:szCs w:val="20"/>
              </w:rPr>
              <w:fldChar w:fldCharType="end"/>
            </w:r>
            <w:r w:rsidRPr="00634E47">
              <w:rPr>
                <w:rFonts w:ascii="Times New Roman" w:eastAsia="Times New Roman" w:hAnsi="Times New Roman"/>
                <w:color w:val="000000"/>
                <w:sz w:val="20"/>
                <w:szCs w:val="20"/>
              </w:rPr>
            </w:r>
            <w:r w:rsidRPr="00634E47">
              <w:rPr>
                <w:rFonts w:ascii="Times New Roman" w:eastAsia="Times New Roman" w:hAnsi="Times New Roman"/>
                <w:color w:val="000000"/>
                <w:sz w:val="20"/>
                <w:szCs w:val="20"/>
              </w:rPr>
              <w:fldChar w:fldCharType="separate"/>
            </w:r>
            <w:r w:rsidR="0023177A">
              <w:rPr>
                <w:rFonts w:ascii="Times New Roman" w:eastAsia="Times New Roman" w:hAnsi="Times New Roman"/>
                <w:noProof/>
                <w:color w:val="000000"/>
                <w:sz w:val="20"/>
                <w:szCs w:val="20"/>
              </w:rPr>
              <w:t>60,201,173</w:t>
            </w:r>
            <w:r w:rsidRPr="00634E47">
              <w:rPr>
                <w:rFonts w:ascii="Times New Roman" w:eastAsia="Times New Roman" w:hAnsi="Times New Roman"/>
                <w:color w:val="000000"/>
                <w:sz w:val="20"/>
                <w:szCs w:val="20"/>
              </w:rPr>
              <w:fldChar w:fldCharType="end"/>
            </w:r>
            <w:bookmarkEnd w:id="79"/>
          </w:p>
        </w:tc>
      </w:tr>
    </w:tbl>
    <w:p w14:paraId="7D96BA72" w14:textId="77777777" w:rsidR="007B1133" w:rsidRPr="007B1133" w:rsidRDefault="007B1133" w:rsidP="007B1133">
      <w:pPr>
        <w:spacing w:before="240" w:after="80" w:line="240" w:lineRule="auto"/>
        <w:ind w:left="270"/>
        <w:rPr>
          <w:rFonts w:ascii="Times New Roman" w:eastAsia="Times New Roman" w:hAnsi="Times New Roman"/>
          <w:b/>
          <w:smallCaps/>
          <w:color w:val="000000"/>
          <w:lang w:val="x-none" w:eastAsia="x-none"/>
        </w:rPr>
      </w:pPr>
    </w:p>
    <w:p w14:paraId="2DBD225E" w14:textId="77777777" w:rsidR="00591870" w:rsidRPr="003A2019" w:rsidRDefault="00E42310"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val="x-none" w:eastAsia="x-none"/>
        </w:rPr>
      </w:pPr>
      <w:r>
        <w:rPr>
          <w:rFonts w:ascii="Times New Roman" w:eastAsia="Times New Roman" w:hAnsi="Times New Roman"/>
          <w:b/>
          <w:smallCaps/>
          <w:color w:val="000000"/>
          <w:lang w:eastAsia="x-none"/>
        </w:rPr>
        <w:t xml:space="preserve">confirmed </w:t>
      </w:r>
      <w:r w:rsidR="00CD7D5A">
        <w:rPr>
          <w:rFonts w:ascii="Times New Roman" w:eastAsia="Times New Roman" w:hAnsi="Times New Roman"/>
          <w:b/>
          <w:smallCaps/>
          <w:color w:val="000000"/>
          <w:lang w:eastAsia="x-none"/>
        </w:rPr>
        <w:t xml:space="preserve">sources of </w:t>
      </w:r>
      <w:hyperlink r:id="rId11" w:history="1">
        <w:r w:rsidR="00CD7D5A" w:rsidRPr="009223E0">
          <w:rPr>
            <w:rStyle w:val="Hyperlink"/>
            <w:rFonts w:ascii="Times New Roman" w:eastAsia="Times New Roman" w:hAnsi="Times New Roman"/>
            <w:b/>
            <w:smallCaps/>
            <w:lang w:eastAsia="x-none"/>
          </w:rPr>
          <w:t>Co-financing</w:t>
        </w:r>
      </w:hyperlink>
      <w:r w:rsidR="00CD7D5A">
        <w:rPr>
          <w:rFonts w:ascii="Times New Roman" w:eastAsia="Times New Roman" w:hAnsi="Times New Roman"/>
          <w:b/>
          <w:smallCaps/>
          <w:color w:val="000000"/>
          <w:lang w:eastAsia="x-none"/>
        </w:rPr>
        <w:t xml:space="preserve"> for the project b</w:t>
      </w:r>
      <w:r>
        <w:rPr>
          <w:rFonts w:ascii="Times New Roman" w:eastAsia="Times New Roman" w:hAnsi="Times New Roman"/>
          <w:b/>
          <w:smallCaps/>
          <w:color w:val="000000"/>
          <w:lang w:eastAsia="x-none"/>
        </w:rPr>
        <w:t>y name and by type</w:t>
      </w:r>
    </w:p>
    <w:p w14:paraId="4BDC4950" w14:textId="77777777" w:rsidR="00591870" w:rsidRPr="003A2019" w:rsidRDefault="00591870" w:rsidP="00591870">
      <w:pPr>
        <w:spacing w:before="240" w:after="80" w:line="240" w:lineRule="auto"/>
        <w:ind w:left="-90"/>
        <w:rPr>
          <w:rFonts w:ascii="Times New Roman" w:eastAsia="Times New Roman" w:hAnsi="Times New Roman"/>
          <w:smallCaps/>
          <w:color w:val="000000"/>
          <w:lang w:eastAsia="x-none"/>
        </w:rPr>
      </w:pPr>
      <w:r w:rsidRPr="003A2019">
        <w:rPr>
          <w:rFonts w:ascii="Times New Roman" w:eastAsia="Times New Roman" w:hAnsi="Times New Roman"/>
          <w:color w:val="000000"/>
          <w:lang w:val="x-none" w:eastAsia="x-none"/>
        </w:rPr>
        <w:t>Please include</w:t>
      </w:r>
      <w:r w:rsidR="006E089C" w:rsidRPr="003A2019">
        <w:rPr>
          <w:rFonts w:ascii="Times New Roman" w:eastAsia="Times New Roman" w:hAnsi="Times New Roman"/>
          <w:color w:val="000000"/>
          <w:lang w:eastAsia="x-none"/>
        </w:rPr>
        <w:t xml:space="preserve"> </w:t>
      </w:r>
      <w:r w:rsidR="0052782E">
        <w:rPr>
          <w:rFonts w:ascii="Times New Roman" w:eastAsia="Times New Roman" w:hAnsi="Times New Roman"/>
          <w:color w:val="000000"/>
          <w:lang w:eastAsia="x-none"/>
        </w:rPr>
        <w:t>evidence for</w:t>
      </w:r>
      <w:r w:rsidRPr="003A2019">
        <w:rPr>
          <w:rFonts w:ascii="Times New Roman" w:eastAsia="Times New Roman" w:hAnsi="Times New Roman"/>
          <w:color w:val="000000"/>
          <w:lang w:val="x-none" w:eastAsia="x-none"/>
        </w:rPr>
        <w:t xml:space="preserve"> </w:t>
      </w:r>
      <w:hyperlink r:id="rId12" w:history="1">
        <w:r w:rsidRPr="008D4CFE">
          <w:rPr>
            <w:rStyle w:val="Hyperlink"/>
            <w:rFonts w:ascii="Times New Roman" w:eastAsia="Times New Roman" w:hAnsi="Times New Roman"/>
            <w:lang w:val="x-none" w:eastAsia="x-none"/>
          </w:rPr>
          <w:t>co</w:t>
        </w:r>
        <w:r w:rsidR="00F1015F" w:rsidRPr="008D4CFE">
          <w:rPr>
            <w:rStyle w:val="Hyperlink"/>
            <w:rFonts w:ascii="Times New Roman" w:eastAsia="Times New Roman" w:hAnsi="Times New Roman"/>
            <w:lang w:eastAsia="x-none"/>
          </w:rPr>
          <w:t>-</w:t>
        </w:r>
        <w:r w:rsidRPr="008D4CFE">
          <w:rPr>
            <w:rStyle w:val="Hyperlink"/>
            <w:rFonts w:ascii="Times New Roman" w:eastAsia="Times New Roman" w:hAnsi="Times New Roman"/>
            <w:lang w:val="x-none" w:eastAsia="x-none"/>
          </w:rPr>
          <w:t>financing</w:t>
        </w:r>
      </w:hyperlink>
      <w:r w:rsidRPr="003A2019">
        <w:rPr>
          <w:rFonts w:ascii="Times New Roman" w:eastAsia="Times New Roman" w:hAnsi="Times New Roman"/>
          <w:color w:val="000000"/>
          <w:lang w:val="x-none" w:eastAsia="x-none"/>
        </w:rPr>
        <w:t xml:space="preserve"> for the project with this form</w:t>
      </w:r>
      <w:r w:rsidR="00F1015F" w:rsidRPr="003A2019">
        <w:rPr>
          <w:rFonts w:ascii="Times New Roman" w:eastAsia="Times New Roman" w:hAnsi="Times New Roman"/>
          <w:color w:val="000000"/>
          <w:lang w:eastAsia="x-none"/>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84"/>
        <w:gridCol w:w="4331"/>
        <w:gridCol w:w="1624"/>
        <w:gridCol w:w="2164"/>
      </w:tblGrid>
      <w:tr w:rsidR="00BA71FF" w:rsidRPr="00A540C1" w14:paraId="59FFE611" w14:textId="77777777" w:rsidTr="00EA11F9">
        <w:trPr>
          <w:cantSplit/>
          <w:trHeight w:val="359"/>
        </w:trPr>
        <w:tc>
          <w:tcPr>
            <w:tcW w:w="1135" w:type="pct"/>
            <w:vAlign w:val="center"/>
          </w:tcPr>
          <w:p w14:paraId="5CF561BF" w14:textId="77777777" w:rsidR="00591870" w:rsidRPr="003A2019" w:rsidRDefault="00591870" w:rsidP="00591870">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 xml:space="preserve">Sources of Co-financing </w:t>
            </w:r>
          </w:p>
        </w:tc>
        <w:tc>
          <w:tcPr>
            <w:tcW w:w="2062" w:type="pct"/>
            <w:vAlign w:val="center"/>
          </w:tcPr>
          <w:p w14:paraId="4CB3B480" w14:textId="77777777" w:rsidR="00591870" w:rsidRPr="003A2019" w:rsidRDefault="00591870" w:rsidP="00A31207">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 xml:space="preserve">Name of Co-financier </w:t>
            </w:r>
          </w:p>
        </w:tc>
        <w:tc>
          <w:tcPr>
            <w:tcW w:w="773" w:type="pct"/>
            <w:vAlign w:val="center"/>
          </w:tcPr>
          <w:p w14:paraId="252083B8" w14:textId="77777777" w:rsidR="00591870" w:rsidRPr="003A2019" w:rsidRDefault="00591870" w:rsidP="00591870">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Type of Cofinancing</w:t>
            </w:r>
          </w:p>
        </w:tc>
        <w:tc>
          <w:tcPr>
            <w:tcW w:w="1030" w:type="pct"/>
            <w:shd w:val="clear" w:color="auto" w:fill="auto"/>
            <w:vAlign w:val="center"/>
          </w:tcPr>
          <w:p w14:paraId="6B69EEED" w14:textId="77777777" w:rsidR="00591870" w:rsidRPr="003A2019" w:rsidRDefault="00591870" w:rsidP="00591870">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Amount</w:t>
            </w:r>
            <w:r w:rsidRPr="002E0F86">
              <w:rPr>
                <w:rFonts w:ascii="Times New Roman" w:eastAsia="Times New Roman" w:hAnsi="Times New Roman"/>
                <w:b/>
                <w:color w:val="000000"/>
              </w:rPr>
              <w:t xml:space="preserve"> </w:t>
            </w:r>
            <w:r w:rsidRPr="00E75190">
              <w:rPr>
                <w:rFonts w:ascii="Times New Roman" w:eastAsia="Times New Roman" w:hAnsi="Times New Roman"/>
                <w:b/>
                <w:color w:val="000000"/>
              </w:rPr>
              <w:t>($)</w:t>
            </w:r>
            <w:r w:rsidRPr="003A2019">
              <w:rPr>
                <w:rFonts w:ascii="Times New Roman" w:eastAsia="Times New Roman" w:hAnsi="Times New Roman"/>
                <w:color w:val="000000"/>
              </w:rPr>
              <w:t xml:space="preserve"> </w:t>
            </w:r>
          </w:p>
        </w:tc>
      </w:tr>
      <w:tr w:rsidR="00307261" w:rsidRPr="00A540C1" w14:paraId="034660DF" w14:textId="77777777" w:rsidTr="00EA11F9">
        <w:trPr>
          <w:cantSplit/>
        </w:trPr>
        <w:tc>
          <w:tcPr>
            <w:tcW w:w="1135" w:type="pct"/>
            <w:vMerge w:val="restart"/>
            <w:shd w:val="clear" w:color="auto" w:fill="FFFFFF" w:themeFill="background1"/>
          </w:tcPr>
          <w:p w14:paraId="7577F12A" w14:textId="77777777" w:rsidR="00307261" w:rsidRPr="00A0724E" w:rsidRDefault="00307261" w:rsidP="00591870">
            <w:pPr>
              <w:spacing w:after="0" w:line="240" w:lineRule="auto"/>
              <w:rPr>
                <w:rFonts w:ascii="Times New Roman" w:hAnsi="Times New Roman"/>
                <w:color w:val="000000"/>
                <w:sz w:val="20"/>
                <w:szCs w:val="20"/>
              </w:rPr>
            </w:pPr>
          </w:p>
          <w:p w14:paraId="492A10A3" w14:textId="77777777" w:rsidR="00307261" w:rsidRPr="00A0724E" w:rsidRDefault="00307261" w:rsidP="00591870">
            <w:pPr>
              <w:spacing w:after="0" w:line="240" w:lineRule="auto"/>
              <w:rPr>
                <w:rFonts w:ascii="Times New Roman" w:eastAsia="Times New Roman" w:hAnsi="Times New Roman"/>
                <w:color w:val="000000"/>
                <w:sz w:val="20"/>
                <w:szCs w:val="20"/>
              </w:rPr>
            </w:pPr>
            <w:r w:rsidRPr="00A0724E">
              <w:rPr>
                <w:rFonts w:ascii="Times New Roman" w:hAnsi="Times New Roman"/>
                <w:color w:val="000000"/>
                <w:sz w:val="20"/>
                <w:szCs w:val="20"/>
              </w:rPr>
              <w:fldChar w:fldCharType="begin">
                <w:ffData>
                  <w:name w:val="TblC_SrcCo_01"/>
                  <w:enabled/>
                  <w:calcOnExit w:val="0"/>
                  <w:ddList>
                    <w:result w:val="2"/>
                    <w:listEntry w:val="(select)"/>
                    <w:listEntry w:val="GEF Agency"/>
                    <w:listEntry w:val="Recipient Government"/>
                    <w:listEntry w:val="Donor Agency"/>
                    <w:listEntry w:val="CSO"/>
                    <w:listEntry w:val="Private Sector"/>
                    <w:listEntry w:val="Beneficiaries"/>
                    <w:listEntry w:val="Others"/>
                  </w:ddList>
                </w:ffData>
              </w:fldChar>
            </w:r>
            <w:bookmarkStart w:id="80" w:name="TblC_SrcCo_01"/>
            <w:r w:rsidRPr="00A0724E">
              <w:rPr>
                <w:rFonts w:ascii="Times New Roman" w:hAnsi="Times New Roman"/>
                <w:color w:val="000000"/>
                <w:sz w:val="20"/>
                <w:szCs w:val="20"/>
              </w:rPr>
              <w:instrText xml:space="preserve"> FORMDROPDOWN </w:instrText>
            </w:r>
            <w:r w:rsidR="0098652C">
              <w:rPr>
                <w:rFonts w:ascii="Times New Roman" w:hAnsi="Times New Roman"/>
                <w:color w:val="000000"/>
                <w:sz w:val="20"/>
                <w:szCs w:val="20"/>
              </w:rPr>
            </w:r>
            <w:r w:rsidR="0098652C">
              <w:rPr>
                <w:rFonts w:ascii="Times New Roman" w:hAnsi="Times New Roman"/>
                <w:color w:val="000000"/>
                <w:sz w:val="20"/>
                <w:szCs w:val="20"/>
              </w:rPr>
              <w:fldChar w:fldCharType="separate"/>
            </w:r>
            <w:r w:rsidRPr="00A0724E">
              <w:rPr>
                <w:rFonts w:ascii="Times New Roman" w:hAnsi="Times New Roman"/>
                <w:color w:val="000000"/>
                <w:sz w:val="20"/>
                <w:szCs w:val="20"/>
              </w:rPr>
              <w:fldChar w:fldCharType="end"/>
            </w:r>
            <w:bookmarkEnd w:id="80"/>
          </w:p>
        </w:tc>
        <w:tc>
          <w:tcPr>
            <w:tcW w:w="2062" w:type="pct"/>
            <w:vMerge w:val="restart"/>
            <w:shd w:val="clear" w:color="auto" w:fill="FFFFFF" w:themeFill="background1"/>
          </w:tcPr>
          <w:p w14:paraId="6DCD1DB8" w14:textId="77777777" w:rsidR="00307261" w:rsidRPr="00A0724E" w:rsidRDefault="00307261" w:rsidP="005B258B">
            <w:pPr>
              <w:spacing w:after="0" w:line="240" w:lineRule="auto"/>
              <w:rPr>
                <w:rFonts w:ascii="Times New Roman" w:eastAsia="Times New Roman" w:hAnsi="Times New Roman"/>
                <w:color w:val="000000"/>
                <w:sz w:val="20"/>
                <w:szCs w:val="20"/>
              </w:rPr>
            </w:pPr>
            <w:r w:rsidRPr="00A0724E">
              <w:rPr>
                <w:rFonts w:ascii="Times New Roman" w:eastAsia="Times New Roman" w:hAnsi="Times New Roman"/>
                <w:color w:val="000000"/>
                <w:sz w:val="20"/>
                <w:szCs w:val="20"/>
              </w:rPr>
              <w:fldChar w:fldCharType="begin">
                <w:ffData>
                  <w:name w:val="TblC_Cofinanciar_01"/>
                  <w:enabled/>
                  <w:calcOnExit w:val="0"/>
                  <w:textInput/>
                </w:ffData>
              </w:fldChar>
            </w:r>
            <w:bookmarkStart w:id="81" w:name="TblC_Cofinanciar_01"/>
            <w:r w:rsidRPr="00A0724E">
              <w:rPr>
                <w:rFonts w:ascii="Times New Roman" w:eastAsia="Times New Roman" w:hAnsi="Times New Roman"/>
                <w:color w:val="000000"/>
                <w:sz w:val="20"/>
                <w:szCs w:val="20"/>
              </w:rPr>
              <w:instrText xml:space="preserve"> FORMTEXT </w:instrText>
            </w:r>
            <w:r w:rsidRPr="00A0724E">
              <w:rPr>
                <w:rFonts w:ascii="Times New Roman" w:eastAsia="Times New Roman" w:hAnsi="Times New Roman"/>
                <w:color w:val="000000"/>
                <w:sz w:val="20"/>
                <w:szCs w:val="20"/>
              </w:rPr>
            </w:r>
            <w:r w:rsidRPr="00A0724E">
              <w:rPr>
                <w:rFonts w:ascii="Times New Roman" w:eastAsia="Times New Roman" w:hAnsi="Times New Roman"/>
                <w:color w:val="000000"/>
                <w:sz w:val="20"/>
                <w:szCs w:val="20"/>
              </w:rPr>
              <w:fldChar w:fldCharType="separate"/>
            </w:r>
            <w:r w:rsidRPr="00A0724E">
              <w:rPr>
                <w:rFonts w:ascii="Times New Roman" w:eastAsia="Times New Roman" w:hAnsi="Times New Roman"/>
                <w:noProof/>
                <w:color w:val="000000"/>
                <w:sz w:val="20"/>
                <w:szCs w:val="20"/>
              </w:rPr>
              <w:t>Ministry of Marine Affairs and Fisheries, (MMAF), Indonesia</w:t>
            </w:r>
            <w:r w:rsidRPr="00A0724E">
              <w:rPr>
                <w:rFonts w:ascii="Times New Roman" w:eastAsia="Times New Roman" w:hAnsi="Times New Roman"/>
                <w:color w:val="000000"/>
                <w:sz w:val="20"/>
                <w:szCs w:val="20"/>
              </w:rPr>
              <w:fldChar w:fldCharType="end"/>
            </w:r>
            <w:bookmarkEnd w:id="81"/>
          </w:p>
        </w:tc>
        <w:tc>
          <w:tcPr>
            <w:tcW w:w="773" w:type="pct"/>
            <w:shd w:val="clear" w:color="auto" w:fill="FFFFFF" w:themeFill="background1"/>
          </w:tcPr>
          <w:p w14:paraId="70FA1A3F" w14:textId="77777777" w:rsidR="00307261" w:rsidRPr="00A0724E" w:rsidRDefault="00307261" w:rsidP="00A0724E">
            <w:pPr>
              <w:spacing w:after="0"/>
              <w:jc w:val="center"/>
              <w:rPr>
                <w:rFonts w:ascii="Times New Roman" w:hAnsi="Times New Roman"/>
                <w:color w:val="000000"/>
                <w:sz w:val="20"/>
                <w:szCs w:val="20"/>
              </w:rPr>
            </w:pPr>
            <w:r w:rsidRPr="00A0724E">
              <w:rPr>
                <w:rFonts w:ascii="Times New Roman" w:hAnsi="Times New Roman"/>
                <w:color w:val="000000"/>
                <w:sz w:val="20"/>
                <w:szCs w:val="20"/>
              </w:rPr>
              <w:fldChar w:fldCharType="begin">
                <w:ffData>
                  <w:name w:val="TblC_CofinType_01"/>
                  <w:enabled/>
                  <w:calcOnExit w:val="0"/>
                  <w:ddList>
                    <w:result w:val="5"/>
                    <w:listEntry w:val="(select)"/>
                    <w:listEntry w:val="Grants"/>
                    <w:listEntry w:val="Loans"/>
                    <w:listEntry w:val="Equity"/>
                    <w:listEntry w:val="Guarantees"/>
                    <w:listEntry w:val="In-kind"/>
                  </w:ddList>
                </w:ffData>
              </w:fldChar>
            </w:r>
            <w:bookmarkStart w:id="82" w:name="TblC_CofinType_01"/>
            <w:r w:rsidRPr="00A0724E">
              <w:rPr>
                <w:rFonts w:ascii="Times New Roman" w:hAnsi="Times New Roman"/>
                <w:color w:val="000000"/>
                <w:sz w:val="20"/>
                <w:szCs w:val="20"/>
              </w:rPr>
              <w:instrText xml:space="preserve"> FORMDROPDOWN </w:instrText>
            </w:r>
            <w:r w:rsidR="0098652C">
              <w:rPr>
                <w:rFonts w:ascii="Times New Roman" w:hAnsi="Times New Roman"/>
                <w:color w:val="000000"/>
                <w:sz w:val="20"/>
                <w:szCs w:val="20"/>
              </w:rPr>
            </w:r>
            <w:r w:rsidR="0098652C">
              <w:rPr>
                <w:rFonts w:ascii="Times New Roman" w:hAnsi="Times New Roman"/>
                <w:color w:val="000000"/>
                <w:sz w:val="20"/>
                <w:szCs w:val="20"/>
              </w:rPr>
              <w:fldChar w:fldCharType="separate"/>
            </w:r>
            <w:r w:rsidRPr="00A0724E">
              <w:rPr>
                <w:rFonts w:ascii="Times New Roman" w:hAnsi="Times New Roman"/>
                <w:color w:val="000000"/>
                <w:sz w:val="20"/>
                <w:szCs w:val="20"/>
              </w:rPr>
              <w:fldChar w:fldCharType="end"/>
            </w:r>
            <w:bookmarkEnd w:id="82"/>
          </w:p>
        </w:tc>
        <w:bookmarkStart w:id="83" w:name="C_COAMT_01"/>
        <w:tc>
          <w:tcPr>
            <w:tcW w:w="1030" w:type="pct"/>
            <w:shd w:val="clear" w:color="auto" w:fill="FFFFFF" w:themeFill="background1"/>
          </w:tcPr>
          <w:p w14:paraId="45CDCD36" w14:textId="77777777" w:rsidR="00307261" w:rsidRPr="00A0724E" w:rsidRDefault="00307261" w:rsidP="00151262">
            <w:pPr>
              <w:spacing w:after="0" w:line="240" w:lineRule="auto"/>
              <w:jc w:val="right"/>
              <w:rPr>
                <w:rFonts w:ascii="Times New Roman" w:eastAsia="Times New Roman" w:hAnsi="Times New Roman"/>
                <w:color w:val="000000"/>
                <w:sz w:val="20"/>
                <w:szCs w:val="20"/>
              </w:rPr>
            </w:pPr>
            <w:r w:rsidRPr="00A0724E">
              <w:rPr>
                <w:rFonts w:ascii="Times New Roman" w:eastAsia="Times New Roman" w:hAnsi="Times New Roman"/>
                <w:color w:val="000000"/>
                <w:sz w:val="20"/>
                <w:szCs w:val="20"/>
              </w:rPr>
              <w:fldChar w:fldCharType="begin">
                <w:ffData>
                  <w:name w:val="C_COAMT_01"/>
                  <w:enabled/>
                  <w:calcOnExit/>
                  <w:textInput>
                    <w:type w:val="number"/>
                    <w:format w:val="#,##0"/>
                  </w:textInput>
                </w:ffData>
              </w:fldChar>
            </w:r>
            <w:r w:rsidRPr="00A0724E">
              <w:rPr>
                <w:rFonts w:ascii="Times New Roman" w:eastAsia="Times New Roman" w:hAnsi="Times New Roman"/>
                <w:color w:val="000000"/>
                <w:sz w:val="20"/>
                <w:szCs w:val="20"/>
              </w:rPr>
              <w:instrText xml:space="preserve"> FORMTEXT </w:instrText>
            </w:r>
            <w:r w:rsidRPr="00A0724E">
              <w:rPr>
                <w:rFonts w:ascii="Times New Roman" w:eastAsia="Times New Roman" w:hAnsi="Times New Roman"/>
                <w:color w:val="000000"/>
                <w:sz w:val="20"/>
                <w:szCs w:val="20"/>
              </w:rPr>
            </w:r>
            <w:r w:rsidRPr="00A0724E">
              <w:rPr>
                <w:rFonts w:ascii="Times New Roman" w:eastAsia="Times New Roman" w:hAnsi="Times New Roman"/>
                <w:color w:val="000000"/>
                <w:sz w:val="20"/>
                <w:szCs w:val="20"/>
              </w:rPr>
              <w:fldChar w:fldCharType="separate"/>
            </w:r>
            <w:r w:rsidRPr="00A0724E">
              <w:rPr>
                <w:rFonts w:ascii="Times New Roman" w:eastAsia="Times New Roman" w:hAnsi="Times New Roman"/>
                <w:noProof/>
                <w:color w:val="000000"/>
                <w:sz w:val="20"/>
                <w:szCs w:val="20"/>
              </w:rPr>
              <w:t>32,690,522</w:t>
            </w:r>
            <w:r w:rsidRPr="00A0724E">
              <w:rPr>
                <w:rFonts w:ascii="Times New Roman" w:eastAsia="Times New Roman" w:hAnsi="Times New Roman"/>
                <w:color w:val="000000"/>
                <w:sz w:val="20"/>
                <w:szCs w:val="20"/>
              </w:rPr>
              <w:fldChar w:fldCharType="end"/>
            </w:r>
            <w:bookmarkEnd w:id="83"/>
          </w:p>
        </w:tc>
      </w:tr>
      <w:tr w:rsidR="00307261" w:rsidRPr="00A540C1" w14:paraId="3792D7AD" w14:textId="77777777" w:rsidTr="00EA11F9">
        <w:trPr>
          <w:cantSplit/>
        </w:trPr>
        <w:tc>
          <w:tcPr>
            <w:tcW w:w="1135" w:type="pct"/>
            <w:vMerge/>
            <w:shd w:val="clear" w:color="auto" w:fill="FFFFFF" w:themeFill="background1"/>
          </w:tcPr>
          <w:p w14:paraId="3DFEECBB" w14:textId="4F3E5295" w:rsidR="00307261" w:rsidRPr="00A0724E" w:rsidRDefault="00307261" w:rsidP="00591870">
            <w:pPr>
              <w:spacing w:after="0" w:line="240" w:lineRule="auto"/>
              <w:rPr>
                <w:rFonts w:ascii="Times New Roman" w:eastAsia="Times New Roman" w:hAnsi="Times New Roman"/>
                <w:color w:val="000000"/>
                <w:sz w:val="20"/>
                <w:szCs w:val="20"/>
              </w:rPr>
            </w:pPr>
          </w:p>
        </w:tc>
        <w:tc>
          <w:tcPr>
            <w:tcW w:w="2062" w:type="pct"/>
            <w:vMerge/>
            <w:shd w:val="clear" w:color="auto" w:fill="FFFFFF" w:themeFill="background1"/>
          </w:tcPr>
          <w:p w14:paraId="77CC91BB" w14:textId="195ECBD2" w:rsidR="00307261" w:rsidRPr="00A0724E" w:rsidRDefault="00307261" w:rsidP="00332CC0">
            <w:pPr>
              <w:spacing w:after="0" w:line="240" w:lineRule="auto"/>
              <w:rPr>
                <w:rFonts w:ascii="Times New Roman" w:eastAsia="Times New Roman" w:hAnsi="Times New Roman"/>
                <w:color w:val="000000"/>
                <w:sz w:val="20"/>
                <w:szCs w:val="20"/>
              </w:rPr>
            </w:pPr>
          </w:p>
        </w:tc>
        <w:tc>
          <w:tcPr>
            <w:tcW w:w="773" w:type="pct"/>
            <w:shd w:val="clear" w:color="auto" w:fill="FFFFFF" w:themeFill="background1"/>
          </w:tcPr>
          <w:p w14:paraId="7DFFB4EE" w14:textId="77777777" w:rsidR="00307261" w:rsidRPr="00A0724E" w:rsidRDefault="00307261" w:rsidP="00A0724E">
            <w:pPr>
              <w:spacing w:after="0"/>
              <w:jc w:val="center"/>
              <w:rPr>
                <w:rFonts w:ascii="Times New Roman" w:hAnsi="Times New Roman"/>
                <w:color w:val="000000"/>
                <w:sz w:val="20"/>
                <w:szCs w:val="20"/>
              </w:rPr>
            </w:pPr>
            <w:r w:rsidRPr="00A0724E">
              <w:rPr>
                <w:rFonts w:ascii="Times New Roman" w:hAnsi="Times New Roman"/>
                <w:color w:val="000000"/>
                <w:sz w:val="20"/>
                <w:szCs w:val="20"/>
              </w:rPr>
              <w:fldChar w:fldCharType="begin">
                <w:ffData>
                  <w:name w:val="TblC_CofinType_02"/>
                  <w:enabled/>
                  <w:calcOnExit w:val="0"/>
                  <w:ddList>
                    <w:result w:val="1"/>
                    <w:listEntry w:val="(select)"/>
                    <w:listEntry w:val="Grants"/>
                    <w:listEntry w:val="Loans"/>
                    <w:listEntry w:val="Equity"/>
                    <w:listEntry w:val="Guarantees"/>
                    <w:listEntry w:val="In-kind"/>
                  </w:ddList>
                </w:ffData>
              </w:fldChar>
            </w:r>
            <w:bookmarkStart w:id="84" w:name="TblC_CofinType_02"/>
            <w:r w:rsidRPr="00A0724E">
              <w:rPr>
                <w:rFonts w:ascii="Times New Roman" w:hAnsi="Times New Roman"/>
                <w:color w:val="000000"/>
                <w:sz w:val="20"/>
                <w:szCs w:val="20"/>
              </w:rPr>
              <w:instrText xml:space="preserve"> FORMDROPDOWN </w:instrText>
            </w:r>
            <w:r w:rsidR="0098652C">
              <w:rPr>
                <w:rFonts w:ascii="Times New Roman" w:hAnsi="Times New Roman"/>
                <w:color w:val="000000"/>
                <w:sz w:val="20"/>
                <w:szCs w:val="20"/>
              </w:rPr>
            </w:r>
            <w:r w:rsidR="0098652C">
              <w:rPr>
                <w:rFonts w:ascii="Times New Roman" w:hAnsi="Times New Roman"/>
                <w:color w:val="000000"/>
                <w:sz w:val="20"/>
                <w:szCs w:val="20"/>
              </w:rPr>
              <w:fldChar w:fldCharType="separate"/>
            </w:r>
            <w:r w:rsidRPr="00A0724E">
              <w:rPr>
                <w:rFonts w:ascii="Times New Roman" w:hAnsi="Times New Roman"/>
                <w:color w:val="000000"/>
                <w:sz w:val="20"/>
                <w:szCs w:val="20"/>
              </w:rPr>
              <w:fldChar w:fldCharType="end"/>
            </w:r>
            <w:bookmarkEnd w:id="84"/>
          </w:p>
        </w:tc>
        <w:bookmarkStart w:id="85" w:name="C_COAMT_02"/>
        <w:tc>
          <w:tcPr>
            <w:tcW w:w="1030" w:type="pct"/>
            <w:shd w:val="clear" w:color="auto" w:fill="FFFFFF" w:themeFill="background1"/>
          </w:tcPr>
          <w:p w14:paraId="55CD145B" w14:textId="77777777" w:rsidR="00307261" w:rsidRPr="00A0724E" w:rsidRDefault="00307261" w:rsidP="00332CC0">
            <w:pPr>
              <w:spacing w:after="0" w:line="240" w:lineRule="auto"/>
              <w:jc w:val="right"/>
              <w:rPr>
                <w:rFonts w:ascii="Times New Roman" w:eastAsia="Times New Roman" w:hAnsi="Times New Roman"/>
                <w:color w:val="000000"/>
                <w:sz w:val="20"/>
                <w:szCs w:val="20"/>
              </w:rPr>
            </w:pPr>
            <w:r w:rsidRPr="00A0724E">
              <w:rPr>
                <w:rFonts w:ascii="Times New Roman" w:eastAsia="Times New Roman" w:hAnsi="Times New Roman"/>
                <w:color w:val="000000"/>
                <w:sz w:val="20"/>
                <w:szCs w:val="20"/>
              </w:rPr>
              <w:fldChar w:fldCharType="begin">
                <w:ffData>
                  <w:name w:val="C_COAMT_02"/>
                  <w:enabled/>
                  <w:calcOnExit/>
                  <w:textInput>
                    <w:type w:val="number"/>
                    <w:format w:val="#,##0"/>
                  </w:textInput>
                </w:ffData>
              </w:fldChar>
            </w:r>
            <w:r w:rsidRPr="00A0724E">
              <w:rPr>
                <w:rFonts w:ascii="Times New Roman" w:eastAsia="Times New Roman" w:hAnsi="Times New Roman"/>
                <w:color w:val="000000"/>
                <w:sz w:val="20"/>
                <w:szCs w:val="20"/>
              </w:rPr>
              <w:instrText xml:space="preserve"> FORMTEXT </w:instrText>
            </w:r>
            <w:r w:rsidRPr="00A0724E">
              <w:rPr>
                <w:rFonts w:ascii="Times New Roman" w:eastAsia="Times New Roman" w:hAnsi="Times New Roman"/>
                <w:color w:val="000000"/>
                <w:sz w:val="20"/>
                <w:szCs w:val="20"/>
              </w:rPr>
            </w:r>
            <w:r w:rsidRPr="00A0724E">
              <w:rPr>
                <w:rFonts w:ascii="Times New Roman" w:eastAsia="Times New Roman" w:hAnsi="Times New Roman"/>
                <w:color w:val="000000"/>
                <w:sz w:val="20"/>
                <w:szCs w:val="20"/>
              </w:rPr>
              <w:fldChar w:fldCharType="separate"/>
            </w:r>
            <w:r w:rsidRPr="00A0724E">
              <w:rPr>
                <w:rFonts w:ascii="Times New Roman" w:eastAsia="Times New Roman" w:hAnsi="Times New Roman"/>
                <w:noProof/>
                <w:color w:val="000000"/>
                <w:sz w:val="20"/>
                <w:szCs w:val="20"/>
              </w:rPr>
              <w:t>400,000</w:t>
            </w:r>
            <w:r w:rsidRPr="00A0724E">
              <w:rPr>
                <w:rFonts w:ascii="Times New Roman" w:eastAsia="Times New Roman" w:hAnsi="Times New Roman"/>
                <w:color w:val="000000"/>
                <w:sz w:val="20"/>
                <w:szCs w:val="20"/>
              </w:rPr>
              <w:fldChar w:fldCharType="end"/>
            </w:r>
            <w:bookmarkEnd w:id="85"/>
          </w:p>
        </w:tc>
      </w:tr>
      <w:tr w:rsidR="00307261" w:rsidRPr="00A540C1" w14:paraId="11A4E57F" w14:textId="77777777" w:rsidTr="00EA11F9">
        <w:trPr>
          <w:cantSplit/>
        </w:trPr>
        <w:tc>
          <w:tcPr>
            <w:tcW w:w="1135" w:type="pct"/>
            <w:vMerge/>
            <w:shd w:val="clear" w:color="auto" w:fill="FFFFFF" w:themeFill="background1"/>
          </w:tcPr>
          <w:p w14:paraId="1768E1EA" w14:textId="5788AAED" w:rsidR="00307261" w:rsidRPr="00A0724E" w:rsidRDefault="00307261" w:rsidP="00591870">
            <w:pPr>
              <w:spacing w:after="0" w:line="240" w:lineRule="auto"/>
              <w:rPr>
                <w:rFonts w:ascii="Times New Roman" w:eastAsia="Times New Roman" w:hAnsi="Times New Roman"/>
                <w:color w:val="000000"/>
                <w:sz w:val="20"/>
                <w:szCs w:val="20"/>
              </w:rPr>
            </w:pPr>
          </w:p>
        </w:tc>
        <w:tc>
          <w:tcPr>
            <w:tcW w:w="2062" w:type="pct"/>
            <w:shd w:val="clear" w:color="auto" w:fill="FFFFFF" w:themeFill="background1"/>
          </w:tcPr>
          <w:p w14:paraId="2DAF8E39" w14:textId="77777777" w:rsidR="00307261" w:rsidRPr="00A0724E" w:rsidRDefault="00307261" w:rsidP="00332CC0">
            <w:pPr>
              <w:spacing w:after="0" w:line="240" w:lineRule="auto"/>
              <w:rPr>
                <w:rFonts w:ascii="Times New Roman" w:eastAsia="Times New Roman" w:hAnsi="Times New Roman"/>
                <w:color w:val="000000"/>
                <w:sz w:val="20"/>
                <w:szCs w:val="20"/>
              </w:rPr>
            </w:pPr>
            <w:r w:rsidRPr="00A0724E">
              <w:rPr>
                <w:rFonts w:ascii="Times New Roman" w:eastAsia="Times New Roman" w:hAnsi="Times New Roman"/>
                <w:color w:val="000000"/>
                <w:sz w:val="20"/>
                <w:szCs w:val="20"/>
              </w:rPr>
              <w:fldChar w:fldCharType="begin">
                <w:ffData>
                  <w:name w:val="TblC_Cofinanciar_03"/>
                  <w:enabled/>
                  <w:calcOnExit w:val="0"/>
                  <w:textInput/>
                </w:ffData>
              </w:fldChar>
            </w:r>
            <w:bookmarkStart w:id="86" w:name="TblC_Cofinanciar_03"/>
            <w:r w:rsidRPr="00A0724E">
              <w:rPr>
                <w:rFonts w:ascii="Times New Roman" w:eastAsia="Times New Roman" w:hAnsi="Times New Roman"/>
                <w:color w:val="000000"/>
                <w:sz w:val="20"/>
                <w:szCs w:val="20"/>
              </w:rPr>
              <w:instrText xml:space="preserve"> FORMTEXT </w:instrText>
            </w:r>
            <w:r w:rsidRPr="00A0724E">
              <w:rPr>
                <w:rFonts w:ascii="Times New Roman" w:eastAsia="Times New Roman" w:hAnsi="Times New Roman"/>
                <w:color w:val="000000"/>
                <w:sz w:val="20"/>
                <w:szCs w:val="20"/>
              </w:rPr>
            </w:r>
            <w:r w:rsidRPr="00A0724E">
              <w:rPr>
                <w:rFonts w:ascii="Times New Roman" w:eastAsia="Times New Roman" w:hAnsi="Times New Roman"/>
                <w:color w:val="000000"/>
                <w:sz w:val="20"/>
                <w:szCs w:val="20"/>
              </w:rPr>
              <w:fldChar w:fldCharType="separate"/>
            </w:r>
            <w:r w:rsidRPr="00A0724E">
              <w:rPr>
                <w:rFonts w:ascii="Times New Roman" w:eastAsia="Times New Roman" w:hAnsi="Times New Roman"/>
                <w:noProof/>
                <w:color w:val="000000"/>
                <w:sz w:val="20"/>
                <w:szCs w:val="20"/>
              </w:rPr>
              <w:t xml:space="preserve">Indonesian Insitute of Sciences (LIPI - Lembaga Ilmu Pengetahuan Indonesia) </w:t>
            </w:r>
            <w:r w:rsidRPr="00A0724E">
              <w:rPr>
                <w:rFonts w:ascii="Times New Roman" w:eastAsia="Times New Roman" w:hAnsi="Times New Roman"/>
                <w:color w:val="000000"/>
                <w:sz w:val="20"/>
                <w:szCs w:val="20"/>
              </w:rPr>
              <w:fldChar w:fldCharType="end"/>
            </w:r>
            <w:bookmarkEnd w:id="86"/>
          </w:p>
        </w:tc>
        <w:tc>
          <w:tcPr>
            <w:tcW w:w="773" w:type="pct"/>
            <w:shd w:val="clear" w:color="auto" w:fill="FFFFFF" w:themeFill="background1"/>
          </w:tcPr>
          <w:p w14:paraId="42EFEDBC" w14:textId="77777777" w:rsidR="00307261" w:rsidRPr="00A0724E" w:rsidRDefault="00307261" w:rsidP="00A0724E">
            <w:pPr>
              <w:spacing w:after="0"/>
              <w:jc w:val="center"/>
              <w:rPr>
                <w:rFonts w:ascii="Times New Roman" w:hAnsi="Times New Roman"/>
                <w:color w:val="000000"/>
                <w:sz w:val="20"/>
                <w:szCs w:val="20"/>
              </w:rPr>
            </w:pPr>
            <w:r w:rsidRPr="00A0724E">
              <w:rPr>
                <w:rFonts w:ascii="Times New Roman" w:hAnsi="Times New Roman"/>
                <w:color w:val="000000"/>
                <w:sz w:val="20"/>
                <w:szCs w:val="20"/>
              </w:rPr>
              <w:fldChar w:fldCharType="begin">
                <w:ffData>
                  <w:name w:val="TblC_CofinType_03"/>
                  <w:enabled/>
                  <w:calcOnExit w:val="0"/>
                  <w:ddList>
                    <w:result w:val="1"/>
                    <w:listEntry w:val="(select)"/>
                    <w:listEntry w:val="Grants"/>
                    <w:listEntry w:val="Loans"/>
                    <w:listEntry w:val="Equity"/>
                    <w:listEntry w:val="Guarantees"/>
                    <w:listEntry w:val="In-kind"/>
                  </w:ddList>
                </w:ffData>
              </w:fldChar>
            </w:r>
            <w:bookmarkStart w:id="87" w:name="TblC_CofinType_03"/>
            <w:r w:rsidRPr="00A0724E">
              <w:rPr>
                <w:rFonts w:ascii="Times New Roman" w:hAnsi="Times New Roman"/>
                <w:color w:val="000000"/>
                <w:sz w:val="20"/>
                <w:szCs w:val="20"/>
              </w:rPr>
              <w:instrText xml:space="preserve"> FORMDROPDOWN </w:instrText>
            </w:r>
            <w:r w:rsidR="0098652C">
              <w:rPr>
                <w:rFonts w:ascii="Times New Roman" w:hAnsi="Times New Roman"/>
                <w:color w:val="000000"/>
                <w:sz w:val="20"/>
                <w:szCs w:val="20"/>
              </w:rPr>
            </w:r>
            <w:r w:rsidR="0098652C">
              <w:rPr>
                <w:rFonts w:ascii="Times New Roman" w:hAnsi="Times New Roman"/>
                <w:color w:val="000000"/>
                <w:sz w:val="20"/>
                <w:szCs w:val="20"/>
              </w:rPr>
              <w:fldChar w:fldCharType="separate"/>
            </w:r>
            <w:r w:rsidRPr="00A0724E">
              <w:rPr>
                <w:rFonts w:ascii="Times New Roman" w:hAnsi="Times New Roman"/>
                <w:color w:val="000000"/>
                <w:sz w:val="20"/>
                <w:szCs w:val="20"/>
              </w:rPr>
              <w:fldChar w:fldCharType="end"/>
            </w:r>
            <w:bookmarkEnd w:id="87"/>
          </w:p>
        </w:tc>
        <w:bookmarkStart w:id="88" w:name="C_COAMT_03"/>
        <w:tc>
          <w:tcPr>
            <w:tcW w:w="1030" w:type="pct"/>
            <w:shd w:val="clear" w:color="auto" w:fill="FFFFFF" w:themeFill="background1"/>
          </w:tcPr>
          <w:p w14:paraId="098014A6" w14:textId="77777777" w:rsidR="00307261" w:rsidRPr="00A0724E" w:rsidRDefault="00307261" w:rsidP="00332CC0">
            <w:pPr>
              <w:spacing w:after="0" w:line="240" w:lineRule="auto"/>
              <w:jc w:val="right"/>
              <w:rPr>
                <w:rFonts w:ascii="Times New Roman" w:eastAsia="Times New Roman" w:hAnsi="Times New Roman"/>
                <w:color w:val="000000"/>
                <w:sz w:val="20"/>
                <w:szCs w:val="20"/>
              </w:rPr>
            </w:pPr>
            <w:r w:rsidRPr="00A0724E">
              <w:rPr>
                <w:rFonts w:ascii="Times New Roman" w:eastAsia="Times New Roman" w:hAnsi="Times New Roman"/>
                <w:color w:val="000000"/>
                <w:sz w:val="20"/>
                <w:szCs w:val="20"/>
              </w:rPr>
              <w:fldChar w:fldCharType="begin">
                <w:ffData>
                  <w:name w:val="C_COAMT_03"/>
                  <w:enabled/>
                  <w:calcOnExit/>
                  <w:textInput>
                    <w:type w:val="number"/>
                    <w:format w:val="#,##0"/>
                  </w:textInput>
                </w:ffData>
              </w:fldChar>
            </w:r>
            <w:r w:rsidRPr="00A0724E">
              <w:rPr>
                <w:rFonts w:ascii="Times New Roman" w:eastAsia="Times New Roman" w:hAnsi="Times New Roman"/>
                <w:color w:val="000000"/>
                <w:sz w:val="20"/>
                <w:szCs w:val="20"/>
              </w:rPr>
              <w:instrText xml:space="preserve"> FORMTEXT </w:instrText>
            </w:r>
            <w:r w:rsidRPr="00A0724E">
              <w:rPr>
                <w:rFonts w:ascii="Times New Roman" w:eastAsia="Times New Roman" w:hAnsi="Times New Roman"/>
                <w:color w:val="000000"/>
                <w:sz w:val="20"/>
                <w:szCs w:val="20"/>
              </w:rPr>
            </w:r>
            <w:r w:rsidRPr="00A0724E">
              <w:rPr>
                <w:rFonts w:ascii="Times New Roman" w:eastAsia="Times New Roman" w:hAnsi="Times New Roman"/>
                <w:color w:val="000000"/>
                <w:sz w:val="20"/>
                <w:szCs w:val="20"/>
              </w:rPr>
              <w:fldChar w:fldCharType="separate"/>
            </w:r>
            <w:r w:rsidRPr="00A0724E">
              <w:rPr>
                <w:rFonts w:ascii="Times New Roman" w:eastAsia="Times New Roman" w:hAnsi="Times New Roman"/>
                <w:noProof/>
                <w:color w:val="000000"/>
                <w:sz w:val="20"/>
                <w:szCs w:val="20"/>
              </w:rPr>
              <w:t>300,000</w:t>
            </w:r>
            <w:r w:rsidRPr="00A0724E">
              <w:rPr>
                <w:rFonts w:ascii="Times New Roman" w:eastAsia="Times New Roman" w:hAnsi="Times New Roman"/>
                <w:color w:val="000000"/>
                <w:sz w:val="20"/>
                <w:szCs w:val="20"/>
              </w:rPr>
              <w:fldChar w:fldCharType="end"/>
            </w:r>
            <w:bookmarkEnd w:id="88"/>
          </w:p>
        </w:tc>
      </w:tr>
      <w:tr w:rsidR="00307261" w:rsidRPr="00A540C1" w14:paraId="74786D09" w14:textId="77777777" w:rsidTr="00EA11F9">
        <w:trPr>
          <w:cantSplit/>
        </w:trPr>
        <w:tc>
          <w:tcPr>
            <w:tcW w:w="1135" w:type="pct"/>
            <w:vMerge/>
            <w:shd w:val="clear" w:color="auto" w:fill="FFFFFF" w:themeFill="background1"/>
          </w:tcPr>
          <w:p w14:paraId="7E04EDA8" w14:textId="466A4E62" w:rsidR="00307261" w:rsidRPr="00A0724E" w:rsidRDefault="00307261" w:rsidP="00591870">
            <w:pPr>
              <w:spacing w:after="0" w:line="240" w:lineRule="auto"/>
              <w:rPr>
                <w:rFonts w:ascii="Times New Roman" w:eastAsia="Times New Roman" w:hAnsi="Times New Roman"/>
                <w:color w:val="000000"/>
                <w:sz w:val="20"/>
                <w:szCs w:val="20"/>
              </w:rPr>
            </w:pPr>
          </w:p>
        </w:tc>
        <w:tc>
          <w:tcPr>
            <w:tcW w:w="2062" w:type="pct"/>
            <w:shd w:val="clear" w:color="auto" w:fill="FFFFFF" w:themeFill="background1"/>
          </w:tcPr>
          <w:p w14:paraId="1E1E52E6" w14:textId="77777777" w:rsidR="00307261" w:rsidRPr="00A0724E" w:rsidRDefault="00307261" w:rsidP="005B258B">
            <w:pPr>
              <w:spacing w:after="0" w:line="240" w:lineRule="auto"/>
              <w:rPr>
                <w:rFonts w:ascii="Times New Roman" w:eastAsia="Times New Roman" w:hAnsi="Times New Roman"/>
                <w:color w:val="000000"/>
                <w:sz w:val="20"/>
                <w:szCs w:val="20"/>
              </w:rPr>
            </w:pPr>
            <w:r w:rsidRPr="00A0724E">
              <w:rPr>
                <w:rFonts w:ascii="Times New Roman" w:eastAsia="Times New Roman" w:hAnsi="Times New Roman"/>
                <w:color w:val="000000"/>
                <w:sz w:val="20"/>
                <w:szCs w:val="20"/>
              </w:rPr>
              <w:fldChar w:fldCharType="begin">
                <w:ffData>
                  <w:name w:val="TblC_Cofinanciar_04"/>
                  <w:enabled/>
                  <w:calcOnExit w:val="0"/>
                  <w:textInput/>
                </w:ffData>
              </w:fldChar>
            </w:r>
            <w:bookmarkStart w:id="89" w:name="TblC_Cofinanciar_04"/>
            <w:r w:rsidRPr="00A0724E">
              <w:rPr>
                <w:rFonts w:ascii="Times New Roman" w:eastAsia="Times New Roman" w:hAnsi="Times New Roman"/>
                <w:color w:val="000000"/>
                <w:sz w:val="20"/>
                <w:szCs w:val="20"/>
              </w:rPr>
              <w:instrText xml:space="preserve"> FORMTEXT </w:instrText>
            </w:r>
            <w:r w:rsidRPr="00A0724E">
              <w:rPr>
                <w:rFonts w:ascii="Times New Roman" w:eastAsia="Times New Roman" w:hAnsi="Times New Roman"/>
                <w:color w:val="000000"/>
                <w:sz w:val="20"/>
                <w:szCs w:val="20"/>
              </w:rPr>
            </w:r>
            <w:r w:rsidRPr="00A0724E">
              <w:rPr>
                <w:rFonts w:ascii="Times New Roman" w:eastAsia="Times New Roman" w:hAnsi="Times New Roman"/>
                <w:color w:val="000000"/>
                <w:sz w:val="20"/>
                <w:szCs w:val="20"/>
              </w:rPr>
              <w:fldChar w:fldCharType="separate"/>
            </w:r>
            <w:r w:rsidRPr="00A0724E">
              <w:rPr>
                <w:rFonts w:ascii="Times New Roman" w:eastAsia="Times New Roman" w:hAnsi="Times New Roman"/>
                <w:noProof/>
                <w:color w:val="000000"/>
                <w:sz w:val="20"/>
                <w:szCs w:val="20"/>
              </w:rPr>
              <w:t>Ministry of Agriculture and Fisheries (MAF), Timor Leste</w:t>
            </w:r>
            <w:r w:rsidRPr="00A0724E">
              <w:rPr>
                <w:rFonts w:ascii="Times New Roman" w:eastAsia="Times New Roman" w:hAnsi="Times New Roman"/>
                <w:color w:val="000000"/>
                <w:sz w:val="20"/>
                <w:szCs w:val="20"/>
              </w:rPr>
              <w:fldChar w:fldCharType="end"/>
            </w:r>
            <w:bookmarkEnd w:id="89"/>
          </w:p>
        </w:tc>
        <w:tc>
          <w:tcPr>
            <w:tcW w:w="773" w:type="pct"/>
            <w:shd w:val="clear" w:color="auto" w:fill="FFFFFF" w:themeFill="background1"/>
          </w:tcPr>
          <w:p w14:paraId="0C5F079E" w14:textId="77777777" w:rsidR="00307261" w:rsidRPr="00A0724E" w:rsidRDefault="00307261" w:rsidP="00A0724E">
            <w:pPr>
              <w:spacing w:after="0"/>
              <w:jc w:val="center"/>
              <w:rPr>
                <w:rFonts w:ascii="Times New Roman" w:hAnsi="Times New Roman"/>
                <w:color w:val="000000"/>
                <w:sz w:val="20"/>
                <w:szCs w:val="20"/>
              </w:rPr>
            </w:pPr>
            <w:r w:rsidRPr="00A0724E">
              <w:rPr>
                <w:rFonts w:ascii="Times New Roman" w:hAnsi="Times New Roman"/>
                <w:color w:val="000000"/>
                <w:sz w:val="20"/>
                <w:szCs w:val="20"/>
              </w:rPr>
              <w:fldChar w:fldCharType="begin">
                <w:ffData>
                  <w:name w:val="TblC_CofinType_04"/>
                  <w:enabled/>
                  <w:calcOnExit w:val="0"/>
                  <w:ddList>
                    <w:result w:val="1"/>
                    <w:listEntry w:val="(select)"/>
                    <w:listEntry w:val="Grants"/>
                    <w:listEntry w:val="Loans"/>
                    <w:listEntry w:val="Equity"/>
                    <w:listEntry w:val="Guarantees"/>
                    <w:listEntry w:val="In-kind"/>
                  </w:ddList>
                </w:ffData>
              </w:fldChar>
            </w:r>
            <w:bookmarkStart w:id="90" w:name="TblC_CofinType_04"/>
            <w:r w:rsidRPr="00A0724E">
              <w:rPr>
                <w:rFonts w:ascii="Times New Roman" w:hAnsi="Times New Roman"/>
                <w:color w:val="000000"/>
                <w:sz w:val="20"/>
                <w:szCs w:val="20"/>
              </w:rPr>
              <w:instrText xml:space="preserve"> FORMDROPDOWN </w:instrText>
            </w:r>
            <w:r w:rsidR="0098652C">
              <w:rPr>
                <w:rFonts w:ascii="Times New Roman" w:hAnsi="Times New Roman"/>
                <w:color w:val="000000"/>
                <w:sz w:val="20"/>
                <w:szCs w:val="20"/>
              </w:rPr>
            </w:r>
            <w:r w:rsidR="0098652C">
              <w:rPr>
                <w:rFonts w:ascii="Times New Roman" w:hAnsi="Times New Roman"/>
                <w:color w:val="000000"/>
                <w:sz w:val="20"/>
                <w:szCs w:val="20"/>
              </w:rPr>
              <w:fldChar w:fldCharType="separate"/>
            </w:r>
            <w:r w:rsidRPr="00A0724E">
              <w:rPr>
                <w:rFonts w:ascii="Times New Roman" w:hAnsi="Times New Roman"/>
                <w:color w:val="000000"/>
                <w:sz w:val="20"/>
                <w:szCs w:val="20"/>
              </w:rPr>
              <w:fldChar w:fldCharType="end"/>
            </w:r>
            <w:bookmarkEnd w:id="90"/>
          </w:p>
        </w:tc>
        <w:bookmarkStart w:id="91" w:name="C_COAMT_04"/>
        <w:tc>
          <w:tcPr>
            <w:tcW w:w="1030" w:type="pct"/>
            <w:shd w:val="clear" w:color="auto" w:fill="FFFFFF" w:themeFill="background1"/>
          </w:tcPr>
          <w:p w14:paraId="34B3E582" w14:textId="77777777" w:rsidR="00307261" w:rsidRPr="00A0724E" w:rsidRDefault="00307261" w:rsidP="00DD412D">
            <w:pPr>
              <w:spacing w:after="0" w:line="240" w:lineRule="auto"/>
              <w:jc w:val="right"/>
              <w:rPr>
                <w:rFonts w:ascii="Times New Roman" w:eastAsia="Times New Roman" w:hAnsi="Times New Roman"/>
                <w:color w:val="000000"/>
                <w:sz w:val="20"/>
                <w:szCs w:val="20"/>
              </w:rPr>
            </w:pPr>
            <w:r w:rsidRPr="00A0724E">
              <w:rPr>
                <w:rFonts w:ascii="Times New Roman" w:eastAsia="Times New Roman" w:hAnsi="Times New Roman"/>
                <w:color w:val="000000"/>
                <w:sz w:val="20"/>
                <w:szCs w:val="20"/>
              </w:rPr>
              <w:fldChar w:fldCharType="begin">
                <w:ffData>
                  <w:name w:val="C_COAMT_04"/>
                  <w:enabled/>
                  <w:calcOnExit/>
                  <w:textInput>
                    <w:type w:val="number"/>
                    <w:format w:val="#,##0"/>
                  </w:textInput>
                </w:ffData>
              </w:fldChar>
            </w:r>
            <w:r w:rsidRPr="00A0724E">
              <w:rPr>
                <w:rFonts w:ascii="Times New Roman" w:eastAsia="Times New Roman" w:hAnsi="Times New Roman"/>
                <w:color w:val="000000"/>
                <w:sz w:val="20"/>
                <w:szCs w:val="20"/>
              </w:rPr>
              <w:instrText xml:space="preserve"> FORMTEXT </w:instrText>
            </w:r>
            <w:r w:rsidRPr="00A0724E">
              <w:rPr>
                <w:rFonts w:ascii="Times New Roman" w:eastAsia="Times New Roman" w:hAnsi="Times New Roman"/>
                <w:color w:val="000000"/>
                <w:sz w:val="20"/>
                <w:szCs w:val="20"/>
              </w:rPr>
            </w:r>
            <w:r w:rsidRPr="00A0724E">
              <w:rPr>
                <w:rFonts w:ascii="Times New Roman" w:eastAsia="Times New Roman" w:hAnsi="Times New Roman"/>
                <w:color w:val="000000"/>
                <w:sz w:val="20"/>
                <w:szCs w:val="20"/>
              </w:rPr>
              <w:fldChar w:fldCharType="separate"/>
            </w:r>
            <w:r w:rsidRPr="00A0724E">
              <w:rPr>
                <w:rFonts w:ascii="Times New Roman" w:eastAsia="Times New Roman" w:hAnsi="Times New Roman"/>
                <w:noProof/>
                <w:color w:val="000000"/>
                <w:sz w:val="20"/>
                <w:szCs w:val="20"/>
              </w:rPr>
              <w:t>20,000,000</w:t>
            </w:r>
            <w:r w:rsidRPr="00A0724E">
              <w:rPr>
                <w:rFonts w:ascii="Times New Roman" w:eastAsia="Times New Roman" w:hAnsi="Times New Roman"/>
                <w:color w:val="000000"/>
                <w:sz w:val="20"/>
                <w:szCs w:val="20"/>
              </w:rPr>
              <w:fldChar w:fldCharType="end"/>
            </w:r>
            <w:bookmarkEnd w:id="91"/>
          </w:p>
        </w:tc>
      </w:tr>
      <w:tr w:rsidR="00307261" w:rsidRPr="00A540C1" w14:paraId="2E8743FE" w14:textId="77777777" w:rsidTr="00EA11F9">
        <w:trPr>
          <w:cantSplit/>
        </w:trPr>
        <w:tc>
          <w:tcPr>
            <w:tcW w:w="1135" w:type="pct"/>
            <w:vMerge/>
            <w:shd w:val="clear" w:color="auto" w:fill="FFFFFF" w:themeFill="background1"/>
          </w:tcPr>
          <w:p w14:paraId="4AFBF70B" w14:textId="43BBD475" w:rsidR="00307261" w:rsidRPr="00A0724E" w:rsidRDefault="00307261" w:rsidP="00591870">
            <w:pPr>
              <w:spacing w:after="0" w:line="240" w:lineRule="auto"/>
              <w:rPr>
                <w:rFonts w:ascii="Times New Roman" w:eastAsia="Times New Roman" w:hAnsi="Times New Roman"/>
                <w:color w:val="000000"/>
                <w:sz w:val="20"/>
                <w:szCs w:val="20"/>
              </w:rPr>
            </w:pPr>
          </w:p>
        </w:tc>
        <w:tc>
          <w:tcPr>
            <w:tcW w:w="2062" w:type="pct"/>
            <w:shd w:val="clear" w:color="auto" w:fill="FFFFFF" w:themeFill="background1"/>
          </w:tcPr>
          <w:p w14:paraId="3F4135BE" w14:textId="77777777" w:rsidR="00307261" w:rsidRPr="00A0724E" w:rsidRDefault="00307261" w:rsidP="002B24C6">
            <w:pPr>
              <w:spacing w:after="0" w:line="240" w:lineRule="auto"/>
              <w:rPr>
                <w:rFonts w:ascii="Times New Roman" w:eastAsia="Times New Roman" w:hAnsi="Times New Roman"/>
                <w:color w:val="000000"/>
                <w:sz w:val="20"/>
                <w:szCs w:val="20"/>
              </w:rPr>
            </w:pPr>
            <w:r w:rsidRPr="00A0724E">
              <w:rPr>
                <w:rFonts w:ascii="Times New Roman" w:eastAsia="Times New Roman" w:hAnsi="Times New Roman"/>
                <w:color w:val="000000"/>
                <w:sz w:val="20"/>
                <w:szCs w:val="20"/>
              </w:rPr>
              <w:fldChar w:fldCharType="begin">
                <w:ffData>
                  <w:name w:val="TblC_Cofinanciar_05"/>
                  <w:enabled/>
                  <w:calcOnExit w:val="0"/>
                  <w:textInput/>
                </w:ffData>
              </w:fldChar>
            </w:r>
            <w:bookmarkStart w:id="92" w:name="TblC_Cofinanciar_05"/>
            <w:r w:rsidRPr="00A0724E">
              <w:rPr>
                <w:rFonts w:ascii="Times New Roman" w:eastAsia="Times New Roman" w:hAnsi="Times New Roman"/>
                <w:color w:val="000000"/>
                <w:sz w:val="20"/>
                <w:szCs w:val="20"/>
              </w:rPr>
              <w:instrText xml:space="preserve"> FORMTEXT </w:instrText>
            </w:r>
            <w:r w:rsidRPr="00A0724E">
              <w:rPr>
                <w:rFonts w:ascii="Times New Roman" w:eastAsia="Times New Roman" w:hAnsi="Times New Roman"/>
                <w:color w:val="000000"/>
                <w:sz w:val="20"/>
                <w:szCs w:val="20"/>
              </w:rPr>
            </w:r>
            <w:r w:rsidRPr="00A0724E">
              <w:rPr>
                <w:rFonts w:ascii="Times New Roman" w:eastAsia="Times New Roman" w:hAnsi="Times New Roman"/>
                <w:color w:val="000000"/>
                <w:sz w:val="20"/>
                <w:szCs w:val="20"/>
              </w:rPr>
              <w:fldChar w:fldCharType="separate"/>
            </w:r>
            <w:r w:rsidRPr="00A0724E">
              <w:rPr>
                <w:rFonts w:ascii="Times New Roman" w:eastAsia="Times New Roman" w:hAnsi="Times New Roman"/>
                <w:noProof/>
                <w:color w:val="000000"/>
                <w:sz w:val="20"/>
                <w:szCs w:val="20"/>
              </w:rPr>
              <w:t>National Fisheries Authority (NFA), Papua New Guinea</w:t>
            </w:r>
            <w:r w:rsidRPr="00A0724E">
              <w:rPr>
                <w:rFonts w:ascii="Times New Roman" w:eastAsia="Times New Roman" w:hAnsi="Times New Roman"/>
                <w:color w:val="000000"/>
                <w:sz w:val="20"/>
                <w:szCs w:val="20"/>
              </w:rPr>
              <w:fldChar w:fldCharType="end"/>
            </w:r>
            <w:bookmarkEnd w:id="92"/>
          </w:p>
        </w:tc>
        <w:tc>
          <w:tcPr>
            <w:tcW w:w="773" w:type="pct"/>
            <w:shd w:val="clear" w:color="auto" w:fill="FFFFFF" w:themeFill="background1"/>
          </w:tcPr>
          <w:p w14:paraId="43B77E35" w14:textId="77777777" w:rsidR="00307261" w:rsidRPr="00A0724E" w:rsidRDefault="00307261" w:rsidP="00A0724E">
            <w:pPr>
              <w:spacing w:after="0"/>
              <w:jc w:val="center"/>
              <w:rPr>
                <w:rFonts w:ascii="Times New Roman" w:hAnsi="Times New Roman"/>
                <w:color w:val="000000"/>
                <w:sz w:val="20"/>
                <w:szCs w:val="20"/>
              </w:rPr>
            </w:pPr>
            <w:r w:rsidRPr="00A0724E">
              <w:rPr>
                <w:rFonts w:ascii="Times New Roman" w:hAnsi="Times New Roman"/>
                <w:color w:val="000000"/>
                <w:sz w:val="20"/>
                <w:szCs w:val="20"/>
              </w:rPr>
              <w:fldChar w:fldCharType="begin">
                <w:ffData>
                  <w:name w:val="TblC_CofinType_05"/>
                  <w:enabled/>
                  <w:calcOnExit w:val="0"/>
                  <w:ddList>
                    <w:result w:val="1"/>
                    <w:listEntry w:val="(select)"/>
                    <w:listEntry w:val="Grants"/>
                    <w:listEntry w:val="Loans"/>
                    <w:listEntry w:val="Equity"/>
                    <w:listEntry w:val="Guarantees"/>
                    <w:listEntry w:val="In-kind"/>
                  </w:ddList>
                </w:ffData>
              </w:fldChar>
            </w:r>
            <w:bookmarkStart w:id="93" w:name="TblC_CofinType_05"/>
            <w:r w:rsidRPr="00A0724E">
              <w:rPr>
                <w:rFonts w:ascii="Times New Roman" w:hAnsi="Times New Roman"/>
                <w:color w:val="000000"/>
                <w:sz w:val="20"/>
                <w:szCs w:val="20"/>
              </w:rPr>
              <w:instrText xml:space="preserve"> FORMDROPDOWN </w:instrText>
            </w:r>
            <w:r w:rsidR="0098652C">
              <w:rPr>
                <w:rFonts w:ascii="Times New Roman" w:hAnsi="Times New Roman"/>
                <w:color w:val="000000"/>
                <w:sz w:val="20"/>
                <w:szCs w:val="20"/>
              </w:rPr>
            </w:r>
            <w:r w:rsidR="0098652C">
              <w:rPr>
                <w:rFonts w:ascii="Times New Roman" w:hAnsi="Times New Roman"/>
                <w:color w:val="000000"/>
                <w:sz w:val="20"/>
                <w:szCs w:val="20"/>
              </w:rPr>
              <w:fldChar w:fldCharType="separate"/>
            </w:r>
            <w:r w:rsidRPr="00A0724E">
              <w:rPr>
                <w:rFonts w:ascii="Times New Roman" w:hAnsi="Times New Roman"/>
                <w:color w:val="000000"/>
                <w:sz w:val="20"/>
                <w:szCs w:val="20"/>
              </w:rPr>
              <w:fldChar w:fldCharType="end"/>
            </w:r>
            <w:bookmarkEnd w:id="93"/>
          </w:p>
        </w:tc>
        <w:bookmarkStart w:id="94" w:name="C_COAMT_05"/>
        <w:tc>
          <w:tcPr>
            <w:tcW w:w="1030" w:type="pct"/>
            <w:shd w:val="clear" w:color="auto" w:fill="FFFFFF" w:themeFill="background1"/>
          </w:tcPr>
          <w:p w14:paraId="71719C54" w14:textId="77777777" w:rsidR="00307261" w:rsidRPr="00A0724E" w:rsidRDefault="00307261" w:rsidP="00B8120D">
            <w:pPr>
              <w:spacing w:after="0" w:line="240" w:lineRule="auto"/>
              <w:jc w:val="right"/>
              <w:rPr>
                <w:rFonts w:ascii="Times New Roman" w:eastAsia="Times New Roman" w:hAnsi="Times New Roman"/>
                <w:color w:val="000000"/>
                <w:sz w:val="20"/>
                <w:szCs w:val="20"/>
              </w:rPr>
            </w:pPr>
            <w:r w:rsidRPr="00A0724E">
              <w:rPr>
                <w:rFonts w:ascii="Times New Roman" w:eastAsia="Times New Roman" w:hAnsi="Times New Roman"/>
                <w:color w:val="000000"/>
                <w:sz w:val="20"/>
                <w:szCs w:val="20"/>
              </w:rPr>
              <w:fldChar w:fldCharType="begin">
                <w:ffData>
                  <w:name w:val="C_COAMT_05"/>
                  <w:enabled/>
                  <w:calcOnExit/>
                  <w:textInput>
                    <w:type w:val="number"/>
                    <w:format w:val="#,##0"/>
                  </w:textInput>
                </w:ffData>
              </w:fldChar>
            </w:r>
            <w:r w:rsidRPr="00A0724E">
              <w:rPr>
                <w:rFonts w:ascii="Times New Roman" w:eastAsia="Times New Roman" w:hAnsi="Times New Roman"/>
                <w:color w:val="000000"/>
                <w:sz w:val="20"/>
                <w:szCs w:val="20"/>
              </w:rPr>
              <w:instrText xml:space="preserve"> FORMTEXT </w:instrText>
            </w:r>
            <w:r w:rsidRPr="00A0724E">
              <w:rPr>
                <w:rFonts w:ascii="Times New Roman" w:eastAsia="Times New Roman" w:hAnsi="Times New Roman"/>
                <w:color w:val="000000"/>
                <w:sz w:val="20"/>
                <w:szCs w:val="20"/>
              </w:rPr>
            </w:r>
            <w:r w:rsidRPr="00A0724E">
              <w:rPr>
                <w:rFonts w:ascii="Times New Roman" w:eastAsia="Times New Roman" w:hAnsi="Times New Roman"/>
                <w:color w:val="000000"/>
                <w:sz w:val="20"/>
                <w:szCs w:val="20"/>
              </w:rPr>
              <w:fldChar w:fldCharType="separate"/>
            </w:r>
            <w:r w:rsidRPr="00A0724E">
              <w:rPr>
                <w:rFonts w:ascii="Times New Roman" w:eastAsia="Times New Roman" w:hAnsi="Times New Roman"/>
                <w:noProof/>
                <w:color w:val="000000"/>
                <w:sz w:val="20"/>
                <w:szCs w:val="20"/>
              </w:rPr>
              <w:t>1,500,000</w:t>
            </w:r>
            <w:r w:rsidRPr="00A0724E">
              <w:rPr>
                <w:rFonts w:ascii="Times New Roman" w:eastAsia="Times New Roman" w:hAnsi="Times New Roman"/>
                <w:color w:val="000000"/>
                <w:sz w:val="20"/>
                <w:szCs w:val="20"/>
              </w:rPr>
              <w:fldChar w:fldCharType="end"/>
            </w:r>
            <w:bookmarkEnd w:id="94"/>
          </w:p>
        </w:tc>
      </w:tr>
      <w:tr w:rsidR="00307261" w:rsidRPr="00A540C1" w14:paraId="25712AA1" w14:textId="77777777" w:rsidTr="00EA11F9">
        <w:trPr>
          <w:cantSplit/>
        </w:trPr>
        <w:tc>
          <w:tcPr>
            <w:tcW w:w="1135" w:type="pct"/>
            <w:vMerge/>
            <w:shd w:val="clear" w:color="auto" w:fill="FFFFFF" w:themeFill="background1"/>
          </w:tcPr>
          <w:p w14:paraId="16483C52" w14:textId="1D40D2E1" w:rsidR="00307261" w:rsidRPr="00A0724E" w:rsidRDefault="00307261" w:rsidP="00591870">
            <w:pPr>
              <w:spacing w:after="0" w:line="240" w:lineRule="auto"/>
              <w:rPr>
                <w:rFonts w:ascii="Times New Roman" w:eastAsia="Times New Roman" w:hAnsi="Times New Roman"/>
                <w:color w:val="000000"/>
                <w:sz w:val="20"/>
                <w:szCs w:val="20"/>
              </w:rPr>
            </w:pPr>
          </w:p>
        </w:tc>
        <w:tc>
          <w:tcPr>
            <w:tcW w:w="2062" w:type="pct"/>
            <w:shd w:val="clear" w:color="auto" w:fill="FFFFFF" w:themeFill="background1"/>
          </w:tcPr>
          <w:p w14:paraId="6C3ECF7B" w14:textId="77777777" w:rsidR="00307261" w:rsidRPr="00A0724E" w:rsidRDefault="00307261" w:rsidP="00B8120D">
            <w:pPr>
              <w:spacing w:after="0" w:line="240" w:lineRule="auto"/>
              <w:rPr>
                <w:rFonts w:ascii="Times New Roman" w:eastAsia="Times New Roman" w:hAnsi="Times New Roman"/>
                <w:color w:val="000000"/>
                <w:sz w:val="20"/>
                <w:szCs w:val="20"/>
              </w:rPr>
            </w:pPr>
            <w:r w:rsidRPr="00A0724E">
              <w:rPr>
                <w:rFonts w:ascii="Times New Roman" w:eastAsia="Times New Roman" w:hAnsi="Times New Roman"/>
                <w:color w:val="000000"/>
                <w:sz w:val="20"/>
                <w:szCs w:val="20"/>
              </w:rPr>
              <w:fldChar w:fldCharType="begin">
                <w:ffData>
                  <w:name w:val="TblC_Cofinanciar_06"/>
                  <w:enabled/>
                  <w:calcOnExit w:val="0"/>
                  <w:textInput/>
                </w:ffData>
              </w:fldChar>
            </w:r>
            <w:bookmarkStart w:id="95" w:name="TblC_Cofinanciar_06"/>
            <w:r w:rsidRPr="00A0724E">
              <w:rPr>
                <w:rFonts w:ascii="Times New Roman" w:eastAsia="Times New Roman" w:hAnsi="Times New Roman"/>
                <w:color w:val="000000"/>
                <w:sz w:val="20"/>
                <w:szCs w:val="20"/>
              </w:rPr>
              <w:instrText xml:space="preserve"> FORMTEXT </w:instrText>
            </w:r>
            <w:r w:rsidRPr="00A0724E">
              <w:rPr>
                <w:rFonts w:ascii="Times New Roman" w:eastAsia="Times New Roman" w:hAnsi="Times New Roman"/>
                <w:color w:val="000000"/>
                <w:sz w:val="20"/>
                <w:szCs w:val="20"/>
              </w:rPr>
            </w:r>
            <w:r w:rsidRPr="00A0724E">
              <w:rPr>
                <w:rFonts w:ascii="Times New Roman" w:eastAsia="Times New Roman" w:hAnsi="Times New Roman"/>
                <w:color w:val="000000"/>
                <w:sz w:val="20"/>
                <w:szCs w:val="20"/>
              </w:rPr>
              <w:fldChar w:fldCharType="separate"/>
            </w:r>
            <w:r w:rsidRPr="00A0724E">
              <w:rPr>
                <w:rFonts w:ascii="Times New Roman" w:eastAsia="Times New Roman" w:hAnsi="Times New Roman"/>
                <w:noProof/>
                <w:color w:val="000000"/>
                <w:sz w:val="20"/>
                <w:szCs w:val="20"/>
              </w:rPr>
              <w:t>National Fisheries Authority (NFA), Papua New Guinea</w:t>
            </w:r>
            <w:r w:rsidRPr="00A0724E">
              <w:rPr>
                <w:rFonts w:ascii="Times New Roman" w:eastAsia="Times New Roman" w:hAnsi="Times New Roman"/>
                <w:color w:val="000000"/>
                <w:sz w:val="20"/>
                <w:szCs w:val="20"/>
              </w:rPr>
              <w:fldChar w:fldCharType="end"/>
            </w:r>
            <w:bookmarkEnd w:id="95"/>
          </w:p>
        </w:tc>
        <w:tc>
          <w:tcPr>
            <w:tcW w:w="773" w:type="pct"/>
            <w:shd w:val="clear" w:color="auto" w:fill="FFFFFF" w:themeFill="background1"/>
          </w:tcPr>
          <w:p w14:paraId="40AA9CA4" w14:textId="77777777" w:rsidR="00307261" w:rsidRPr="00A0724E" w:rsidRDefault="00307261" w:rsidP="00A0724E">
            <w:pPr>
              <w:spacing w:after="0"/>
              <w:jc w:val="center"/>
              <w:rPr>
                <w:rFonts w:ascii="Times New Roman" w:hAnsi="Times New Roman"/>
                <w:color w:val="000000"/>
                <w:sz w:val="20"/>
                <w:szCs w:val="20"/>
              </w:rPr>
            </w:pPr>
            <w:r w:rsidRPr="00A0724E">
              <w:rPr>
                <w:rFonts w:ascii="Times New Roman" w:hAnsi="Times New Roman"/>
                <w:color w:val="000000"/>
                <w:sz w:val="20"/>
                <w:szCs w:val="20"/>
              </w:rPr>
              <w:fldChar w:fldCharType="begin">
                <w:ffData>
                  <w:name w:val="TblC_CofinType_06"/>
                  <w:enabled/>
                  <w:calcOnExit w:val="0"/>
                  <w:ddList>
                    <w:result w:val="5"/>
                    <w:listEntry w:val="(select)"/>
                    <w:listEntry w:val="Grants"/>
                    <w:listEntry w:val="Loans"/>
                    <w:listEntry w:val="Equity"/>
                    <w:listEntry w:val="Guarantees"/>
                    <w:listEntry w:val="In-kind"/>
                  </w:ddList>
                </w:ffData>
              </w:fldChar>
            </w:r>
            <w:bookmarkStart w:id="96" w:name="TblC_CofinType_06"/>
            <w:r w:rsidRPr="00A0724E">
              <w:rPr>
                <w:rFonts w:ascii="Times New Roman" w:hAnsi="Times New Roman"/>
                <w:color w:val="000000"/>
                <w:sz w:val="20"/>
                <w:szCs w:val="20"/>
              </w:rPr>
              <w:instrText xml:space="preserve"> FORMDROPDOWN </w:instrText>
            </w:r>
            <w:r w:rsidR="0098652C">
              <w:rPr>
                <w:rFonts w:ascii="Times New Roman" w:hAnsi="Times New Roman"/>
                <w:color w:val="000000"/>
                <w:sz w:val="20"/>
                <w:szCs w:val="20"/>
              </w:rPr>
            </w:r>
            <w:r w:rsidR="0098652C">
              <w:rPr>
                <w:rFonts w:ascii="Times New Roman" w:hAnsi="Times New Roman"/>
                <w:color w:val="000000"/>
                <w:sz w:val="20"/>
                <w:szCs w:val="20"/>
              </w:rPr>
              <w:fldChar w:fldCharType="separate"/>
            </w:r>
            <w:r w:rsidRPr="00A0724E">
              <w:rPr>
                <w:rFonts w:ascii="Times New Roman" w:hAnsi="Times New Roman"/>
                <w:color w:val="000000"/>
                <w:sz w:val="20"/>
                <w:szCs w:val="20"/>
              </w:rPr>
              <w:fldChar w:fldCharType="end"/>
            </w:r>
            <w:bookmarkEnd w:id="96"/>
          </w:p>
        </w:tc>
        <w:bookmarkStart w:id="97" w:name="C_COAMT_06"/>
        <w:tc>
          <w:tcPr>
            <w:tcW w:w="1030" w:type="pct"/>
            <w:shd w:val="clear" w:color="auto" w:fill="FFFFFF" w:themeFill="background1"/>
          </w:tcPr>
          <w:p w14:paraId="6C481C43" w14:textId="77777777" w:rsidR="00307261" w:rsidRPr="00A0724E" w:rsidRDefault="00307261" w:rsidP="00B8120D">
            <w:pPr>
              <w:spacing w:after="0" w:line="240" w:lineRule="auto"/>
              <w:jc w:val="right"/>
              <w:rPr>
                <w:rFonts w:ascii="Times New Roman" w:eastAsia="Times New Roman" w:hAnsi="Times New Roman"/>
                <w:color w:val="000000"/>
                <w:sz w:val="20"/>
                <w:szCs w:val="20"/>
              </w:rPr>
            </w:pPr>
            <w:r w:rsidRPr="00A0724E">
              <w:rPr>
                <w:rFonts w:ascii="Times New Roman" w:eastAsia="Times New Roman" w:hAnsi="Times New Roman"/>
                <w:color w:val="000000"/>
                <w:sz w:val="20"/>
                <w:szCs w:val="20"/>
              </w:rPr>
              <w:fldChar w:fldCharType="begin">
                <w:ffData>
                  <w:name w:val="C_COAMT_06"/>
                  <w:enabled/>
                  <w:calcOnExit/>
                  <w:textInput>
                    <w:type w:val="number"/>
                    <w:format w:val="#,##0"/>
                  </w:textInput>
                </w:ffData>
              </w:fldChar>
            </w:r>
            <w:r w:rsidRPr="00A0724E">
              <w:rPr>
                <w:rFonts w:ascii="Times New Roman" w:eastAsia="Times New Roman" w:hAnsi="Times New Roman"/>
                <w:color w:val="000000"/>
                <w:sz w:val="20"/>
                <w:szCs w:val="20"/>
              </w:rPr>
              <w:instrText xml:space="preserve"> FORMTEXT </w:instrText>
            </w:r>
            <w:r w:rsidRPr="00A0724E">
              <w:rPr>
                <w:rFonts w:ascii="Times New Roman" w:eastAsia="Times New Roman" w:hAnsi="Times New Roman"/>
                <w:color w:val="000000"/>
                <w:sz w:val="20"/>
                <w:szCs w:val="20"/>
              </w:rPr>
            </w:r>
            <w:r w:rsidRPr="00A0724E">
              <w:rPr>
                <w:rFonts w:ascii="Times New Roman" w:eastAsia="Times New Roman" w:hAnsi="Times New Roman"/>
                <w:color w:val="000000"/>
                <w:sz w:val="20"/>
                <w:szCs w:val="20"/>
              </w:rPr>
              <w:fldChar w:fldCharType="separate"/>
            </w:r>
            <w:r w:rsidRPr="00A0724E">
              <w:rPr>
                <w:rFonts w:ascii="Times New Roman" w:eastAsia="Times New Roman" w:hAnsi="Times New Roman"/>
                <w:noProof/>
                <w:color w:val="000000"/>
                <w:sz w:val="20"/>
                <w:szCs w:val="20"/>
              </w:rPr>
              <w:t>500,000</w:t>
            </w:r>
            <w:r w:rsidRPr="00A0724E">
              <w:rPr>
                <w:rFonts w:ascii="Times New Roman" w:eastAsia="Times New Roman" w:hAnsi="Times New Roman"/>
                <w:color w:val="000000"/>
                <w:sz w:val="20"/>
                <w:szCs w:val="20"/>
              </w:rPr>
              <w:fldChar w:fldCharType="end"/>
            </w:r>
            <w:bookmarkEnd w:id="97"/>
          </w:p>
        </w:tc>
      </w:tr>
      <w:tr w:rsidR="00BA71FF" w:rsidRPr="00A540C1" w14:paraId="12E7C5DB" w14:textId="77777777" w:rsidTr="00EA11F9">
        <w:trPr>
          <w:cantSplit/>
        </w:trPr>
        <w:tc>
          <w:tcPr>
            <w:tcW w:w="1135" w:type="pct"/>
            <w:tcBorders>
              <w:bottom w:val="single" w:sz="4" w:space="0" w:color="auto"/>
            </w:tcBorders>
            <w:shd w:val="clear" w:color="auto" w:fill="FFFFFF" w:themeFill="background1"/>
          </w:tcPr>
          <w:p w14:paraId="017D38BC" w14:textId="77777777" w:rsidR="00082BB7" w:rsidRPr="00A0724E" w:rsidRDefault="00F21EFF" w:rsidP="00591870">
            <w:pPr>
              <w:spacing w:after="0" w:line="240" w:lineRule="auto"/>
              <w:rPr>
                <w:rFonts w:ascii="Times New Roman" w:eastAsia="Times New Roman" w:hAnsi="Times New Roman"/>
                <w:color w:val="000000"/>
                <w:sz w:val="20"/>
                <w:szCs w:val="20"/>
              </w:rPr>
            </w:pPr>
            <w:r w:rsidRPr="00A0724E">
              <w:rPr>
                <w:rFonts w:ascii="Times New Roman" w:hAnsi="Times New Roman"/>
                <w:color w:val="000000"/>
                <w:sz w:val="20"/>
                <w:szCs w:val="20"/>
              </w:rPr>
              <w:fldChar w:fldCharType="begin">
                <w:ffData>
                  <w:name w:val="TblC_SrcCo_07"/>
                  <w:enabled/>
                  <w:calcOnExit w:val="0"/>
                  <w:ddList>
                    <w:result w:val="7"/>
                    <w:listEntry w:val="(select)"/>
                    <w:listEntry w:val="GEF Agency"/>
                    <w:listEntry w:val="Recipient Government"/>
                    <w:listEntry w:val="Donor Agency"/>
                    <w:listEntry w:val="CSO"/>
                    <w:listEntry w:val="Private Sector"/>
                    <w:listEntry w:val="Beneficiaries"/>
                    <w:listEntry w:val="Others"/>
                  </w:ddList>
                </w:ffData>
              </w:fldChar>
            </w:r>
            <w:bookmarkStart w:id="98" w:name="TblC_SrcCo_07"/>
            <w:r w:rsidRPr="00A0724E">
              <w:rPr>
                <w:rFonts w:ascii="Times New Roman" w:hAnsi="Times New Roman"/>
                <w:color w:val="000000"/>
                <w:sz w:val="20"/>
                <w:szCs w:val="20"/>
              </w:rPr>
              <w:instrText xml:space="preserve"> FORMDROPDOWN </w:instrText>
            </w:r>
            <w:r w:rsidR="0098652C">
              <w:rPr>
                <w:rFonts w:ascii="Times New Roman" w:hAnsi="Times New Roman"/>
                <w:color w:val="000000"/>
                <w:sz w:val="20"/>
                <w:szCs w:val="20"/>
              </w:rPr>
            </w:r>
            <w:r w:rsidR="0098652C">
              <w:rPr>
                <w:rFonts w:ascii="Times New Roman" w:hAnsi="Times New Roman"/>
                <w:color w:val="000000"/>
                <w:sz w:val="20"/>
                <w:szCs w:val="20"/>
              </w:rPr>
              <w:fldChar w:fldCharType="separate"/>
            </w:r>
            <w:r w:rsidRPr="00A0724E">
              <w:rPr>
                <w:rFonts w:ascii="Times New Roman" w:hAnsi="Times New Roman"/>
                <w:color w:val="000000"/>
                <w:sz w:val="20"/>
                <w:szCs w:val="20"/>
              </w:rPr>
              <w:fldChar w:fldCharType="end"/>
            </w:r>
            <w:bookmarkEnd w:id="98"/>
          </w:p>
        </w:tc>
        <w:tc>
          <w:tcPr>
            <w:tcW w:w="2062" w:type="pct"/>
            <w:tcBorders>
              <w:bottom w:val="single" w:sz="4" w:space="0" w:color="auto"/>
            </w:tcBorders>
            <w:shd w:val="clear" w:color="auto" w:fill="FFFFFF" w:themeFill="background1"/>
          </w:tcPr>
          <w:p w14:paraId="3BF63A65" w14:textId="77777777" w:rsidR="00082BB7" w:rsidRPr="00A0724E" w:rsidRDefault="003F1650" w:rsidP="00B8120D">
            <w:pPr>
              <w:spacing w:after="0" w:line="240" w:lineRule="auto"/>
              <w:rPr>
                <w:rFonts w:ascii="Times New Roman" w:eastAsia="Times New Roman" w:hAnsi="Times New Roman"/>
                <w:color w:val="000000"/>
                <w:sz w:val="20"/>
                <w:szCs w:val="20"/>
              </w:rPr>
            </w:pPr>
            <w:r w:rsidRPr="00A0724E">
              <w:rPr>
                <w:rFonts w:ascii="Times New Roman" w:eastAsia="Times New Roman" w:hAnsi="Times New Roman"/>
                <w:color w:val="000000"/>
                <w:sz w:val="20"/>
                <w:szCs w:val="20"/>
              </w:rPr>
              <w:fldChar w:fldCharType="begin">
                <w:ffData>
                  <w:name w:val="TblC_Cofinanciar_07"/>
                  <w:enabled/>
                  <w:calcOnExit w:val="0"/>
                  <w:textInput/>
                </w:ffData>
              </w:fldChar>
            </w:r>
            <w:bookmarkStart w:id="99" w:name="TblC_Cofinanciar_07"/>
            <w:r w:rsidRPr="00A0724E">
              <w:rPr>
                <w:rFonts w:ascii="Times New Roman" w:eastAsia="Times New Roman" w:hAnsi="Times New Roman"/>
                <w:color w:val="000000"/>
                <w:sz w:val="20"/>
                <w:szCs w:val="20"/>
              </w:rPr>
              <w:instrText xml:space="preserve"> FORMTEXT </w:instrText>
            </w:r>
            <w:r w:rsidRPr="00A0724E">
              <w:rPr>
                <w:rFonts w:ascii="Times New Roman" w:eastAsia="Times New Roman" w:hAnsi="Times New Roman"/>
                <w:color w:val="000000"/>
                <w:sz w:val="20"/>
                <w:szCs w:val="20"/>
              </w:rPr>
            </w:r>
            <w:r w:rsidRPr="00A0724E">
              <w:rPr>
                <w:rFonts w:ascii="Times New Roman" w:eastAsia="Times New Roman" w:hAnsi="Times New Roman"/>
                <w:color w:val="000000"/>
                <w:sz w:val="20"/>
                <w:szCs w:val="20"/>
              </w:rPr>
              <w:fldChar w:fldCharType="separate"/>
            </w:r>
            <w:r w:rsidR="00B8120D" w:rsidRPr="00A0724E">
              <w:rPr>
                <w:rFonts w:ascii="Times New Roman" w:eastAsia="Times New Roman" w:hAnsi="Times New Roman"/>
                <w:noProof/>
                <w:color w:val="000000"/>
                <w:sz w:val="20"/>
                <w:szCs w:val="20"/>
              </w:rPr>
              <w:t>Government of Australia</w:t>
            </w:r>
            <w:r w:rsidRPr="00A0724E">
              <w:rPr>
                <w:rFonts w:ascii="Times New Roman" w:eastAsia="Times New Roman" w:hAnsi="Times New Roman"/>
                <w:color w:val="000000"/>
                <w:sz w:val="20"/>
                <w:szCs w:val="20"/>
              </w:rPr>
              <w:fldChar w:fldCharType="end"/>
            </w:r>
            <w:bookmarkEnd w:id="99"/>
          </w:p>
        </w:tc>
        <w:tc>
          <w:tcPr>
            <w:tcW w:w="773" w:type="pct"/>
            <w:tcBorders>
              <w:bottom w:val="single" w:sz="4" w:space="0" w:color="auto"/>
            </w:tcBorders>
            <w:shd w:val="clear" w:color="auto" w:fill="FFFFFF" w:themeFill="background1"/>
          </w:tcPr>
          <w:p w14:paraId="702B1413" w14:textId="77777777" w:rsidR="00082BB7" w:rsidRPr="00A0724E" w:rsidRDefault="00385F75" w:rsidP="00A0724E">
            <w:pPr>
              <w:spacing w:after="0"/>
              <w:jc w:val="center"/>
              <w:rPr>
                <w:rFonts w:ascii="Times New Roman" w:hAnsi="Times New Roman"/>
                <w:color w:val="000000"/>
                <w:sz w:val="20"/>
                <w:szCs w:val="20"/>
              </w:rPr>
            </w:pPr>
            <w:r w:rsidRPr="00A0724E">
              <w:rPr>
                <w:rFonts w:ascii="Times New Roman" w:hAnsi="Times New Roman"/>
                <w:color w:val="000000"/>
                <w:sz w:val="20"/>
                <w:szCs w:val="20"/>
              </w:rPr>
              <w:fldChar w:fldCharType="begin">
                <w:ffData>
                  <w:name w:val="TblC_CofinType_07"/>
                  <w:enabled/>
                  <w:calcOnExit w:val="0"/>
                  <w:ddList>
                    <w:result w:val="1"/>
                    <w:listEntry w:val="(select)"/>
                    <w:listEntry w:val="Grants"/>
                    <w:listEntry w:val="Loans"/>
                    <w:listEntry w:val="Equity"/>
                    <w:listEntry w:val="Guarantees"/>
                    <w:listEntry w:val="In-kind"/>
                  </w:ddList>
                </w:ffData>
              </w:fldChar>
            </w:r>
            <w:bookmarkStart w:id="100" w:name="TblC_CofinType_07"/>
            <w:r w:rsidRPr="00A0724E">
              <w:rPr>
                <w:rFonts w:ascii="Times New Roman" w:hAnsi="Times New Roman"/>
                <w:color w:val="000000"/>
                <w:sz w:val="20"/>
                <w:szCs w:val="20"/>
              </w:rPr>
              <w:instrText xml:space="preserve"> FORMDROPDOWN </w:instrText>
            </w:r>
            <w:r w:rsidR="0098652C">
              <w:rPr>
                <w:rFonts w:ascii="Times New Roman" w:hAnsi="Times New Roman"/>
                <w:color w:val="000000"/>
                <w:sz w:val="20"/>
                <w:szCs w:val="20"/>
              </w:rPr>
            </w:r>
            <w:r w:rsidR="0098652C">
              <w:rPr>
                <w:rFonts w:ascii="Times New Roman" w:hAnsi="Times New Roman"/>
                <w:color w:val="000000"/>
                <w:sz w:val="20"/>
                <w:szCs w:val="20"/>
              </w:rPr>
              <w:fldChar w:fldCharType="separate"/>
            </w:r>
            <w:r w:rsidRPr="00A0724E">
              <w:rPr>
                <w:rFonts w:ascii="Times New Roman" w:hAnsi="Times New Roman"/>
                <w:color w:val="000000"/>
                <w:sz w:val="20"/>
                <w:szCs w:val="20"/>
              </w:rPr>
              <w:fldChar w:fldCharType="end"/>
            </w:r>
            <w:bookmarkEnd w:id="100"/>
          </w:p>
        </w:tc>
        <w:bookmarkStart w:id="101" w:name="C_COAMT_07"/>
        <w:tc>
          <w:tcPr>
            <w:tcW w:w="1030" w:type="pct"/>
            <w:tcBorders>
              <w:bottom w:val="single" w:sz="4" w:space="0" w:color="auto"/>
            </w:tcBorders>
            <w:shd w:val="clear" w:color="auto" w:fill="FFFFFF" w:themeFill="background1"/>
          </w:tcPr>
          <w:p w14:paraId="3FAE0AF9" w14:textId="77777777" w:rsidR="00082BB7" w:rsidRPr="00A0724E" w:rsidRDefault="00082BB7" w:rsidP="00B8120D">
            <w:pPr>
              <w:spacing w:after="0" w:line="240" w:lineRule="auto"/>
              <w:jc w:val="right"/>
              <w:rPr>
                <w:rFonts w:ascii="Times New Roman" w:eastAsia="Times New Roman" w:hAnsi="Times New Roman"/>
                <w:color w:val="000000"/>
                <w:sz w:val="20"/>
                <w:szCs w:val="20"/>
              </w:rPr>
            </w:pPr>
            <w:r w:rsidRPr="00A0724E">
              <w:rPr>
                <w:rFonts w:ascii="Times New Roman" w:eastAsia="Times New Roman" w:hAnsi="Times New Roman"/>
                <w:color w:val="000000"/>
                <w:sz w:val="20"/>
                <w:szCs w:val="20"/>
              </w:rPr>
              <w:fldChar w:fldCharType="begin">
                <w:ffData>
                  <w:name w:val="C_COAMT_07"/>
                  <w:enabled/>
                  <w:calcOnExit/>
                  <w:textInput>
                    <w:type w:val="number"/>
                    <w:format w:val="#,##0"/>
                  </w:textInput>
                </w:ffData>
              </w:fldChar>
            </w:r>
            <w:r w:rsidRPr="00A0724E">
              <w:rPr>
                <w:rFonts w:ascii="Times New Roman" w:eastAsia="Times New Roman" w:hAnsi="Times New Roman"/>
                <w:color w:val="000000"/>
                <w:sz w:val="20"/>
                <w:szCs w:val="20"/>
              </w:rPr>
              <w:instrText xml:space="preserve"> FORMTEXT </w:instrText>
            </w:r>
            <w:r w:rsidRPr="00A0724E">
              <w:rPr>
                <w:rFonts w:ascii="Times New Roman" w:eastAsia="Times New Roman" w:hAnsi="Times New Roman"/>
                <w:color w:val="000000"/>
                <w:sz w:val="20"/>
                <w:szCs w:val="20"/>
              </w:rPr>
            </w:r>
            <w:r w:rsidRPr="00A0724E">
              <w:rPr>
                <w:rFonts w:ascii="Times New Roman" w:eastAsia="Times New Roman" w:hAnsi="Times New Roman"/>
                <w:color w:val="000000"/>
                <w:sz w:val="20"/>
                <w:szCs w:val="20"/>
              </w:rPr>
              <w:fldChar w:fldCharType="separate"/>
            </w:r>
            <w:r w:rsidR="00B8120D" w:rsidRPr="00A0724E">
              <w:rPr>
                <w:rFonts w:ascii="Times New Roman" w:eastAsia="Times New Roman" w:hAnsi="Times New Roman"/>
                <w:noProof/>
                <w:color w:val="000000"/>
                <w:sz w:val="20"/>
                <w:szCs w:val="20"/>
              </w:rPr>
              <w:t>4,600,000</w:t>
            </w:r>
            <w:r w:rsidRPr="00A0724E">
              <w:rPr>
                <w:rFonts w:ascii="Times New Roman" w:eastAsia="Times New Roman" w:hAnsi="Times New Roman"/>
                <w:color w:val="000000"/>
                <w:sz w:val="20"/>
                <w:szCs w:val="20"/>
              </w:rPr>
              <w:fldChar w:fldCharType="end"/>
            </w:r>
            <w:bookmarkEnd w:id="101"/>
          </w:p>
        </w:tc>
      </w:tr>
      <w:tr w:rsidR="007B1133" w:rsidRPr="00A540C1" w14:paraId="6D496D68" w14:textId="77777777" w:rsidTr="00EA11F9">
        <w:trPr>
          <w:cantSplit/>
        </w:trPr>
        <w:tc>
          <w:tcPr>
            <w:tcW w:w="1135" w:type="pct"/>
            <w:vMerge w:val="restart"/>
            <w:shd w:val="clear" w:color="auto" w:fill="FFFFFF" w:themeFill="background1"/>
          </w:tcPr>
          <w:p w14:paraId="156BC1D6" w14:textId="77777777" w:rsidR="00307261" w:rsidRPr="00A0724E" w:rsidRDefault="00307261" w:rsidP="00591870">
            <w:pPr>
              <w:spacing w:after="0" w:line="240" w:lineRule="auto"/>
              <w:rPr>
                <w:rFonts w:ascii="Times New Roman" w:hAnsi="Times New Roman"/>
                <w:color w:val="000000"/>
                <w:sz w:val="20"/>
                <w:szCs w:val="20"/>
              </w:rPr>
            </w:pPr>
          </w:p>
          <w:p w14:paraId="110DFE9D" w14:textId="77777777" w:rsidR="007B1133" w:rsidRPr="00A0724E" w:rsidRDefault="007B1133" w:rsidP="00591870">
            <w:pPr>
              <w:spacing w:after="0" w:line="240" w:lineRule="auto"/>
              <w:rPr>
                <w:rFonts w:ascii="Times New Roman" w:eastAsia="Times New Roman" w:hAnsi="Times New Roman"/>
                <w:color w:val="000000"/>
                <w:sz w:val="20"/>
                <w:szCs w:val="20"/>
              </w:rPr>
            </w:pPr>
            <w:r w:rsidRPr="00A0724E">
              <w:rPr>
                <w:rFonts w:ascii="Times New Roman" w:hAnsi="Times New Roman"/>
                <w:color w:val="000000"/>
                <w:sz w:val="20"/>
                <w:szCs w:val="20"/>
              </w:rPr>
              <w:fldChar w:fldCharType="begin">
                <w:ffData>
                  <w:name w:val="TblC_SrcCo_08"/>
                  <w:enabled/>
                  <w:calcOnExit w:val="0"/>
                  <w:ddList>
                    <w:result w:val="1"/>
                    <w:listEntry w:val="(select)"/>
                    <w:listEntry w:val="GEF Agency"/>
                    <w:listEntry w:val="Recipient Government"/>
                    <w:listEntry w:val="Donor Agency"/>
                    <w:listEntry w:val="CSO"/>
                    <w:listEntry w:val="Private Sector"/>
                    <w:listEntry w:val="Beneficiaries"/>
                    <w:listEntry w:val="Others"/>
                  </w:ddList>
                </w:ffData>
              </w:fldChar>
            </w:r>
            <w:bookmarkStart w:id="102" w:name="TblC_SrcCo_08"/>
            <w:r w:rsidRPr="00A0724E">
              <w:rPr>
                <w:rFonts w:ascii="Times New Roman" w:hAnsi="Times New Roman"/>
                <w:color w:val="000000"/>
                <w:sz w:val="20"/>
                <w:szCs w:val="20"/>
              </w:rPr>
              <w:instrText xml:space="preserve"> FORMDROPDOWN </w:instrText>
            </w:r>
            <w:r w:rsidR="0098652C">
              <w:rPr>
                <w:rFonts w:ascii="Times New Roman" w:hAnsi="Times New Roman"/>
                <w:color w:val="000000"/>
                <w:sz w:val="20"/>
                <w:szCs w:val="20"/>
              </w:rPr>
            </w:r>
            <w:r w:rsidR="0098652C">
              <w:rPr>
                <w:rFonts w:ascii="Times New Roman" w:hAnsi="Times New Roman"/>
                <w:color w:val="000000"/>
                <w:sz w:val="20"/>
                <w:szCs w:val="20"/>
              </w:rPr>
              <w:fldChar w:fldCharType="separate"/>
            </w:r>
            <w:r w:rsidRPr="00A0724E">
              <w:rPr>
                <w:rFonts w:ascii="Times New Roman" w:hAnsi="Times New Roman"/>
                <w:color w:val="000000"/>
                <w:sz w:val="20"/>
                <w:szCs w:val="20"/>
              </w:rPr>
              <w:fldChar w:fldCharType="end"/>
            </w:r>
          </w:p>
          <w:bookmarkEnd w:id="102"/>
          <w:p w14:paraId="60ED9065" w14:textId="680148DF" w:rsidR="007B1133" w:rsidRPr="00A0724E" w:rsidRDefault="007B1133" w:rsidP="00591870">
            <w:pPr>
              <w:spacing w:after="0" w:line="240" w:lineRule="auto"/>
              <w:rPr>
                <w:rFonts w:ascii="Times New Roman" w:hAnsi="Times New Roman"/>
                <w:color w:val="000000"/>
                <w:sz w:val="20"/>
                <w:szCs w:val="20"/>
              </w:rPr>
            </w:pPr>
          </w:p>
          <w:p w14:paraId="609E1C67" w14:textId="14558A73" w:rsidR="007B1133" w:rsidRPr="00A0724E" w:rsidRDefault="007B1133" w:rsidP="00591870">
            <w:pPr>
              <w:spacing w:after="0" w:line="240" w:lineRule="auto"/>
              <w:rPr>
                <w:rFonts w:ascii="Times New Roman" w:eastAsia="Times New Roman" w:hAnsi="Times New Roman"/>
                <w:color w:val="000000"/>
                <w:sz w:val="20"/>
                <w:szCs w:val="20"/>
              </w:rPr>
            </w:pPr>
          </w:p>
        </w:tc>
        <w:tc>
          <w:tcPr>
            <w:tcW w:w="2062" w:type="pct"/>
            <w:vMerge w:val="restart"/>
            <w:shd w:val="clear" w:color="auto" w:fill="FFFFFF" w:themeFill="background1"/>
          </w:tcPr>
          <w:p w14:paraId="2CB47DF3" w14:textId="77777777" w:rsidR="007B1133" w:rsidRPr="00634E47" w:rsidRDefault="007B1133" w:rsidP="00B8120D">
            <w:pPr>
              <w:spacing w:after="0" w:line="240" w:lineRule="auto"/>
              <w:rPr>
                <w:rFonts w:ascii="Times New Roman" w:eastAsia="Times New Roman" w:hAnsi="Times New Roman"/>
                <w:color w:val="000000"/>
                <w:sz w:val="20"/>
                <w:szCs w:val="20"/>
              </w:rPr>
            </w:pPr>
            <w:r w:rsidRPr="00634E47">
              <w:rPr>
                <w:rFonts w:ascii="Times New Roman" w:eastAsia="Times New Roman" w:hAnsi="Times New Roman"/>
                <w:color w:val="000000"/>
                <w:sz w:val="20"/>
                <w:szCs w:val="20"/>
              </w:rPr>
              <w:lastRenderedPageBreak/>
              <w:fldChar w:fldCharType="begin">
                <w:ffData>
                  <w:name w:val="TblC_Cofinanciar_08"/>
                  <w:enabled/>
                  <w:calcOnExit w:val="0"/>
                  <w:textInput/>
                </w:ffData>
              </w:fldChar>
            </w:r>
            <w:bookmarkStart w:id="103" w:name="TblC_Cofinanciar_08"/>
            <w:r w:rsidRPr="00634E47">
              <w:rPr>
                <w:rFonts w:ascii="Times New Roman" w:eastAsia="Times New Roman" w:hAnsi="Times New Roman"/>
                <w:color w:val="000000"/>
                <w:sz w:val="20"/>
                <w:szCs w:val="20"/>
              </w:rPr>
              <w:instrText xml:space="preserve"> FORMTEXT </w:instrText>
            </w:r>
            <w:r w:rsidRPr="00634E47">
              <w:rPr>
                <w:rFonts w:ascii="Times New Roman" w:eastAsia="Times New Roman" w:hAnsi="Times New Roman"/>
                <w:color w:val="000000"/>
                <w:sz w:val="20"/>
                <w:szCs w:val="20"/>
              </w:rPr>
            </w:r>
            <w:r w:rsidRPr="00634E47">
              <w:rPr>
                <w:rFonts w:ascii="Times New Roman" w:eastAsia="Times New Roman" w:hAnsi="Times New Roman"/>
                <w:color w:val="000000"/>
                <w:sz w:val="20"/>
                <w:szCs w:val="20"/>
              </w:rPr>
              <w:fldChar w:fldCharType="separate"/>
            </w:r>
            <w:r w:rsidRPr="00634E47">
              <w:rPr>
                <w:rFonts w:ascii="Times New Roman" w:eastAsia="Times New Roman" w:hAnsi="Times New Roman"/>
                <w:noProof/>
                <w:color w:val="000000"/>
                <w:sz w:val="20"/>
                <w:szCs w:val="20"/>
              </w:rPr>
              <w:t>UNDP Indonesia</w:t>
            </w:r>
            <w:r w:rsidRPr="00634E47">
              <w:rPr>
                <w:rFonts w:ascii="Times New Roman" w:eastAsia="Times New Roman" w:hAnsi="Times New Roman"/>
                <w:color w:val="000000"/>
                <w:sz w:val="20"/>
                <w:szCs w:val="20"/>
              </w:rPr>
              <w:fldChar w:fldCharType="end"/>
            </w:r>
            <w:bookmarkEnd w:id="103"/>
          </w:p>
        </w:tc>
        <w:tc>
          <w:tcPr>
            <w:tcW w:w="773" w:type="pct"/>
            <w:tcBorders>
              <w:bottom w:val="single" w:sz="4" w:space="0" w:color="auto"/>
            </w:tcBorders>
            <w:shd w:val="clear" w:color="auto" w:fill="FFFFFF" w:themeFill="background1"/>
          </w:tcPr>
          <w:p w14:paraId="2350A7A6" w14:textId="77777777" w:rsidR="007B1133" w:rsidRPr="00634E47" w:rsidRDefault="007B1133" w:rsidP="00A0724E">
            <w:pPr>
              <w:spacing w:after="0"/>
              <w:jc w:val="center"/>
              <w:rPr>
                <w:rFonts w:ascii="Times New Roman" w:hAnsi="Times New Roman"/>
                <w:color w:val="000000"/>
                <w:sz w:val="20"/>
                <w:szCs w:val="20"/>
              </w:rPr>
            </w:pPr>
            <w:r w:rsidRPr="00634E47">
              <w:rPr>
                <w:rFonts w:ascii="Times New Roman" w:hAnsi="Times New Roman"/>
                <w:color w:val="000000"/>
                <w:sz w:val="20"/>
                <w:szCs w:val="20"/>
              </w:rPr>
              <w:fldChar w:fldCharType="begin">
                <w:ffData>
                  <w:name w:val="TblC_CofinType_08"/>
                  <w:enabled/>
                  <w:calcOnExit w:val="0"/>
                  <w:ddList>
                    <w:result w:val="1"/>
                    <w:listEntry w:val="(select)"/>
                    <w:listEntry w:val="Grants"/>
                    <w:listEntry w:val="Loans"/>
                    <w:listEntry w:val="Equity"/>
                    <w:listEntry w:val="Guarantees"/>
                    <w:listEntry w:val="In-kind"/>
                  </w:ddList>
                </w:ffData>
              </w:fldChar>
            </w:r>
            <w:bookmarkStart w:id="104" w:name="TblC_CofinType_08"/>
            <w:r w:rsidRPr="00634E47">
              <w:rPr>
                <w:rFonts w:ascii="Times New Roman" w:hAnsi="Times New Roman"/>
                <w:color w:val="000000"/>
                <w:sz w:val="20"/>
                <w:szCs w:val="20"/>
              </w:rPr>
              <w:instrText xml:space="preserve"> FORMDROPDOWN </w:instrText>
            </w:r>
            <w:r w:rsidR="0098652C">
              <w:rPr>
                <w:rFonts w:ascii="Times New Roman" w:hAnsi="Times New Roman"/>
                <w:color w:val="000000"/>
                <w:sz w:val="20"/>
                <w:szCs w:val="20"/>
              </w:rPr>
            </w:r>
            <w:r w:rsidR="0098652C">
              <w:rPr>
                <w:rFonts w:ascii="Times New Roman" w:hAnsi="Times New Roman"/>
                <w:color w:val="000000"/>
                <w:sz w:val="20"/>
                <w:szCs w:val="20"/>
              </w:rPr>
              <w:fldChar w:fldCharType="separate"/>
            </w:r>
            <w:r w:rsidRPr="00634E47">
              <w:rPr>
                <w:rFonts w:ascii="Times New Roman" w:hAnsi="Times New Roman"/>
                <w:color w:val="000000"/>
                <w:sz w:val="20"/>
                <w:szCs w:val="20"/>
              </w:rPr>
              <w:fldChar w:fldCharType="end"/>
            </w:r>
            <w:bookmarkEnd w:id="104"/>
          </w:p>
        </w:tc>
        <w:tc>
          <w:tcPr>
            <w:tcW w:w="1030" w:type="pct"/>
            <w:tcBorders>
              <w:bottom w:val="single" w:sz="4" w:space="0" w:color="auto"/>
            </w:tcBorders>
            <w:shd w:val="clear" w:color="auto" w:fill="FFFFFF" w:themeFill="background1"/>
          </w:tcPr>
          <w:p w14:paraId="683C5302" w14:textId="2C96ADDE" w:rsidR="007B1133" w:rsidRPr="00634E47" w:rsidRDefault="007B1133" w:rsidP="008A5E97">
            <w:pPr>
              <w:spacing w:after="0" w:line="240" w:lineRule="auto"/>
              <w:jc w:val="right"/>
              <w:rPr>
                <w:rFonts w:ascii="Times New Roman" w:eastAsia="Times New Roman" w:hAnsi="Times New Roman"/>
                <w:color w:val="000000"/>
                <w:sz w:val="20"/>
                <w:szCs w:val="20"/>
              </w:rPr>
            </w:pPr>
            <w:r w:rsidRPr="00634E47">
              <w:rPr>
                <w:rFonts w:ascii="Times New Roman" w:eastAsia="Times New Roman" w:hAnsi="Times New Roman"/>
                <w:color w:val="000000"/>
                <w:sz w:val="20"/>
                <w:szCs w:val="20"/>
              </w:rPr>
              <w:fldChar w:fldCharType="begin">
                <w:ffData>
                  <w:name w:val="C_COAMT_08"/>
                  <w:enabled/>
                  <w:calcOnExit/>
                  <w:textInput>
                    <w:type w:val="number"/>
                    <w:format w:val="#,##0"/>
                  </w:textInput>
                </w:ffData>
              </w:fldChar>
            </w:r>
            <w:bookmarkStart w:id="105" w:name="C_COAMT_08"/>
            <w:r w:rsidRPr="00634E47">
              <w:rPr>
                <w:rFonts w:ascii="Times New Roman" w:eastAsia="Times New Roman" w:hAnsi="Times New Roman"/>
                <w:color w:val="000000"/>
                <w:sz w:val="20"/>
                <w:szCs w:val="20"/>
              </w:rPr>
              <w:instrText xml:space="preserve"> FORMTEXT </w:instrText>
            </w:r>
            <w:r w:rsidRPr="00634E47">
              <w:rPr>
                <w:rFonts w:ascii="Times New Roman" w:eastAsia="Times New Roman" w:hAnsi="Times New Roman"/>
                <w:color w:val="000000"/>
                <w:sz w:val="20"/>
                <w:szCs w:val="20"/>
              </w:rPr>
            </w:r>
            <w:r w:rsidRPr="00634E47">
              <w:rPr>
                <w:rFonts w:ascii="Times New Roman" w:eastAsia="Times New Roman" w:hAnsi="Times New Roman"/>
                <w:color w:val="000000"/>
                <w:sz w:val="20"/>
                <w:szCs w:val="20"/>
              </w:rPr>
              <w:fldChar w:fldCharType="separate"/>
            </w:r>
            <w:r w:rsidRPr="00634E47">
              <w:rPr>
                <w:rFonts w:ascii="Times New Roman" w:eastAsia="Times New Roman" w:hAnsi="Times New Roman"/>
                <w:noProof/>
                <w:color w:val="000000"/>
                <w:sz w:val="20"/>
                <w:szCs w:val="20"/>
              </w:rPr>
              <w:t>75,000</w:t>
            </w:r>
            <w:r w:rsidRPr="00634E47">
              <w:rPr>
                <w:rFonts w:ascii="Times New Roman" w:eastAsia="Times New Roman" w:hAnsi="Times New Roman"/>
                <w:color w:val="000000"/>
                <w:sz w:val="20"/>
                <w:szCs w:val="20"/>
              </w:rPr>
              <w:fldChar w:fldCharType="end"/>
            </w:r>
            <w:bookmarkEnd w:id="105"/>
          </w:p>
        </w:tc>
      </w:tr>
      <w:tr w:rsidR="007B1133" w:rsidRPr="00A540C1" w14:paraId="4309F01C" w14:textId="77777777" w:rsidTr="00EA11F9">
        <w:trPr>
          <w:cantSplit/>
        </w:trPr>
        <w:tc>
          <w:tcPr>
            <w:tcW w:w="1135" w:type="pct"/>
            <w:vMerge/>
            <w:shd w:val="clear" w:color="auto" w:fill="FFFFFF" w:themeFill="background1"/>
          </w:tcPr>
          <w:p w14:paraId="15349233" w14:textId="6D3E7B53" w:rsidR="007B1133" w:rsidRPr="00A0724E" w:rsidRDefault="007B1133" w:rsidP="00591870">
            <w:pPr>
              <w:spacing w:after="0" w:line="240" w:lineRule="auto"/>
              <w:rPr>
                <w:rFonts w:ascii="Times New Roman" w:hAnsi="Times New Roman"/>
                <w:color w:val="000000"/>
                <w:sz w:val="20"/>
                <w:szCs w:val="20"/>
              </w:rPr>
            </w:pPr>
          </w:p>
        </w:tc>
        <w:tc>
          <w:tcPr>
            <w:tcW w:w="2062" w:type="pct"/>
            <w:vMerge/>
            <w:tcBorders>
              <w:bottom w:val="single" w:sz="4" w:space="0" w:color="auto"/>
            </w:tcBorders>
            <w:shd w:val="clear" w:color="auto" w:fill="FFFFFF" w:themeFill="background1"/>
          </w:tcPr>
          <w:p w14:paraId="1CD974AA" w14:textId="2AAFA2FC" w:rsidR="007B1133" w:rsidRPr="00634E47" w:rsidRDefault="007B1133" w:rsidP="0080174F">
            <w:pPr>
              <w:spacing w:after="0" w:line="240" w:lineRule="auto"/>
              <w:rPr>
                <w:rFonts w:ascii="Times New Roman" w:eastAsia="Times New Roman" w:hAnsi="Times New Roman"/>
                <w:color w:val="000000"/>
                <w:sz w:val="20"/>
                <w:szCs w:val="20"/>
              </w:rPr>
            </w:pPr>
          </w:p>
        </w:tc>
        <w:tc>
          <w:tcPr>
            <w:tcW w:w="773" w:type="pct"/>
            <w:tcBorders>
              <w:bottom w:val="single" w:sz="4" w:space="0" w:color="auto"/>
            </w:tcBorders>
            <w:shd w:val="clear" w:color="auto" w:fill="FFFFFF" w:themeFill="background1"/>
          </w:tcPr>
          <w:p w14:paraId="5D5D51D5" w14:textId="254474A1" w:rsidR="007B1133" w:rsidRPr="00634E47" w:rsidRDefault="007B1133" w:rsidP="00A0724E">
            <w:pPr>
              <w:spacing w:after="0"/>
              <w:jc w:val="center"/>
              <w:rPr>
                <w:rFonts w:ascii="Times New Roman" w:hAnsi="Times New Roman"/>
                <w:color w:val="000000"/>
                <w:sz w:val="20"/>
                <w:szCs w:val="20"/>
              </w:rPr>
            </w:pPr>
            <w:r w:rsidRPr="00634E47">
              <w:rPr>
                <w:rFonts w:ascii="Times New Roman" w:hAnsi="Times New Roman"/>
                <w:color w:val="000000"/>
                <w:sz w:val="20"/>
                <w:szCs w:val="20"/>
              </w:rPr>
              <w:fldChar w:fldCharType="begin">
                <w:ffData>
                  <w:name w:val=""/>
                  <w:enabled/>
                  <w:calcOnExit w:val="0"/>
                  <w:ddList>
                    <w:result w:val="5"/>
                    <w:listEntry w:val="(select)"/>
                    <w:listEntry w:val="Grants"/>
                    <w:listEntry w:val="Loans"/>
                    <w:listEntry w:val="Equity"/>
                    <w:listEntry w:val="Guarantees"/>
                    <w:listEntry w:val="In-kind"/>
                  </w:ddList>
                </w:ffData>
              </w:fldChar>
            </w:r>
            <w:r w:rsidRPr="00634E47">
              <w:rPr>
                <w:rFonts w:ascii="Times New Roman" w:hAnsi="Times New Roman"/>
                <w:color w:val="000000"/>
                <w:sz w:val="20"/>
                <w:szCs w:val="20"/>
              </w:rPr>
              <w:instrText xml:space="preserve"> FORMDROPDOWN </w:instrText>
            </w:r>
            <w:r w:rsidR="0098652C">
              <w:rPr>
                <w:rFonts w:ascii="Times New Roman" w:hAnsi="Times New Roman"/>
                <w:color w:val="000000"/>
                <w:sz w:val="20"/>
                <w:szCs w:val="20"/>
              </w:rPr>
            </w:r>
            <w:r w:rsidR="0098652C">
              <w:rPr>
                <w:rFonts w:ascii="Times New Roman" w:hAnsi="Times New Roman"/>
                <w:color w:val="000000"/>
                <w:sz w:val="20"/>
                <w:szCs w:val="20"/>
              </w:rPr>
              <w:fldChar w:fldCharType="separate"/>
            </w:r>
            <w:r w:rsidRPr="00634E47">
              <w:rPr>
                <w:rFonts w:ascii="Times New Roman" w:hAnsi="Times New Roman"/>
                <w:color w:val="000000"/>
                <w:sz w:val="20"/>
                <w:szCs w:val="20"/>
              </w:rPr>
              <w:fldChar w:fldCharType="end"/>
            </w:r>
          </w:p>
        </w:tc>
        <w:tc>
          <w:tcPr>
            <w:tcW w:w="1030" w:type="pct"/>
            <w:tcBorders>
              <w:bottom w:val="single" w:sz="4" w:space="0" w:color="auto"/>
            </w:tcBorders>
            <w:shd w:val="clear" w:color="auto" w:fill="FFFFFF" w:themeFill="background1"/>
          </w:tcPr>
          <w:p w14:paraId="60193B6F" w14:textId="4A72FFA4" w:rsidR="007B1133" w:rsidRPr="00634E47" w:rsidRDefault="007B1133" w:rsidP="008A5E97">
            <w:pPr>
              <w:spacing w:after="0" w:line="240" w:lineRule="auto"/>
              <w:jc w:val="right"/>
              <w:rPr>
                <w:rFonts w:ascii="Times New Roman" w:eastAsia="Times New Roman" w:hAnsi="Times New Roman"/>
                <w:color w:val="000000"/>
                <w:sz w:val="20"/>
                <w:szCs w:val="20"/>
              </w:rPr>
            </w:pPr>
            <w:r w:rsidRPr="00634E47">
              <w:rPr>
                <w:rFonts w:ascii="Times New Roman" w:eastAsia="Times New Roman" w:hAnsi="Times New Roman"/>
                <w:color w:val="000000"/>
                <w:sz w:val="20"/>
                <w:szCs w:val="20"/>
              </w:rPr>
              <w:fldChar w:fldCharType="begin">
                <w:ffData>
                  <w:name w:val="C_COAMT_09"/>
                  <w:enabled/>
                  <w:calcOnExit/>
                  <w:textInput>
                    <w:type w:val="number"/>
                    <w:format w:val="#,##0"/>
                  </w:textInput>
                </w:ffData>
              </w:fldChar>
            </w:r>
            <w:bookmarkStart w:id="106" w:name="C_COAMT_09"/>
            <w:r w:rsidRPr="00634E47">
              <w:rPr>
                <w:rFonts w:ascii="Times New Roman" w:eastAsia="Times New Roman" w:hAnsi="Times New Roman"/>
                <w:color w:val="000000"/>
                <w:sz w:val="20"/>
                <w:szCs w:val="20"/>
              </w:rPr>
              <w:instrText xml:space="preserve"> FORMTEXT </w:instrText>
            </w:r>
            <w:r w:rsidRPr="00634E47">
              <w:rPr>
                <w:rFonts w:ascii="Times New Roman" w:eastAsia="Times New Roman" w:hAnsi="Times New Roman"/>
                <w:color w:val="000000"/>
                <w:sz w:val="20"/>
                <w:szCs w:val="20"/>
              </w:rPr>
            </w:r>
            <w:r w:rsidRPr="00634E47">
              <w:rPr>
                <w:rFonts w:ascii="Times New Roman" w:eastAsia="Times New Roman" w:hAnsi="Times New Roman"/>
                <w:color w:val="000000"/>
                <w:sz w:val="20"/>
                <w:szCs w:val="20"/>
              </w:rPr>
              <w:fldChar w:fldCharType="separate"/>
            </w:r>
            <w:r w:rsidRPr="00634E47">
              <w:rPr>
                <w:rFonts w:ascii="Times New Roman" w:eastAsia="Times New Roman" w:hAnsi="Times New Roman"/>
                <w:noProof/>
                <w:color w:val="000000"/>
                <w:sz w:val="20"/>
                <w:szCs w:val="20"/>
              </w:rPr>
              <w:t>25,000</w:t>
            </w:r>
            <w:r w:rsidRPr="00634E47">
              <w:rPr>
                <w:rFonts w:ascii="Times New Roman" w:eastAsia="Times New Roman" w:hAnsi="Times New Roman"/>
                <w:color w:val="000000"/>
                <w:sz w:val="20"/>
                <w:szCs w:val="20"/>
              </w:rPr>
              <w:fldChar w:fldCharType="end"/>
            </w:r>
            <w:bookmarkEnd w:id="106"/>
          </w:p>
        </w:tc>
      </w:tr>
      <w:tr w:rsidR="007B1133" w:rsidRPr="00A540C1" w14:paraId="62404A58" w14:textId="77777777" w:rsidTr="00A0724E">
        <w:trPr>
          <w:cantSplit/>
          <w:trHeight w:val="323"/>
        </w:trPr>
        <w:tc>
          <w:tcPr>
            <w:tcW w:w="1135" w:type="pct"/>
            <w:vMerge/>
            <w:tcBorders>
              <w:bottom w:val="single" w:sz="4" w:space="0" w:color="auto"/>
            </w:tcBorders>
            <w:shd w:val="clear" w:color="auto" w:fill="FFFFFF" w:themeFill="background1"/>
          </w:tcPr>
          <w:p w14:paraId="4DBB89D6" w14:textId="2693B52B" w:rsidR="007B1133" w:rsidRPr="00A0724E" w:rsidRDefault="007B1133" w:rsidP="00591870">
            <w:pPr>
              <w:spacing w:after="0" w:line="240" w:lineRule="auto"/>
              <w:rPr>
                <w:rFonts w:ascii="Times New Roman" w:hAnsi="Times New Roman"/>
                <w:color w:val="000000"/>
                <w:sz w:val="20"/>
                <w:szCs w:val="20"/>
              </w:rPr>
            </w:pPr>
          </w:p>
        </w:tc>
        <w:tc>
          <w:tcPr>
            <w:tcW w:w="2062" w:type="pct"/>
            <w:tcBorders>
              <w:bottom w:val="single" w:sz="4" w:space="0" w:color="auto"/>
            </w:tcBorders>
            <w:shd w:val="clear" w:color="auto" w:fill="FFFFFF" w:themeFill="background1"/>
          </w:tcPr>
          <w:p w14:paraId="2EA3AC16" w14:textId="3AB0383A" w:rsidR="007B1133" w:rsidRPr="00634E47" w:rsidRDefault="007B1133" w:rsidP="0080174F">
            <w:pPr>
              <w:spacing w:after="0" w:line="240" w:lineRule="auto"/>
              <w:rPr>
                <w:rFonts w:ascii="Times New Roman" w:eastAsia="Times New Roman" w:hAnsi="Times New Roman"/>
                <w:color w:val="000000"/>
                <w:sz w:val="20"/>
                <w:szCs w:val="20"/>
              </w:rPr>
            </w:pPr>
            <w:r w:rsidRPr="00634E47">
              <w:rPr>
                <w:rFonts w:ascii="Times New Roman" w:eastAsia="Times New Roman" w:hAnsi="Times New Roman"/>
                <w:color w:val="000000"/>
                <w:sz w:val="20"/>
                <w:szCs w:val="20"/>
              </w:rPr>
              <w:fldChar w:fldCharType="begin">
                <w:ffData>
                  <w:name w:val="TblC_Cofinanciar_08"/>
                  <w:enabled/>
                  <w:calcOnExit w:val="0"/>
                  <w:textInput/>
                </w:ffData>
              </w:fldChar>
            </w:r>
            <w:r w:rsidRPr="00634E47">
              <w:rPr>
                <w:rFonts w:ascii="Times New Roman" w:eastAsia="Times New Roman" w:hAnsi="Times New Roman"/>
                <w:color w:val="000000"/>
                <w:sz w:val="20"/>
                <w:szCs w:val="20"/>
              </w:rPr>
              <w:instrText xml:space="preserve"> FORMTEXT </w:instrText>
            </w:r>
            <w:r w:rsidRPr="00634E47">
              <w:rPr>
                <w:rFonts w:ascii="Times New Roman" w:eastAsia="Times New Roman" w:hAnsi="Times New Roman"/>
                <w:color w:val="000000"/>
                <w:sz w:val="20"/>
                <w:szCs w:val="20"/>
              </w:rPr>
            </w:r>
            <w:r w:rsidRPr="00634E47">
              <w:rPr>
                <w:rFonts w:ascii="Times New Roman" w:eastAsia="Times New Roman" w:hAnsi="Times New Roman"/>
                <w:color w:val="000000"/>
                <w:sz w:val="20"/>
                <w:szCs w:val="20"/>
              </w:rPr>
              <w:fldChar w:fldCharType="separate"/>
            </w:r>
            <w:r w:rsidRPr="00634E47">
              <w:rPr>
                <w:rFonts w:ascii="Times New Roman" w:eastAsia="Times New Roman" w:hAnsi="Times New Roman"/>
                <w:noProof/>
                <w:color w:val="000000"/>
                <w:sz w:val="20"/>
                <w:szCs w:val="20"/>
              </w:rPr>
              <w:t>UNDP Papua New Guinea</w:t>
            </w:r>
            <w:r w:rsidRPr="00634E47">
              <w:rPr>
                <w:rFonts w:ascii="Times New Roman" w:eastAsia="Times New Roman" w:hAnsi="Times New Roman"/>
                <w:color w:val="000000"/>
                <w:sz w:val="20"/>
                <w:szCs w:val="20"/>
              </w:rPr>
              <w:fldChar w:fldCharType="end"/>
            </w:r>
          </w:p>
        </w:tc>
        <w:tc>
          <w:tcPr>
            <w:tcW w:w="773" w:type="pct"/>
            <w:tcBorders>
              <w:bottom w:val="single" w:sz="4" w:space="0" w:color="auto"/>
            </w:tcBorders>
            <w:shd w:val="clear" w:color="auto" w:fill="FFFFFF" w:themeFill="background1"/>
          </w:tcPr>
          <w:p w14:paraId="580D9D8F" w14:textId="17CE91DE" w:rsidR="007B1133" w:rsidRPr="00634E47" w:rsidRDefault="007B1133" w:rsidP="00A0724E">
            <w:pPr>
              <w:spacing w:after="0"/>
              <w:jc w:val="center"/>
              <w:rPr>
                <w:rFonts w:ascii="Times New Roman" w:hAnsi="Times New Roman"/>
                <w:color w:val="000000"/>
                <w:sz w:val="20"/>
                <w:szCs w:val="20"/>
              </w:rPr>
            </w:pPr>
            <w:r w:rsidRPr="00634E47">
              <w:rPr>
                <w:rFonts w:ascii="Times New Roman" w:hAnsi="Times New Roman"/>
                <w:color w:val="000000"/>
                <w:sz w:val="20"/>
                <w:szCs w:val="20"/>
              </w:rPr>
              <w:fldChar w:fldCharType="begin">
                <w:ffData>
                  <w:name w:val="TblC_CofinType_08"/>
                  <w:enabled/>
                  <w:calcOnExit w:val="0"/>
                  <w:ddList>
                    <w:result w:val="5"/>
                    <w:listEntry w:val="(select)"/>
                    <w:listEntry w:val="Grants"/>
                    <w:listEntry w:val="Loans"/>
                    <w:listEntry w:val="Equity"/>
                    <w:listEntry w:val="Guarantees"/>
                    <w:listEntry w:val="In-kind"/>
                  </w:ddList>
                </w:ffData>
              </w:fldChar>
            </w:r>
            <w:r w:rsidRPr="00634E47">
              <w:rPr>
                <w:rFonts w:ascii="Times New Roman" w:hAnsi="Times New Roman"/>
                <w:color w:val="000000"/>
                <w:sz w:val="20"/>
                <w:szCs w:val="20"/>
              </w:rPr>
              <w:instrText xml:space="preserve"> FORMDROPDOWN </w:instrText>
            </w:r>
            <w:r w:rsidR="0098652C">
              <w:rPr>
                <w:rFonts w:ascii="Times New Roman" w:hAnsi="Times New Roman"/>
                <w:color w:val="000000"/>
                <w:sz w:val="20"/>
                <w:szCs w:val="20"/>
              </w:rPr>
            </w:r>
            <w:r w:rsidR="0098652C">
              <w:rPr>
                <w:rFonts w:ascii="Times New Roman" w:hAnsi="Times New Roman"/>
                <w:color w:val="000000"/>
                <w:sz w:val="20"/>
                <w:szCs w:val="20"/>
              </w:rPr>
              <w:fldChar w:fldCharType="separate"/>
            </w:r>
            <w:r w:rsidRPr="00634E47">
              <w:rPr>
                <w:rFonts w:ascii="Times New Roman" w:hAnsi="Times New Roman"/>
                <w:color w:val="000000"/>
                <w:sz w:val="20"/>
                <w:szCs w:val="20"/>
              </w:rPr>
              <w:fldChar w:fldCharType="end"/>
            </w:r>
          </w:p>
        </w:tc>
        <w:tc>
          <w:tcPr>
            <w:tcW w:w="1030" w:type="pct"/>
            <w:tcBorders>
              <w:bottom w:val="single" w:sz="4" w:space="0" w:color="auto"/>
            </w:tcBorders>
            <w:shd w:val="clear" w:color="auto" w:fill="FFFFFF" w:themeFill="background1"/>
          </w:tcPr>
          <w:p w14:paraId="1D62616D" w14:textId="09FB3DD4" w:rsidR="007B1133" w:rsidRPr="00634E47" w:rsidRDefault="007B1133" w:rsidP="008A5E97">
            <w:pPr>
              <w:spacing w:after="0" w:line="240" w:lineRule="auto"/>
              <w:jc w:val="right"/>
              <w:rPr>
                <w:rFonts w:ascii="Times New Roman" w:eastAsia="Times New Roman" w:hAnsi="Times New Roman"/>
                <w:color w:val="000000"/>
                <w:sz w:val="20"/>
                <w:szCs w:val="20"/>
              </w:rPr>
            </w:pPr>
            <w:r w:rsidRPr="00634E47">
              <w:rPr>
                <w:rFonts w:ascii="Times New Roman" w:eastAsia="Times New Roman" w:hAnsi="Times New Roman"/>
                <w:color w:val="000000"/>
                <w:sz w:val="20"/>
                <w:szCs w:val="20"/>
              </w:rPr>
              <w:fldChar w:fldCharType="begin">
                <w:ffData>
                  <w:name w:val="C_COAMT_10"/>
                  <w:enabled/>
                  <w:calcOnExit/>
                  <w:textInput>
                    <w:type w:val="number"/>
                    <w:format w:val="#,##0"/>
                  </w:textInput>
                </w:ffData>
              </w:fldChar>
            </w:r>
            <w:bookmarkStart w:id="107" w:name="C_COAMT_10"/>
            <w:r w:rsidRPr="00634E47">
              <w:rPr>
                <w:rFonts w:ascii="Times New Roman" w:eastAsia="Times New Roman" w:hAnsi="Times New Roman"/>
                <w:color w:val="000000"/>
                <w:sz w:val="20"/>
                <w:szCs w:val="20"/>
              </w:rPr>
              <w:instrText xml:space="preserve"> FORMTEXT </w:instrText>
            </w:r>
            <w:r w:rsidRPr="00634E47">
              <w:rPr>
                <w:rFonts w:ascii="Times New Roman" w:eastAsia="Times New Roman" w:hAnsi="Times New Roman"/>
                <w:color w:val="000000"/>
                <w:sz w:val="20"/>
                <w:szCs w:val="20"/>
              </w:rPr>
            </w:r>
            <w:r w:rsidRPr="00634E47">
              <w:rPr>
                <w:rFonts w:ascii="Times New Roman" w:eastAsia="Times New Roman" w:hAnsi="Times New Roman"/>
                <w:color w:val="000000"/>
                <w:sz w:val="20"/>
                <w:szCs w:val="20"/>
              </w:rPr>
              <w:fldChar w:fldCharType="separate"/>
            </w:r>
            <w:r w:rsidRPr="00634E47">
              <w:rPr>
                <w:rFonts w:ascii="Times New Roman" w:eastAsia="Times New Roman" w:hAnsi="Times New Roman"/>
                <w:noProof/>
                <w:color w:val="000000"/>
                <w:sz w:val="20"/>
                <w:szCs w:val="20"/>
              </w:rPr>
              <w:t>25,000</w:t>
            </w:r>
            <w:r w:rsidRPr="00634E47">
              <w:rPr>
                <w:rFonts w:ascii="Times New Roman" w:eastAsia="Times New Roman" w:hAnsi="Times New Roman"/>
                <w:color w:val="000000"/>
                <w:sz w:val="20"/>
                <w:szCs w:val="20"/>
              </w:rPr>
              <w:fldChar w:fldCharType="end"/>
            </w:r>
            <w:bookmarkEnd w:id="107"/>
          </w:p>
        </w:tc>
      </w:tr>
      <w:tr w:rsidR="0080174F" w:rsidRPr="00A540C1" w14:paraId="1DCEA3C3" w14:textId="77777777" w:rsidTr="00EA11F9">
        <w:trPr>
          <w:cantSplit/>
        </w:trPr>
        <w:tc>
          <w:tcPr>
            <w:tcW w:w="1135" w:type="pct"/>
            <w:tcBorders>
              <w:top w:val="single" w:sz="4" w:space="0" w:color="auto"/>
              <w:bottom w:val="double" w:sz="4" w:space="0" w:color="auto"/>
            </w:tcBorders>
            <w:shd w:val="clear" w:color="auto" w:fill="FFFFFF" w:themeFill="background1"/>
          </w:tcPr>
          <w:p w14:paraId="34F72E63" w14:textId="08CB4314" w:rsidR="0080174F" w:rsidRPr="00A0724E" w:rsidRDefault="0080174F" w:rsidP="00591870">
            <w:pPr>
              <w:spacing w:after="0" w:line="240" w:lineRule="auto"/>
              <w:rPr>
                <w:rFonts w:ascii="Times New Roman" w:eastAsia="Times New Roman" w:hAnsi="Times New Roman"/>
                <w:color w:val="000000"/>
                <w:sz w:val="20"/>
                <w:szCs w:val="20"/>
              </w:rPr>
            </w:pPr>
            <w:r w:rsidRPr="00A0724E">
              <w:rPr>
                <w:rFonts w:ascii="Times New Roman" w:hAnsi="Times New Roman"/>
                <w:color w:val="000000"/>
                <w:sz w:val="20"/>
                <w:szCs w:val="20"/>
              </w:rPr>
              <w:fldChar w:fldCharType="begin">
                <w:ffData>
                  <w:name w:val="TblC_SrcCo_09"/>
                  <w:enabled/>
                  <w:calcOnExit w:val="0"/>
                  <w:ddList>
                    <w:result w:val="3"/>
                    <w:listEntry w:val="(select)"/>
                    <w:listEntry w:val="GEF Agency"/>
                    <w:listEntry w:val="Recipient Government"/>
                    <w:listEntry w:val="Donor Agency"/>
                    <w:listEntry w:val="CSO"/>
                    <w:listEntry w:val="Private Sector"/>
                    <w:listEntry w:val="Beneficiaries"/>
                    <w:listEntry w:val="Others"/>
                  </w:ddList>
                </w:ffData>
              </w:fldChar>
            </w:r>
            <w:bookmarkStart w:id="108" w:name="TblC_SrcCo_09"/>
            <w:r w:rsidRPr="00A0724E">
              <w:rPr>
                <w:rFonts w:ascii="Times New Roman" w:hAnsi="Times New Roman"/>
                <w:color w:val="000000"/>
                <w:sz w:val="20"/>
                <w:szCs w:val="20"/>
              </w:rPr>
              <w:instrText xml:space="preserve"> FORMDROPDOWN </w:instrText>
            </w:r>
            <w:r w:rsidR="0098652C">
              <w:rPr>
                <w:rFonts w:ascii="Times New Roman" w:hAnsi="Times New Roman"/>
                <w:color w:val="000000"/>
                <w:sz w:val="20"/>
                <w:szCs w:val="20"/>
              </w:rPr>
            </w:r>
            <w:r w:rsidR="0098652C">
              <w:rPr>
                <w:rFonts w:ascii="Times New Roman" w:hAnsi="Times New Roman"/>
                <w:color w:val="000000"/>
                <w:sz w:val="20"/>
                <w:szCs w:val="20"/>
              </w:rPr>
              <w:fldChar w:fldCharType="separate"/>
            </w:r>
            <w:r w:rsidRPr="00A0724E">
              <w:rPr>
                <w:rFonts w:ascii="Times New Roman" w:hAnsi="Times New Roman"/>
                <w:color w:val="000000"/>
                <w:sz w:val="20"/>
                <w:szCs w:val="20"/>
              </w:rPr>
              <w:fldChar w:fldCharType="end"/>
            </w:r>
            <w:bookmarkEnd w:id="108"/>
          </w:p>
        </w:tc>
        <w:tc>
          <w:tcPr>
            <w:tcW w:w="2062" w:type="pct"/>
            <w:tcBorders>
              <w:top w:val="single" w:sz="4" w:space="0" w:color="auto"/>
              <w:bottom w:val="double" w:sz="4" w:space="0" w:color="auto"/>
            </w:tcBorders>
            <w:shd w:val="clear" w:color="auto" w:fill="FFFFFF" w:themeFill="background1"/>
          </w:tcPr>
          <w:p w14:paraId="09BB4C55" w14:textId="02CF0CD5" w:rsidR="0080174F" w:rsidRPr="00634E47" w:rsidRDefault="0080174F" w:rsidP="00AA41C5">
            <w:pPr>
              <w:spacing w:after="0" w:line="240" w:lineRule="auto"/>
              <w:rPr>
                <w:rFonts w:ascii="Times New Roman" w:eastAsia="Times New Roman" w:hAnsi="Times New Roman"/>
                <w:color w:val="000000"/>
                <w:sz w:val="20"/>
                <w:szCs w:val="20"/>
              </w:rPr>
            </w:pPr>
            <w:r w:rsidRPr="00634E47">
              <w:rPr>
                <w:rFonts w:ascii="Times New Roman" w:eastAsia="Times New Roman" w:hAnsi="Times New Roman"/>
                <w:color w:val="000000"/>
                <w:sz w:val="20"/>
                <w:szCs w:val="20"/>
              </w:rPr>
              <w:fldChar w:fldCharType="begin">
                <w:ffData>
                  <w:name w:val="TblC_Cofinanciar_09"/>
                  <w:enabled/>
                  <w:calcOnExit w:val="0"/>
                  <w:textInput/>
                </w:ffData>
              </w:fldChar>
            </w:r>
            <w:r w:rsidRPr="00634E47">
              <w:rPr>
                <w:rFonts w:ascii="Times New Roman" w:eastAsia="Times New Roman" w:hAnsi="Times New Roman"/>
                <w:color w:val="000000"/>
                <w:sz w:val="20"/>
                <w:szCs w:val="20"/>
              </w:rPr>
              <w:instrText xml:space="preserve"> FORMTEXT </w:instrText>
            </w:r>
            <w:r w:rsidRPr="00634E47">
              <w:rPr>
                <w:rFonts w:ascii="Times New Roman" w:eastAsia="Times New Roman" w:hAnsi="Times New Roman"/>
                <w:color w:val="000000"/>
                <w:sz w:val="20"/>
                <w:szCs w:val="20"/>
              </w:rPr>
            </w:r>
            <w:r w:rsidRPr="00634E47">
              <w:rPr>
                <w:rFonts w:ascii="Times New Roman" w:eastAsia="Times New Roman" w:hAnsi="Times New Roman"/>
                <w:color w:val="000000"/>
                <w:sz w:val="20"/>
                <w:szCs w:val="20"/>
              </w:rPr>
              <w:fldChar w:fldCharType="separate"/>
            </w:r>
            <w:r w:rsidRPr="00634E47">
              <w:rPr>
                <w:rFonts w:ascii="Times New Roman" w:eastAsia="Times New Roman" w:hAnsi="Times New Roman"/>
                <w:noProof/>
                <w:color w:val="000000"/>
                <w:sz w:val="20"/>
                <w:szCs w:val="20"/>
              </w:rPr>
              <w:t>USAID Adapt Asia-Pacific Program</w:t>
            </w:r>
            <w:r w:rsidRPr="00634E47">
              <w:rPr>
                <w:rFonts w:ascii="Times New Roman" w:eastAsia="Times New Roman" w:hAnsi="Times New Roman"/>
                <w:color w:val="000000"/>
                <w:sz w:val="20"/>
                <w:szCs w:val="20"/>
              </w:rPr>
              <w:fldChar w:fldCharType="end"/>
            </w:r>
          </w:p>
        </w:tc>
        <w:tc>
          <w:tcPr>
            <w:tcW w:w="773" w:type="pct"/>
            <w:tcBorders>
              <w:top w:val="single" w:sz="4" w:space="0" w:color="auto"/>
              <w:bottom w:val="double" w:sz="4" w:space="0" w:color="auto"/>
            </w:tcBorders>
            <w:shd w:val="clear" w:color="auto" w:fill="FFFFFF" w:themeFill="background1"/>
          </w:tcPr>
          <w:p w14:paraId="716C0D7A" w14:textId="725428CE" w:rsidR="0080174F" w:rsidRPr="00634E47" w:rsidRDefault="00A00F2F" w:rsidP="00A0724E">
            <w:pPr>
              <w:spacing w:after="0"/>
              <w:jc w:val="center"/>
              <w:rPr>
                <w:rFonts w:ascii="Times New Roman" w:hAnsi="Times New Roman"/>
                <w:color w:val="000000"/>
                <w:sz w:val="20"/>
                <w:szCs w:val="20"/>
              </w:rPr>
            </w:pPr>
            <w:r w:rsidRPr="00A00F2F">
              <w:rPr>
                <w:rFonts w:ascii="Times New Roman" w:hAnsi="Times New Roman"/>
                <w:color w:val="000000"/>
                <w:sz w:val="20"/>
                <w:szCs w:val="20"/>
                <w:highlight w:val="green"/>
              </w:rPr>
              <w:t>In-kind</w:t>
            </w:r>
          </w:p>
        </w:tc>
        <w:tc>
          <w:tcPr>
            <w:tcW w:w="1030" w:type="pct"/>
            <w:tcBorders>
              <w:top w:val="single" w:sz="4" w:space="0" w:color="auto"/>
              <w:bottom w:val="double" w:sz="4" w:space="0" w:color="auto"/>
            </w:tcBorders>
            <w:shd w:val="clear" w:color="auto" w:fill="FFFFFF" w:themeFill="background1"/>
          </w:tcPr>
          <w:p w14:paraId="594DEECA" w14:textId="3DD8178B" w:rsidR="0080174F" w:rsidRPr="00634E47" w:rsidRDefault="008A5E97" w:rsidP="008A5E97">
            <w:pPr>
              <w:spacing w:after="0" w:line="240" w:lineRule="auto"/>
              <w:jc w:val="right"/>
              <w:rPr>
                <w:rFonts w:ascii="Times New Roman" w:eastAsia="Times New Roman" w:hAnsi="Times New Roman"/>
                <w:noProof/>
                <w:color w:val="000000"/>
                <w:sz w:val="20"/>
                <w:szCs w:val="20"/>
              </w:rPr>
            </w:pPr>
            <w:r w:rsidRPr="00634E47">
              <w:rPr>
                <w:rFonts w:ascii="Times New Roman" w:eastAsia="Times New Roman" w:hAnsi="Times New Roman"/>
                <w:noProof/>
                <w:color w:val="000000"/>
                <w:sz w:val="20"/>
                <w:szCs w:val="20"/>
              </w:rPr>
              <w:fldChar w:fldCharType="begin">
                <w:ffData>
                  <w:name w:val="C_COAMT_11"/>
                  <w:enabled/>
                  <w:calcOnExit/>
                  <w:textInput>
                    <w:type w:val="number"/>
                    <w:format w:val="#,##0"/>
                  </w:textInput>
                </w:ffData>
              </w:fldChar>
            </w:r>
            <w:bookmarkStart w:id="109" w:name="C_COAMT_11"/>
            <w:r w:rsidRPr="00634E47">
              <w:rPr>
                <w:rFonts w:ascii="Times New Roman" w:eastAsia="Times New Roman" w:hAnsi="Times New Roman"/>
                <w:noProof/>
                <w:color w:val="000000"/>
                <w:sz w:val="20"/>
                <w:szCs w:val="20"/>
              </w:rPr>
              <w:instrText xml:space="preserve"> FORMTEXT </w:instrText>
            </w:r>
            <w:r w:rsidRPr="00634E47">
              <w:rPr>
                <w:rFonts w:ascii="Times New Roman" w:eastAsia="Times New Roman" w:hAnsi="Times New Roman"/>
                <w:noProof/>
                <w:color w:val="000000"/>
                <w:sz w:val="20"/>
                <w:szCs w:val="20"/>
              </w:rPr>
            </w:r>
            <w:r w:rsidRPr="00634E47">
              <w:rPr>
                <w:rFonts w:ascii="Times New Roman" w:eastAsia="Times New Roman" w:hAnsi="Times New Roman"/>
                <w:noProof/>
                <w:color w:val="000000"/>
                <w:sz w:val="20"/>
                <w:szCs w:val="20"/>
              </w:rPr>
              <w:fldChar w:fldCharType="separate"/>
            </w:r>
            <w:r w:rsidRPr="00634E47">
              <w:rPr>
                <w:rFonts w:ascii="Times New Roman" w:eastAsia="Times New Roman" w:hAnsi="Times New Roman"/>
                <w:noProof/>
                <w:color w:val="000000"/>
                <w:sz w:val="20"/>
                <w:szCs w:val="20"/>
              </w:rPr>
              <w:t>85,651</w:t>
            </w:r>
            <w:r w:rsidRPr="00634E47">
              <w:rPr>
                <w:rFonts w:ascii="Times New Roman" w:eastAsia="Times New Roman" w:hAnsi="Times New Roman"/>
                <w:noProof/>
                <w:color w:val="000000"/>
                <w:sz w:val="20"/>
                <w:szCs w:val="20"/>
              </w:rPr>
              <w:fldChar w:fldCharType="end"/>
            </w:r>
            <w:bookmarkEnd w:id="109"/>
          </w:p>
        </w:tc>
      </w:tr>
      <w:tr w:rsidR="0080174F" w:rsidRPr="00A540C1" w14:paraId="6E6EAAB2" w14:textId="77777777" w:rsidTr="00EA11F9">
        <w:trPr>
          <w:cantSplit/>
        </w:trPr>
        <w:tc>
          <w:tcPr>
            <w:tcW w:w="1135" w:type="pct"/>
            <w:tcBorders>
              <w:top w:val="double" w:sz="4" w:space="0" w:color="auto"/>
            </w:tcBorders>
          </w:tcPr>
          <w:p w14:paraId="1B6D244B" w14:textId="77777777" w:rsidR="0080174F" w:rsidRPr="00A0724E" w:rsidRDefault="0080174F" w:rsidP="00591870">
            <w:pPr>
              <w:spacing w:after="0" w:line="240" w:lineRule="auto"/>
              <w:rPr>
                <w:rFonts w:ascii="Times New Roman" w:eastAsia="Times New Roman" w:hAnsi="Times New Roman"/>
                <w:b/>
                <w:color w:val="000000"/>
                <w:sz w:val="20"/>
                <w:szCs w:val="20"/>
              </w:rPr>
            </w:pPr>
            <w:r w:rsidRPr="00A0724E">
              <w:rPr>
                <w:rFonts w:ascii="Times New Roman" w:eastAsia="Times New Roman" w:hAnsi="Times New Roman"/>
                <w:b/>
                <w:color w:val="000000"/>
                <w:sz w:val="20"/>
                <w:szCs w:val="20"/>
              </w:rPr>
              <w:t>Total Co-financing</w:t>
            </w:r>
          </w:p>
        </w:tc>
        <w:tc>
          <w:tcPr>
            <w:tcW w:w="2062" w:type="pct"/>
            <w:tcBorders>
              <w:top w:val="double" w:sz="4" w:space="0" w:color="auto"/>
            </w:tcBorders>
          </w:tcPr>
          <w:p w14:paraId="45160A6B" w14:textId="77777777" w:rsidR="0080174F" w:rsidRPr="00634E47" w:rsidRDefault="0080174F" w:rsidP="00591870">
            <w:pPr>
              <w:spacing w:after="0" w:line="240" w:lineRule="auto"/>
              <w:jc w:val="right"/>
              <w:rPr>
                <w:rFonts w:ascii="Times New Roman" w:eastAsia="Times New Roman" w:hAnsi="Times New Roman"/>
                <w:color w:val="000000"/>
                <w:sz w:val="20"/>
                <w:szCs w:val="20"/>
              </w:rPr>
            </w:pPr>
          </w:p>
        </w:tc>
        <w:tc>
          <w:tcPr>
            <w:tcW w:w="773" w:type="pct"/>
            <w:tcBorders>
              <w:top w:val="double" w:sz="4" w:space="0" w:color="auto"/>
            </w:tcBorders>
          </w:tcPr>
          <w:p w14:paraId="799A750C" w14:textId="77777777" w:rsidR="0080174F" w:rsidRPr="00634E47" w:rsidRDefault="0080174F" w:rsidP="00591870">
            <w:pPr>
              <w:spacing w:after="0" w:line="240" w:lineRule="auto"/>
              <w:jc w:val="right"/>
              <w:rPr>
                <w:rFonts w:ascii="Times New Roman" w:eastAsia="Times New Roman" w:hAnsi="Times New Roman"/>
                <w:color w:val="000000"/>
                <w:sz w:val="20"/>
                <w:szCs w:val="20"/>
              </w:rPr>
            </w:pPr>
          </w:p>
        </w:tc>
        <w:tc>
          <w:tcPr>
            <w:tcW w:w="1030" w:type="pct"/>
            <w:tcBorders>
              <w:top w:val="double" w:sz="4" w:space="0" w:color="auto"/>
            </w:tcBorders>
          </w:tcPr>
          <w:p w14:paraId="358946D2" w14:textId="2F34CD48" w:rsidR="0080174F" w:rsidRPr="00634E47" w:rsidRDefault="008A5E97" w:rsidP="001025BF">
            <w:pPr>
              <w:spacing w:after="0" w:line="240" w:lineRule="auto"/>
              <w:jc w:val="right"/>
              <w:rPr>
                <w:rFonts w:ascii="Times New Roman" w:eastAsia="Times New Roman" w:hAnsi="Times New Roman"/>
                <w:color w:val="000000"/>
                <w:sz w:val="20"/>
                <w:szCs w:val="20"/>
              </w:rPr>
            </w:pPr>
            <w:r w:rsidRPr="00634E47">
              <w:rPr>
                <w:rFonts w:ascii="Times New Roman" w:eastAsia="Times New Roman" w:hAnsi="Times New Roman"/>
                <w:color w:val="000000"/>
                <w:sz w:val="20"/>
                <w:szCs w:val="20"/>
              </w:rPr>
              <w:fldChar w:fldCharType="begin">
                <w:ffData>
                  <w:name w:val="Total_C_COAMT"/>
                  <w:enabled w:val="0"/>
                  <w:calcOnExit/>
                  <w:textInput>
                    <w:type w:val="calculated"/>
                    <w:default w:val="=sum(C_COAMT_01,C_COAMT_02,C_COAMT_03,C_COAMT_04,C_COAMT_05,C_COAMT_06,C_COAMT_07,C_COAMT_08,C_COAMT_09,C_COAMT_10,C_COAMT_11)"/>
                    <w:format w:val="#,##0"/>
                  </w:textInput>
                </w:ffData>
              </w:fldChar>
            </w:r>
            <w:bookmarkStart w:id="110" w:name="Total_C_COAMT"/>
            <w:r w:rsidRPr="00634E47">
              <w:rPr>
                <w:rFonts w:ascii="Times New Roman" w:eastAsia="Times New Roman" w:hAnsi="Times New Roman"/>
                <w:color w:val="000000"/>
                <w:sz w:val="20"/>
                <w:szCs w:val="20"/>
              </w:rPr>
              <w:instrText xml:space="preserve"> FORMTEXT </w:instrText>
            </w:r>
            <w:r w:rsidRPr="00634E47">
              <w:rPr>
                <w:rFonts w:ascii="Times New Roman" w:eastAsia="Times New Roman" w:hAnsi="Times New Roman"/>
                <w:color w:val="000000"/>
                <w:sz w:val="20"/>
                <w:szCs w:val="20"/>
              </w:rPr>
              <w:fldChar w:fldCharType="begin"/>
            </w:r>
            <w:r w:rsidRPr="00634E47">
              <w:rPr>
                <w:rFonts w:ascii="Times New Roman" w:eastAsia="Times New Roman" w:hAnsi="Times New Roman"/>
                <w:color w:val="000000"/>
                <w:sz w:val="20"/>
                <w:szCs w:val="20"/>
              </w:rPr>
              <w:instrText xml:space="preserve"> =sum(C_COAMT_01,C_COAMT_02,C_COAMT_03,C_COAMT_04,C_COAMT_05,C_COAMT_06,C_COAMT_07,C_COAMT_08,C_COAMT_09,C_COAMT_10,C_COAMT_11) </w:instrText>
            </w:r>
            <w:r w:rsidRPr="00634E47">
              <w:rPr>
                <w:rFonts w:ascii="Times New Roman" w:eastAsia="Times New Roman" w:hAnsi="Times New Roman"/>
                <w:color w:val="000000"/>
                <w:sz w:val="20"/>
                <w:szCs w:val="20"/>
              </w:rPr>
              <w:fldChar w:fldCharType="separate"/>
            </w:r>
            <w:r w:rsidR="0023177A">
              <w:rPr>
                <w:rFonts w:ascii="Times New Roman" w:eastAsia="Times New Roman" w:hAnsi="Times New Roman"/>
                <w:noProof/>
                <w:color w:val="000000"/>
                <w:sz w:val="20"/>
                <w:szCs w:val="20"/>
              </w:rPr>
              <w:instrText>60,201,173</w:instrText>
            </w:r>
            <w:r w:rsidRPr="00634E47">
              <w:rPr>
                <w:rFonts w:ascii="Times New Roman" w:eastAsia="Times New Roman" w:hAnsi="Times New Roman"/>
                <w:color w:val="000000"/>
                <w:sz w:val="20"/>
                <w:szCs w:val="20"/>
              </w:rPr>
              <w:fldChar w:fldCharType="end"/>
            </w:r>
            <w:r w:rsidRPr="00634E47">
              <w:rPr>
                <w:rFonts w:ascii="Times New Roman" w:eastAsia="Times New Roman" w:hAnsi="Times New Roman"/>
                <w:color w:val="000000"/>
                <w:sz w:val="20"/>
                <w:szCs w:val="20"/>
              </w:rPr>
            </w:r>
            <w:r w:rsidRPr="00634E47">
              <w:rPr>
                <w:rFonts w:ascii="Times New Roman" w:eastAsia="Times New Roman" w:hAnsi="Times New Roman"/>
                <w:color w:val="000000"/>
                <w:sz w:val="20"/>
                <w:szCs w:val="20"/>
              </w:rPr>
              <w:fldChar w:fldCharType="separate"/>
            </w:r>
            <w:r w:rsidR="0023177A">
              <w:rPr>
                <w:rFonts w:ascii="Times New Roman" w:eastAsia="Times New Roman" w:hAnsi="Times New Roman"/>
                <w:noProof/>
                <w:color w:val="000000"/>
                <w:sz w:val="20"/>
                <w:szCs w:val="20"/>
              </w:rPr>
              <w:t>60,201,173</w:t>
            </w:r>
            <w:r w:rsidRPr="00634E47">
              <w:rPr>
                <w:rFonts w:ascii="Times New Roman" w:eastAsia="Times New Roman" w:hAnsi="Times New Roman"/>
                <w:color w:val="000000"/>
                <w:sz w:val="20"/>
                <w:szCs w:val="20"/>
              </w:rPr>
              <w:fldChar w:fldCharType="end"/>
            </w:r>
            <w:bookmarkEnd w:id="110"/>
          </w:p>
        </w:tc>
      </w:tr>
    </w:tbl>
    <w:p w14:paraId="269768A6" w14:textId="77777777" w:rsidR="00141244" w:rsidRDefault="00141244" w:rsidP="00141244">
      <w:pPr>
        <w:spacing w:before="240" w:after="80" w:line="240" w:lineRule="auto"/>
        <w:rPr>
          <w:rFonts w:ascii="Times New Roman" w:eastAsia="Times New Roman" w:hAnsi="Times New Roman"/>
          <w:b/>
          <w:smallCaps/>
          <w:color w:val="000000"/>
          <w:lang w:val="x-none" w:eastAsia="x-none"/>
        </w:rPr>
      </w:pPr>
    </w:p>
    <w:p w14:paraId="13BE064A" w14:textId="77777777" w:rsidR="00AF2937" w:rsidRPr="00141244" w:rsidRDefault="00AF2937" w:rsidP="00141244">
      <w:pPr>
        <w:spacing w:before="240" w:after="80" w:line="240" w:lineRule="auto"/>
        <w:rPr>
          <w:rFonts w:ascii="Times New Roman" w:eastAsia="Times New Roman" w:hAnsi="Times New Roman"/>
          <w:b/>
          <w:smallCaps/>
          <w:color w:val="000000"/>
          <w:lang w:val="x-none" w:eastAsia="x-none"/>
        </w:rPr>
      </w:pPr>
    </w:p>
    <w:p w14:paraId="1996770F" w14:textId="77777777" w:rsidR="00591870" w:rsidRPr="003A2019" w:rsidRDefault="00E03F08"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val="x-none" w:eastAsia="x-none"/>
        </w:rPr>
      </w:pPr>
      <w:r w:rsidRPr="00E75190">
        <w:rPr>
          <w:rFonts w:ascii="Times New Roman" w:eastAsia="Times New Roman" w:hAnsi="Times New Roman"/>
          <w:b/>
          <w:bCs/>
          <w:smallCaps/>
          <w:color w:val="000000"/>
          <w:lang w:val="x-none" w:eastAsia="x-none"/>
        </w:rPr>
        <w:t>Trust Fund  Resources Requested by Agency(ies),  Country(ies)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7"/>
        <w:gridCol w:w="878"/>
        <w:gridCol w:w="1579"/>
        <w:gridCol w:w="1855"/>
        <w:gridCol w:w="1893"/>
        <w:gridCol w:w="1133"/>
        <w:gridCol w:w="1140"/>
        <w:gridCol w:w="1218"/>
      </w:tblGrid>
      <w:tr w:rsidR="00A775F3" w:rsidRPr="00A540C1" w14:paraId="27A9FB9E" w14:textId="77777777" w:rsidTr="00E12138">
        <w:trPr>
          <w:trHeight w:val="278"/>
        </w:trPr>
        <w:tc>
          <w:tcPr>
            <w:tcW w:w="435" w:type="pct"/>
            <w:vMerge w:val="restart"/>
            <w:shd w:val="clear" w:color="auto" w:fill="auto"/>
            <w:vAlign w:val="center"/>
          </w:tcPr>
          <w:p w14:paraId="3C622A41" w14:textId="77777777" w:rsidR="00A775F3" w:rsidRPr="00A775F3" w:rsidRDefault="00A775F3" w:rsidP="00591870">
            <w:pPr>
              <w:spacing w:after="8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GEF Agency</w:t>
            </w:r>
          </w:p>
        </w:tc>
        <w:tc>
          <w:tcPr>
            <w:tcW w:w="405" w:type="pct"/>
            <w:vMerge w:val="restart"/>
            <w:shd w:val="clear" w:color="auto" w:fill="auto"/>
            <w:vAlign w:val="center"/>
          </w:tcPr>
          <w:p w14:paraId="1CFBD51C"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Trust Fund</w:t>
            </w:r>
          </w:p>
        </w:tc>
        <w:tc>
          <w:tcPr>
            <w:tcW w:w="753" w:type="pct"/>
            <w:vMerge w:val="restart"/>
            <w:shd w:val="clear" w:color="auto" w:fill="auto"/>
            <w:vAlign w:val="center"/>
          </w:tcPr>
          <w:p w14:paraId="042B5051" w14:textId="77777777" w:rsidR="00A775F3" w:rsidRPr="00A775F3" w:rsidRDefault="00A775F3" w:rsidP="00591870">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 xml:space="preserve">Country </w:t>
            </w:r>
          </w:p>
          <w:p w14:paraId="0CB4EF4C" w14:textId="77777777" w:rsidR="00A775F3" w:rsidRPr="00A775F3" w:rsidRDefault="00A775F3" w:rsidP="00BC6E6B">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Name/Global</w:t>
            </w:r>
          </w:p>
        </w:tc>
        <w:tc>
          <w:tcPr>
            <w:tcW w:w="856" w:type="pct"/>
            <w:vMerge w:val="restart"/>
            <w:shd w:val="clear" w:color="auto" w:fill="auto"/>
            <w:vAlign w:val="center"/>
          </w:tcPr>
          <w:p w14:paraId="144CEF1C" w14:textId="77777777" w:rsidR="00A775F3" w:rsidRPr="00A775F3" w:rsidRDefault="00A775F3" w:rsidP="00BC6E6B">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Focal Area</w:t>
            </w:r>
          </w:p>
        </w:tc>
        <w:tc>
          <w:tcPr>
            <w:tcW w:w="878" w:type="pct"/>
            <w:vMerge w:val="restart"/>
            <w:shd w:val="clear" w:color="auto" w:fill="auto"/>
            <w:vAlign w:val="center"/>
          </w:tcPr>
          <w:p w14:paraId="667DB6FF" w14:textId="77777777" w:rsidR="00A775F3" w:rsidRPr="00A775F3" w:rsidRDefault="00A775F3" w:rsidP="00BC6E6B">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Programming of Funds</w:t>
            </w:r>
          </w:p>
        </w:tc>
        <w:tc>
          <w:tcPr>
            <w:tcW w:w="1672" w:type="pct"/>
            <w:gridSpan w:val="3"/>
            <w:shd w:val="clear" w:color="auto" w:fill="auto"/>
            <w:vAlign w:val="center"/>
          </w:tcPr>
          <w:p w14:paraId="7FE24CD1" w14:textId="77777777" w:rsidR="00A775F3" w:rsidRPr="00A775F3" w:rsidRDefault="00A775F3" w:rsidP="00591870">
            <w:pPr>
              <w:spacing w:after="8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(in $)</w:t>
            </w:r>
          </w:p>
        </w:tc>
      </w:tr>
      <w:tr w:rsidR="00A775F3" w:rsidRPr="00A540C1" w14:paraId="001B561B" w14:textId="77777777" w:rsidTr="00141244">
        <w:trPr>
          <w:trHeight w:val="260"/>
        </w:trPr>
        <w:tc>
          <w:tcPr>
            <w:tcW w:w="436" w:type="pct"/>
            <w:vMerge/>
            <w:shd w:val="clear" w:color="auto" w:fill="auto"/>
          </w:tcPr>
          <w:p w14:paraId="3F26A275" w14:textId="77777777" w:rsidR="00A775F3" w:rsidRPr="00A775F3" w:rsidRDefault="00A775F3" w:rsidP="00591870">
            <w:pPr>
              <w:spacing w:after="0" w:line="240" w:lineRule="auto"/>
              <w:rPr>
                <w:rFonts w:ascii="Times New Roman" w:eastAsia="Times New Roman" w:hAnsi="Times New Roman"/>
                <w:b/>
                <w:smallCaps/>
                <w:color w:val="000000"/>
                <w:sz w:val="20"/>
                <w:szCs w:val="20"/>
              </w:rPr>
            </w:pPr>
          </w:p>
        </w:tc>
        <w:tc>
          <w:tcPr>
            <w:tcW w:w="405" w:type="pct"/>
            <w:vMerge/>
            <w:shd w:val="clear" w:color="auto" w:fill="auto"/>
          </w:tcPr>
          <w:p w14:paraId="483335F9" w14:textId="77777777" w:rsidR="00A775F3" w:rsidRPr="00A775F3" w:rsidRDefault="00A775F3" w:rsidP="00591870">
            <w:pPr>
              <w:spacing w:after="0" w:line="240" w:lineRule="auto"/>
              <w:rPr>
                <w:rFonts w:ascii="Times New Roman" w:eastAsia="Times New Roman" w:hAnsi="Times New Roman"/>
                <w:b/>
                <w:smallCaps/>
                <w:color w:val="000000"/>
                <w:sz w:val="20"/>
                <w:szCs w:val="20"/>
              </w:rPr>
            </w:pPr>
          </w:p>
        </w:tc>
        <w:tc>
          <w:tcPr>
            <w:tcW w:w="753" w:type="pct"/>
            <w:vMerge/>
            <w:shd w:val="clear" w:color="auto" w:fill="auto"/>
          </w:tcPr>
          <w:p w14:paraId="6FAA78A1"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p>
        </w:tc>
        <w:tc>
          <w:tcPr>
            <w:tcW w:w="856" w:type="pct"/>
            <w:vMerge/>
            <w:shd w:val="clear" w:color="auto" w:fill="auto"/>
          </w:tcPr>
          <w:p w14:paraId="79E2BD42"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p>
        </w:tc>
        <w:tc>
          <w:tcPr>
            <w:tcW w:w="877" w:type="pct"/>
            <w:vMerge/>
            <w:shd w:val="clear" w:color="auto" w:fill="auto"/>
          </w:tcPr>
          <w:p w14:paraId="0A838816"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p>
        </w:tc>
        <w:tc>
          <w:tcPr>
            <w:tcW w:w="543" w:type="pct"/>
            <w:shd w:val="clear" w:color="auto" w:fill="auto"/>
            <w:vAlign w:val="center"/>
          </w:tcPr>
          <w:p w14:paraId="73087840"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 xml:space="preserve">GEF Project Financing </w:t>
            </w:r>
            <w:r w:rsidRPr="00A775F3">
              <w:rPr>
                <w:rFonts w:ascii="Times New Roman" w:eastAsia="Times New Roman" w:hAnsi="Times New Roman"/>
                <w:color w:val="000000"/>
                <w:sz w:val="20"/>
                <w:szCs w:val="20"/>
              </w:rPr>
              <w:t>(a)</w:t>
            </w:r>
          </w:p>
        </w:tc>
        <w:tc>
          <w:tcPr>
            <w:tcW w:w="546" w:type="pct"/>
            <w:shd w:val="clear" w:color="auto" w:fill="auto"/>
            <w:vAlign w:val="center"/>
          </w:tcPr>
          <w:p w14:paraId="26FA1B4C"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Agency Fee</w:t>
            </w:r>
            <w:r w:rsidRPr="00A540C1">
              <w:rPr>
                <w:rFonts w:ascii="Times New Roman" w:hAnsi="Times New Roman"/>
                <w:bCs/>
                <w:smallCaps/>
                <w:color w:val="000000"/>
                <w:sz w:val="20"/>
                <w:szCs w:val="20"/>
                <w:vertAlign w:val="superscript"/>
              </w:rPr>
              <w:t xml:space="preserve"> </w:t>
            </w:r>
            <w:r w:rsidR="00E42310">
              <w:rPr>
                <w:rFonts w:ascii="Times New Roman" w:eastAsia="Times New Roman" w:hAnsi="Times New Roman"/>
                <w:color w:val="000000"/>
                <w:sz w:val="20"/>
                <w:szCs w:val="20"/>
                <w:vertAlign w:val="superscript"/>
              </w:rPr>
              <w:t>a</w:t>
            </w:r>
            <w:r w:rsidR="00C06504" w:rsidRPr="00E75190">
              <w:rPr>
                <w:rFonts w:ascii="Times New Roman" w:eastAsia="Times New Roman" w:hAnsi="Times New Roman"/>
                <w:color w:val="000000"/>
                <w:sz w:val="20"/>
                <w:szCs w:val="20"/>
                <w:vertAlign w:val="superscript"/>
              </w:rPr>
              <w:t>)</w:t>
            </w:r>
            <w:r w:rsidR="00C06504" w:rsidRPr="00A540C1" w:rsidDel="00C06504">
              <w:rPr>
                <w:rFonts w:ascii="Times New Roman" w:hAnsi="Times New Roman"/>
                <w:bCs/>
                <w:smallCaps/>
                <w:color w:val="000000"/>
                <w:sz w:val="20"/>
                <w:szCs w:val="20"/>
                <w:vertAlign w:val="superscript"/>
              </w:rPr>
              <w:t xml:space="preserve"> </w:t>
            </w:r>
            <w:r w:rsidRPr="00A775F3">
              <w:rPr>
                <w:rFonts w:ascii="Times New Roman" w:eastAsia="Times New Roman" w:hAnsi="Times New Roman"/>
                <w:b/>
                <w:color w:val="000000"/>
                <w:sz w:val="20"/>
                <w:szCs w:val="20"/>
              </w:rPr>
              <w:t xml:space="preserve"> </w:t>
            </w:r>
            <w:r w:rsidRPr="00A775F3">
              <w:rPr>
                <w:rFonts w:ascii="Times New Roman" w:eastAsia="Times New Roman" w:hAnsi="Times New Roman"/>
                <w:color w:val="000000"/>
                <w:sz w:val="20"/>
                <w:szCs w:val="20"/>
              </w:rPr>
              <w:t>(b)</w:t>
            </w:r>
            <w:r w:rsidRPr="00A775F3">
              <w:rPr>
                <w:rFonts w:ascii="Times New Roman" w:eastAsia="Times New Roman" w:hAnsi="Times New Roman"/>
                <w:color w:val="000000"/>
                <w:sz w:val="20"/>
                <w:szCs w:val="20"/>
                <w:vertAlign w:val="superscript"/>
              </w:rPr>
              <w:t>2</w:t>
            </w:r>
          </w:p>
        </w:tc>
        <w:tc>
          <w:tcPr>
            <w:tcW w:w="584" w:type="pct"/>
            <w:shd w:val="clear" w:color="auto" w:fill="auto"/>
            <w:vAlign w:val="center"/>
          </w:tcPr>
          <w:p w14:paraId="63F609C0" w14:textId="77777777" w:rsidR="00AE1C1A" w:rsidRPr="00720E63" w:rsidRDefault="00A775F3" w:rsidP="00E32C8F">
            <w:pPr>
              <w:spacing w:after="0" w:line="240" w:lineRule="auto"/>
              <w:ind w:firstLine="195"/>
              <w:jc w:val="center"/>
              <w:rPr>
                <w:rFonts w:ascii="Times New Roman" w:hAnsi="Times New Roman"/>
                <w:b/>
                <w:color w:val="000000"/>
                <w:sz w:val="20"/>
                <w:szCs w:val="20"/>
                <w:lang w:eastAsia="zh-CN"/>
              </w:rPr>
            </w:pPr>
            <w:r w:rsidRPr="00A775F3">
              <w:rPr>
                <w:rFonts w:ascii="Times New Roman" w:eastAsia="Times New Roman" w:hAnsi="Times New Roman"/>
                <w:b/>
                <w:color w:val="000000"/>
                <w:sz w:val="20"/>
                <w:szCs w:val="20"/>
              </w:rPr>
              <w:t>Total</w:t>
            </w:r>
          </w:p>
          <w:p w14:paraId="70E0EE1A" w14:textId="77777777" w:rsidR="00A775F3" w:rsidRPr="00AE1C1A" w:rsidRDefault="00C06504" w:rsidP="00E32C8F">
            <w:pPr>
              <w:spacing w:after="0" w:line="240" w:lineRule="auto"/>
              <w:ind w:firstLine="195"/>
              <w:jc w:val="center"/>
              <w:rPr>
                <w:rFonts w:ascii="Times New Roman" w:eastAsia="Times New Roman" w:hAnsi="Times New Roman"/>
                <w:color w:val="000000"/>
                <w:sz w:val="20"/>
                <w:szCs w:val="20"/>
              </w:rPr>
            </w:pPr>
            <w:r w:rsidRPr="00AE1C1A">
              <w:rPr>
                <w:rFonts w:ascii="Times New Roman" w:eastAsia="Times New Roman" w:hAnsi="Times New Roman"/>
                <w:color w:val="000000"/>
                <w:sz w:val="20"/>
                <w:szCs w:val="20"/>
              </w:rPr>
              <w:t>(</w:t>
            </w:r>
            <w:r w:rsidR="00A775F3" w:rsidRPr="00AE1C1A">
              <w:rPr>
                <w:rFonts w:ascii="Times New Roman" w:eastAsia="Times New Roman" w:hAnsi="Times New Roman"/>
                <w:color w:val="000000"/>
                <w:sz w:val="20"/>
                <w:szCs w:val="20"/>
              </w:rPr>
              <w:t>c</w:t>
            </w:r>
            <w:r w:rsidRPr="00AE1C1A">
              <w:rPr>
                <w:rFonts w:ascii="Times New Roman" w:eastAsia="Times New Roman" w:hAnsi="Times New Roman"/>
                <w:color w:val="000000"/>
                <w:sz w:val="20"/>
                <w:szCs w:val="20"/>
              </w:rPr>
              <w:t>)</w:t>
            </w:r>
            <w:r w:rsidR="00A775F3" w:rsidRPr="00AE1C1A">
              <w:rPr>
                <w:rFonts w:ascii="Times New Roman" w:eastAsia="Times New Roman" w:hAnsi="Times New Roman"/>
                <w:color w:val="000000"/>
                <w:sz w:val="20"/>
                <w:szCs w:val="20"/>
              </w:rPr>
              <w:t>=a+b</w:t>
            </w:r>
          </w:p>
        </w:tc>
      </w:tr>
      <w:tr w:rsidR="00E12138" w:rsidRPr="00CB4EC6" w14:paraId="1B747B12" w14:textId="77777777" w:rsidTr="00141244">
        <w:trPr>
          <w:trHeight w:val="253"/>
        </w:trPr>
        <w:tc>
          <w:tcPr>
            <w:tcW w:w="436" w:type="pct"/>
            <w:shd w:val="clear" w:color="auto" w:fill="auto"/>
          </w:tcPr>
          <w:p w14:paraId="33C30A9F" w14:textId="77777777" w:rsidR="00E12138" w:rsidRPr="00C016BF" w:rsidRDefault="00E12138" w:rsidP="00E12138">
            <w:pPr>
              <w:spacing w:after="0" w:line="240" w:lineRule="auto"/>
              <w:rPr>
                <w:rFonts w:ascii="Times New Roman" w:eastAsia="Times New Roman" w:hAnsi="Times New Roman"/>
                <w:color w:val="000000"/>
                <w:sz w:val="20"/>
                <w:szCs w:val="20"/>
              </w:rPr>
            </w:pPr>
            <w:r w:rsidRPr="00C016BF">
              <w:rPr>
                <w:rFonts w:ascii="Times New Roman" w:hAnsi="Times New Roman"/>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result w:val="11"/>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Pr="00C016BF">
              <w:rPr>
                <w:rFonts w:ascii="Times New Roman" w:hAnsi="Times New Roman"/>
                <w:color w:val="000000"/>
                <w:sz w:val="20"/>
                <w:szCs w:val="20"/>
              </w:rPr>
              <w:instrText xml:space="preserve"> FORMDROPDOWN </w:instrText>
            </w:r>
            <w:r w:rsidR="0098652C">
              <w:rPr>
                <w:rFonts w:ascii="Times New Roman" w:hAnsi="Times New Roman"/>
                <w:color w:val="000000"/>
                <w:sz w:val="20"/>
                <w:szCs w:val="20"/>
              </w:rPr>
            </w:r>
            <w:r w:rsidR="0098652C">
              <w:rPr>
                <w:rFonts w:ascii="Times New Roman" w:hAnsi="Times New Roman"/>
                <w:color w:val="000000"/>
                <w:sz w:val="20"/>
                <w:szCs w:val="20"/>
              </w:rPr>
              <w:fldChar w:fldCharType="separate"/>
            </w:r>
            <w:r w:rsidRPr="00C016BF">
              <w:rPr>
                <w:rFonts w:ascii="Times New Roman" w:hAnsi="Times New Roman"/>
                <w:color w:val="000000"/>
                <w:sz w:val="20"/>
                <w:szCs w:val="20"/>
              </w:rPr>
              <w:fldChar w:fldCharType="end"/>
            </w:r>
          </w:p>
        </w:tc>
        <w:tc>
          <w:tcPr>
            <w:tcW w:w="405" w:type="pct"/>
            <w:shd w:val="clear" w:color="auto" w:fill="auto"/>
          </w:tcPr>
          <w:p w14:paraId="5C7B542C" w14:textId="77777777" w:rsidR="00E12138" w:rsidRPr="00C016BF" w:rsidRDefault="00E12138" w:rsidP="00E12138">
            <w:pPr>
              <w:spacing w:after="0" w:line="240" w:lineRule="auto"/>
              <w:rPr>
                <w:rFonts w:ascii="Times New Roman" w:eastAsia="Times New Roman" w:hAnsi="Times New Roman"/>
                <w:color w:val="000000"/>
                <w:sz w:val="20"/>
                <w:szCs w:val="20"/>
              </w:rPr>
            </w:pPr>
            <w:r w:rsidRPr="00C016BF">
              <w:rPr>
                <w:rFonts w:ascii="Times New Roman" w:eastAsia="Times New Roman" w:hAnsi="Times New Roman"/>
                <w:bCs/>
                <w:smallCaps/>
                <w:color w:val="000000"/>
                <w:sz w:val="20"/>
                <w:szCs w:val="20"/>
              </w:rPr>
              <w:fldChar w:fldCharType="begin">
                <w:ffData>
                  <w:name w:val="D_TF_01"/>
                  <w:enabled/>
                  <w:calcOnExit w:val="0"/>
                  <w:ddList>
                    <w:result w:val="1"/>
                    <w:listEntry w:val="(select)"/>
                    <w:listEntry w:val="GEF TF"/>
                    <w:listEntry w:val="LDCF"/>
                    <w:listEntry w:val="SCCF-A"/>
                    <w:listEntry w:val="SCCF-B"/>
                  </w:ddList>
                </w:ffData>
              </w:fldChar>
            </w:r>
            <w:bookmarkStart w:id="111" w:name="D_TF_01"/>
            <w:r w:rsidRPr="00C016BF">
              <w:rPr>
                <w:rFonts w:ascii="Times New Roman" w:eastAsia="Times New Roman" w:hAnsi="Times New Roman"/>
                <w:bCs/>
                <w:smallCaps/>
                <w:color w:val="000000"/>
                <w:sz w:val="20"/>
                <w:szCs w:val="20"/>
              </w:rPr>
              <w:instrText xml:space="preserve"> FORMDROPDOWN </w:instrText>
            </w:r>
            <w:r w:rsidR="0098652C">
              <w:rPr>
                <w:rFonts w:ascii="Times New Roman" w:eastAsia="Times New Roman" w:hAnsi="Times New Roman"/>
                <w:bCs/>
                <w:smallCaps/>
                <w:color w:val="000000"/>
                <w:sz w:val="20"/>
                <w:szCs w:val="20"/>
              </w:rPr>
            </w:r>
            <w:r w:rsidR="0098652C">
              <w:rPr>
                <w:rFonts w:ascii="Times New Roman" w:eastAsia="Times New Roman" w:hAnsi="Times New Roman"/>
                <w:bCs/>
                <w:smallCaps/>
                <w:color w:val="000000"/>
                <w:sz w:val="20"/>
                <w:szCs w:val="20"/>
              </w:rPr>
              <w:fldChar w:fldCharType="separate"/>
            </w:r>
            <w:r w:rsidRPr="00C016BF">
              <w:rPr>
                <w:rFonts w:ascii="Times New Roman" w:eastAsia="Times New Roman" w:hAnsi="Times New Roman"/>
                <w:bCs/>
                <w:smallCaps/>
                <w:color w:val="000000"/>
                <w:sz w:val="20"/>
                <w:szCs w:val="20"/>
              </w:rPr>
              <w:fldChar w:fldCharType="end"/>
            </w:r>
            <w:bookmarkEnd w:id="111"/>
          </w:p>
        </w:tc>
        <w:bookmarkStart w:id="112" w:name="D_Country_01"/>
        <w:tc>
          <w:tcPr>
            <w:tcW w:w="753" w:type="pct"/>
            <w:shd w:val="clear" w:color="auto" w:fill="auto"/>
          </w:tcPr>
          <w:p w14:paraId="0258FF1E" w14:textId="77777777" w:rsidR="00E12138" w:rsidRPr="00C016BF" w:rsidRDefault="00E12138" w:rsidP="00E12138">
            <w:pPr>
              <w:spacing w:after="0" w:line="240" w:lineRule="auto"/>
              <w:rPr>
                <w:rFonts w:ascii="Times New Roman" w:eastAsia="Times New Roman" w:hAnsi="Times New Roman"/>
                <w:color w:val="000000"/>
                <w:sz w:val="20"/>
                <w:szCs w:val="20"/>
              </w:rPr>
            </w:pPr>
            <w:r w:rsidRPr="00C016BF">
              <w:rPr>
                <w:rFonts w:ascii="Times New Roman" w:hAnsi="Times New Roman"/>
                <w:color w:val="000000"/>
                <w:sz w:val="20"/>
                <w:szCs w:val="20"/>
              </w:rPr>
              <w:fldChar w:fldCharType="begin">
                <w:ffData>
                  <w:name w:val="D_Country_01"/>
                  <w:enabled/>
                  <w:calcOnExit w:val="0"/>
                  <w:textInput/>
                </w:ffData>
              </w:fldChar>
            </w:r>
            <w:r w:rsidRPr="00C016BF">
              <w:rPr>
                <w:rFonts w:ascii="Times New Roman" w:hAnsi="Times New Roman"/>
                <w:color w:val="000000"/>
                <w:sz w:val="20"/>
                <w:szCs w:val="20"/>
              </w:rPr>
              <w:instrText xml:space="preserve"> FORMTEXT </w:instrText>
            </w:r>
            <w:r w:rsidRPr="00C016BF">
              <w:rPr>
                <w:rFonts w:ascii="Times New Roman" w:hAnsi="Times New Roman"/>
                <w:color w:val="000000"/>
                <w:sz w:val="20"/>
                <w:szCs w:val="20"/>
              </w:rPr>
            </w:r>
            <w:r w:rsidRPr="00C016BF">
              <w:rPr>
                <w:rFonts w:ascii="Times New Roman" w:hAnsi="Times New Roman"/>
                <w:color w:val="000000"/>
                <w:sz w:val="20"/>
                <w:szCs w:val="20"/>
              </w:rPr>
              <w:fldChar w:fldCharType="separate"/>
            </w:r>
            <w:r>
              <w:rPr>
                <w:rFonts w:ascii="Times New Roman" w:hAnsi="Times New Roman"/>
                <w:noProof/>
                <w:color w:val="000000"/>
                <w:sz w:val="20"/>
                <w:szCs w:val="20"/>
              </w:rPr>
              <w:t>Regional</w:t>
            </w:r>
            <w:r w:rsidRPr="00C016BF">
              <w:rPr>
                <w:rFonts w:ascii="Times New Roman" w:hAnsi="Times New Roman"/>
                <w:color w:val="000000"/>
                <w:sz w:val="20"/>
                <w:szCs w:val="20"/>
              </w:rPr>
              <w:fldChar w:fldCharType="end"/>
            </w:r>
            <w:bookmarkEnd w:id="112"/>
            <w:r w:rsidRPr="00C016BF">
              <w:rPr>
                <w:rFonts w:ascii="Times New Roman" w:hAnsi="Times New Roman"/>
                <w:color w:val="000000"/>
                <w:sz w:val="20"/>
                <w:szCs w:val="20"/>
              </w:rPr>
              <w:t xml:space="preserve">   </w:t>
            </w:r>
          </w:p>
        </w:tc>
        <w:tc>
          <w:tcPr>
            <w:tcW w:w="856" w:type="pct"/>
            <w:shd w:val="clear" w:color="auto" w:fill="auto"/>
          </w:tcPr>
          <w:p w14:paraId="2B3FE14A" w14:textId="77777777" w:rsidR="00E12138" w:rsidRPr="00C016BF" w:rsidRDefault="00E12138" w:rsidP="00E12138">
            <w:pPr>
              <w:spacing w:after="0" w:line="240" w:lineRule="auto"/>
              <w:rPr>
                <w:rFonts w:ascii="Times New Roman" w:eastAsia="Times New Roman" w:hAnsi="Times New Roman"/>
                <w:color w:val="000000"/>
                <w:sz w:val="20"/>
                <w:szCs w:val="20"/>
              </w:rPr>
            </w:pPr>
            <w:r w:rsidRPr="00C016BF">
              <w:rPr>
                <w:rFonts w:ascii="Times New Roman" w:hAnsi="Times New Roman"/>
                <w:color w:val="000000"/>
                <w:sz w:val="20"/>
                <w:szCs w:val="20"/>
              </w:rPr>
              <w:fldChar w:fldCharType="begin">
                <w:ffData>
                  <w:name w:val="D_fa_01"/>
                  <w:enabled/>
                  <w:calcOnExit w:val="0"/>
                  <w:ddList>
                    <w:result w:val="4"/>
                    <w:listEntry w:val="(select)"/>
                    <w:listEntry w:val="Biodiversity"/>
                    <w:listEntry w:val="Climate Change"/>
                    <w:listEntry w:val="Chemicals and Wastes"/>
                    <w:listEntry w:val="International Waters"/>
                    <w:listEntry w:val="Land Degradation"/>
                    <w:listEntry w:val="Multi-focal Areas"/>
                    <w:listEntry w:val="IAP Set Aside"/>
                    <w:listEntry w:val="Non-Grant Set Aside"/>
                  </w:ddList>
                </w:ffData>
              </w:fldChar>
            </w:r>
            <w:bookmarkStart w:id="113" w:name="D_fa_01"/>
            <w:r w:rsidRPr="00C016BF">
              <w:rPr>
                <w:rFonts w:ascii="Times New Roman" w:hAnsi="Times New Roman"/>
                <w:color w:val="000000"/>
                <w:sz w:val="20"/>
                <w:szCs w:val="20"/>
              </w:rPr>
              <w:instrText xml:space="preserve"> FORMDROPDOWN </w:instrText>
            </w:r>
            <w:r w:rsidR="0098652C">
              <w:rPr>
                <w:rFonts w:ascii="Times New Roman" w:hAnsi="Times New Roman"/>
                <w:color w:val="000000"/>
                <w:sz w:val="20"/>
                <w:szCs w:val="20"/>
              </w:rPr>
            </w:r>
            <w:r w:rsidR="0098652C">
              <w:rPr>
                <w:rFonts w:ascii="Times New Roman" w:hAnsi="Times New Roman"/>
                <w:color w:val="000000"/>
                <w:sz w:val="20"/>
                <w:szCs w:val="20"/>
              </w:rPr>
              <w:fldChar w:fldCharType="separate"/>
            </w:r>
            <w:r w:rsidRPr="00C016BF">
              <w:rPr>
                <w:rFonts w:ascii="Times New Roman" w:hAnsi="Times New Roman"/>
                <w:color w:val="000000"/>
                <w:sz w:val="20"/>
                <w:szCs w:val="20"/>
              </w:rPr>
              <w:fldChar w:fldCharType="end"/>
            </w:r>
            <w:bookmarkEnd w:id="113"/>
            <w:r w:rsidRPr="00C016BF">
              <w:rPr>
                <w:rFonts w:ascii="Times New Roman" w:hAnsi="Times New Roman"/>
                <w:color w:val="000000"/>
                <w:sz w:val="20"/>
                <w:szCs w:val="20"/>
              </w:rPr>
              <w:t xml:space="preserve">  </w:t>
            </w:r>
          </w:p>
        </w:tc>
        <w:tc>
          <w:tcPr>
            <w:tcW w:w="877" w:type="pct"/>
            <w:shd w:val="clear" w:color="auto" w:fill="auto"/>
          </w:tcPr>
          <w:p w14:paraId="4CB2A0FC" w14:textId="77777777" w:rsidR="00E12138" w:rsidRPr="00C016BF" w:rsidRDefault="00E12138" w:rsidP="00E12138">
            <w:pPr>
              <w:spacing w:after="0" w:line="240" w:lineRule="auto"/>
              <w:rPr>
                <w:rFonts w:ascii="Times New Roman" w:eastAsia="Times New Roman" w:hAnsi="Times New Roman"/>
                <w:color w:val="000000"/>
                <w:sz w:val="20"/>
                <w:szCs w:val="20"/>
              </w:rPr>
            </w:pPr>
            <w:r w:rsidRPr="00C016BF">
              <w:rPr>
                <w:rFonts w:ascii="Times New Roman" w:hAnsi="Times New Roman"/>
                <w:color w:val="000000"/>
                <w:sz w:val="20"/>
                <w:szCs w:val="20"/>
              </w:rPr>
              <w:fldChar w:fldCharType="begin">
                <w:ffData>
                  <w:name w:val="D_SubTheme_01"/>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Non-Grant Set Aside"/>
                  </w:ddList>
                </w:ffData>
              </w:fldChar>
            </w:r>
            <w:bookmarkStart w:id="114" w:name="D_SubTheme_01"/>
            <w:r w:rsidRPr="00C016BF">
              <w:rPr>
                <w:rFonts w:ascii="Times New Roman" w:hAnsi="Times New Roman"/>
                <w:color w:val="000000"/>
                <w:sz w:val="20"/>
                <w:szCs w:val="20"/>
              </w:rPr>
              <w:instrText xml:space="preserve"> FORMDROPDOWN </w:instrText>
            </w:r>
            <w:r w:rsidR="0098652C">
              <w:rPr>
                <w:rFonts w:ascii="Times New Roman" w:hAnsi="Times New Roman"/>
                <w:color w:val="000000"/>
                <w:sz w:val="20"/>
                <w:szCs w:val="20"/>
              </w:rPr>
            </w:r>
            <w:r w:rsidR="0098652C">
              <w:rPr>
                <w:rFonts w:ascii="Times New Roman" w:hAnsi="Times New Roman"/>
                <w:color w:val="000000"/>
                <w:sz w:val="20"/>
                <w:szCs w:val="20"/>
              </w:rPr>
              <w:fldChar w:fldCharType="separate"/>
            </w:r>
            <w:r w:rsidRPr="00C016BF">
              <w:rPr>
                <w:rFonts w:ascii="Times New Roman" w:hAnsi="Times New Roman"/>
                <w:color w:val="000000"/>
                <w:sz w:val="20"/>
                <w:szCs w:val="20"/>
              </w:rPr>
              <w:fldChar w:fldCharType="end"/>
            </w:r>
            <w:bookmarkEnd w:id="114"/>
          </w:p>
        </w:tc>
        <w:bookmarkStart w:id="115" w:name="D_GA_01"/>
        <w:tc>
          <w:tcPr>
            <w:tcW w:w="543" w:type="pct"/>
            <w:shd w:val="clear" w:color="auto" w:fill="auto"/>
          </w:tcPr>
          <w:p w14:paraId="7BD6D0DD" w14:textId="75C56CF4" w:rsidR="00E12138" w:rsidRPr="00CB4EC6" w:rsidRDefault="00E12138" w:rsidP="00184D07">
            <w:pPr>
              <w:spacing w:after="0" w:line="240" w:lineRule="auto"/>
              <w:jc w:val="right"/>
              <w:rPr>
                <w:rFonts w:ascii="Times New Roman" w:eastAsia="Times New Roman" w:hAnsi="Times New Roman"/>
                <w:color w:val="000000"/>
                <w:sz w:val="20"/>
                <w:szCs w:val="20"/>
              </w:rPr>
            </w:pPr>
            <w:r w:rsidRPr="00CB4EC6">
              <w:rPr>
                <w:rFonts w:ascii="Times New Roman" w:eastAsia="Times New Roman" w:hAnsi="Times New Roman"/>
                <w:color w:val="000000"/>
                <w:sz w:val="20"/>
                <w:szCs w:val="20"/>
              </w:rPr>
              <w:fldChar w:fldCharType="begin">
                <w:ffData>
                  <w:name w:val="D_GA_01"/>
                  <w:enabled/>
                  <w:calcOnExit/>
                  <w:textInput>
                    <w:type w:val="number"/>
                    <w:format w:val="#,##0"/>
                  </w:textInput>
                </w:ffData>
              </w:fldChar>
            </w:r>
            <w:r w:rsidRPr="00CB4EC6">
              <w:rPr>
                <w:rFonts w:ascii="Times New Roman" w:eastAsia="Times New Roman" w:hAnsi="Times New Roman"/>
                <w:color w:val="000000"/>
                <w:sz w:val="20"/>
                <w:szCs w:val="20"/>
              </w:rPr>
              <w:instrText xml:space="preserve"> FORMTEXT </w:instrText>
            </w:r>
            <w:r w:rsidRPr="00CB4EC6">
              <w:rPr>
                <w:rFonts w:ascii="Times New Roman" w:eastAsia="Times New Roman" w:hAnsi="Times New Roman"/>
                <w:color w:val="000000"/>
                <w:sz w:val="20"/>
                <w:szCs w:val="20"/>
              </w:rPr>
            </w:r>
            <w:r w:rsidRPr="00CB4EC6">
              <w:rPr>
                <w:rFonts w:ascii="Times New Roman" w:eastAsia="Times New Roman" w:hAnsi="Times New Roman"/>
                <w:color w:val="000000"/>
                <w:sz w:val="20"/>
                <w:szCs w:val="20"/>
              </w:rPr>
              <w:fldChar w:fldCharType="separate"/>
            </w:r>
            <w:r w:rsidR="00184D07">
              <w:rPr>
                <w:rFonts w:ascii="Times New Roman" w:eastAsia="Times New Roman" w:hAnsi="Times New Roman"/>
                <w:noProof/>
                <w:color w:val="000000"/>
                <w:sz w:val="20"/>
                <w:szCs w:val="20"/>
              </w:rPr>
              <w:t>5,279,452</w:t>
            </w:r>
            <w:r w:rsidRPr="00CB4EC6">
              <w:rPr>
                <w:rFonts w:ascii="Times New Roman" w:eastAsia="Times New Roman" w:hAnsi="Times New Roman"/>
                <w:color w:val="000000"/>
                <w:sz w:val="20"/>
                <w:szCs w:val="20"/>
              </w:rPr>
              <w:fldChar w:fldCharType="end"/>
            </w:r>
            <w:bookmarkEnd w:id="115"/>
          </w:p>
        </w:tc>
        <w:tc>
          <w:tcPr>
            <w:tcW w:w="546" w:type="pct"/>
            <w:shd w:val="clear" w:color="auto" w:fill="auto"/>
          </w:tcPr>
          <w:p w14:paraId="7B17AF02" w14:textId="0D6BE959" w:rsidR="00E12138" w:rsidRPr="00CB4EC6" w:rsidRDefault="00FC60C5" w:rsidP="00467D59">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501,</w:t>
            </w:r>
            <w:r w:rsidR="00467D59">
              <w:rPr>
                <w:rFonts w:ascii="Times New Roman" w:eastAsia="Times New Roman" w:hAnsi="Times New Roman"/>
                <w:color w:val="000000"/>
                <w:sz w:val="20"/>
                <w:szCs w:val="20"/>
              </w:rPr>
              <w:t>548</w:t>
            </w:r>
            <w:r w:rsidR="00E12138" w:rsidRPr="00CB4EC6">
              <w:rPr>
                <w:rFonts w:ascii="Times New Roman" w:eastAsia="Times New Roman" w:hAnsi="Times New Roman"/>
                <w:color w:val="000000"/>
                <w:sz w:val="20"/>
                <w:szCs w:val="20"/>
              </w:rPr>
              <w:t xml:space="preserve"> </w:t>
            </w:r>
          </w:p>
        </w:tc>
        <w:tc>
          <w:tcPr>
            <w:tcW w:w="584" w:type="pct"/>
            <w:shd w:val="clear" w:color="auto" w:fill="auto"/>
          </w:tcPr>
          <w:p w14:paraId="56A1E253" w14:textId="260E02AA" w:rsidR="00E12138" w:rsidRPr="00CB4EC6" w:rsidRDefault="00FC60C5" w:rsidP="00E12138">
            <w:pPr>
              <w:spacing w:after="0" w:line="240" w:lineRule="auto"/>
              <w:jc w:val="right"/>
              <w:rPr>
                <w:rFonts w:ascii="Times New Roman" w:eastAsia="Times New Roman" w:hAnsi="Times New Roman"/>
                <w:color w:val="000000"/>
                <w:sz w:val="20"/>
                <w:szCs w:val="20"/>
              </w:rPr>
            </w:pPr>
            <w:r>
              <w:rPr>
                <w:rFonts w:ascii="Times New Roman" w:hAnsi="Times New Roman"/>
                <w:sz w:val="20"/>
                <w:szCs w:val="20"/>
              </w:rPr>
              <w:t>5,781,000</w:t>
            </w:r>
            <w:r w:rsidR="00E12138" w:rsidRPr="00CB4EC6">
              <w:rPr>
                <w:rFonts w:ascii="Times New Roman" w:hAnsi="Times New Roman"/>
                <w:sz w:val="20"/>
                <w:szCs w:val="20"/>
              </w:rPr>
              <w:t xml:space="preserve"> </w:t>
            </w:r>
          </w:p>
        </w:tc>
      </w:tr>
      <w:tr w:rsidR="00E12138" w:rsidRPr="00CB4EC6" w14:paraId="2E2DFA21" w14:textId="77777777" w:rsidTr="00E12138">
        <w:trPr>
          <w:trHeight w:val="253"/>
        </w:trPr>
        <w:tc>
          <w:tcPr>
            <w:tcW w:w="435" w:type="pct"/>
            <w:shd w:val="clear" w:color="auto" w:fill="auto"/>
          </w:tcPr>
          <w:p w14:paraId="5EA2311D" w14:textId="77777777" w:rsidR="00E12138" w:rsidRPr="00C016BF" w:rsidRDefault="00E12138" w:rsidP="00E12138">
            <w:pPr>
              <w:spacing w:after="0" w:line="240" w:lineRule="auto"/>
              <w:rPr>
                <w:rFonts w:ascii="Times New Roman" w:eastAsia="Times New Roman" w:hAnsi="Times New Roman"/>
                <w:color w:val="000000"/>
                <w:sz w:val="20"/>
                <w:szCs w:val="20"/>
              </w:rPr>
            </w:pPr>
            <w:r w:rsidRPr="00C016BF">
              <w:rPr>
                <w:rFonts w:ascii="Times New Roman" w:hAnsi="Times New Roman"/>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result w:val="11"/>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Pr="00C016BF">
              <w:rPr>
                <w:rFonts w:ascii="Times New Roman" w:hAnsi="Times New Roman"/>
                <w:color w:val="000000"/>
                <w:sz w:val="20"/>
                <w:szCs w:val="20"/>
              </w:rPr>
              <w:instrText xml:space="preserve"> FORMDROPDOWN </w:instrText>
            </w:r>
            <w:r w:rsidR="0098652C">
              <w:rPr>
                <w:rFonts w:ascii="Times New Roman" w:hAnsi="Times New Roman"/>
                <w:color w:val="000000"/>
                <w:sz w:val="20"/>
                <w:szCs w:val="20"/>
              </w:rPr>
            </w:r>
            <w:r w:rsidR="0098652C">
              <w:rPr>
                <w:rFonts w:ascii="Times New Roman" w:hAnsi="Times New Roman"/>
                <w:color w:val="000000"/>
                <w:sz w:val="20"/>
                <w:szCs w:val="20"/>
              </w:rPr>
              <w:fldChar w:fldCharType="separate"/>
            </w:r>
            <w:r w:rsidRPr="00C016BF">
              <w:rPr>
                <w:rFonts w:ascii="Times New Roman" w:hAnsi="Times New Roman"/>
                <w:color w:val="000000"/>
                <w:sz w:val="20"/>
                <w:szCs w:val="20"/>
              </w:rPr>
              <w:fldChar w:fldCharType="end"/>
            </w:r>
          </w:p>
        </w:tc>
        <w:tc>
          <w:tcPr>
            <w:tcW w:w="405" w:type="pct"/>
            <w:shd w:val="clear" w:color="auto" w:fill="auto"/>
          </w:tcPr>
          <w:p w14:paraId="0F42FBA2" w14:textId="77777777" w:rsidR="00E12138" w:rsidRPr="00C016BF" w:rsidRDefault="00E12138" w:rsidP="00E12138">
            <w:pPr>
              <w:spacing w:after="0" w:line="240" w:lineRule="auto"/>
              <w:rPr>
                <w:rFonts w:ascii="Times New Roman" w:eastAsia="Times New Roman" w:hAnsi="Times New Roman"/>
                <w:color w:val="000000"/>
                <w:sz w:val="20"/>
                <w:szCs w:val="20"/>
              </w:rPr>
            </w:pPr>
            <w:r w:rsidRPr="00C016BF">
              <w:rPr>
                <w:rFonts w:ascii="Times New Roman" w:eastAsia="Times New Roman" w:hAnsi="Times New Roman"/>
                <w:bCs/>
                <w:smallCaps/>
                <w:color w:val="000000"/>
                <w:sz w:val="20"/>
                <w:szCs w:val="20"/>
              </w:rPr>
              <w:fldChar w:fldCharType="begin">
                <w:ffData>
                  <w:name w:val="D_TF_02"/>
                  <w:enabled/>
                  <w:calcOnExit w:val="0"/>
                  <w:ddList>
                    <w:result w:val="1"/>
                    <w:listEntry w:val="(select)"/>
                    <w:listEntry w:val="GEF TF"/>
                    <w:listEntry w:val="LDCF"/>
                    <w:listEntry w:val="SCCF-A"/>
                    <w:listEntry w:val="SCCF-B"/>
                  </w:ddList>
                </w:ffData>
              </w:fldChar>
            </w:r>
            <w:bookmarkStart w:id="116" w:name="D_TF_02"/>
            <w:r w:rsidRPr="00C016BF">
              <w:rPr>
                <w:rFonts w:ascii="Times New Roman" w:eastAsia="Times New Roman" w:hAnsi="Times New Roman"/>
                <w:bCs/>
                <w:smallCaps/>
                <w:color w:val="000000"/>
                <w:sz w:val="20"/>
                <w:szCs w:val="20"/>
              </w:rPr>
              <w:instrText xml:space="preserve"> FORMDROPDOWN </w:instrText>
            </w:r>
            <w:r w:rsidR="0098652C">
              <w:rPr>
                <w:rFonts w:ascii="Times New Roman" w:eastAsia="Times New Roman" w:hAnsi="Times New Roman"/>
                <w:bCs/>
                <w:smallCaps/>
                <w:color w:val="000000"/>
                <w:sz w:val="20"/>
                <w:szCs w:val="20"/>
              </w:rPr>
            </w:r>
            <w:r w:rsidR="0098652C">
              <w:rPr>
                <w:rFonts w:ascii="Times New Roman" w:eastAsia="Times New Roman" w:hAnsi="Times New Roman"/>
                <w:bCs/>
                <w:smallCaps/>
                <w:color w:val="000000"/>
                <w:sz w:val="20"/>
                <w:szCs w:val="20"/>
              </w:rPr>
              <w:fldChar w:fldCharType="separate"/>
            </w:r>
            <w:r w:rsidRPr="00C016BF">
              <w:rPr>
                <w:rFonts w:ascii="Times New Roman" w:eastAsia="Times New Roman" w:hAnsi="Times New Roman"/>
                <w:bCs/>
                <w:smallCaps/>
                <w:color w:val="000000"/>
                <w:sz w:val="20"/>
                <w:szCs w:val="20"/>
              </w:rPr>
              <w:fldChar w:fldCharType="end"/>
            </w:r>
            <w:bookmarkEnd w:id="116"/>
          </w:p>
        </w:tc>
        <w:tc>
          <w:tcPr>
            <w:tcW w:w="753" w:type="pct"/>
            <w:shd w:val="clear" w:color="auto" w:fill="auto"/>
          </w:tcPr>
          <w:p w14:paraId="17BC1E04" w14:textId="77777777" w:rsidR="00E12138" w:rsidRPr="00C016BF" w:rsidRDefault="00E12138" w:rsidP="00E12138">
            <w:pPr>
              <w:spacing w:after="0" w:line="240" w:lineRule="auto"/>
              <w:rPr>
                <w:rFonts w:ascii="Times New Roman" w:eastAsia="Times New Roman" w:hAnsi="Times New Roman"/>
                <w:color w:val="000000"/>
                <w:sz w:val="20"/>
                <w:szCs w:val="20"/>
              </w:rPr>
            </w:pPr>
            <w:r w:rsidRPr="00C016BF">
              <w:rPr>
                <w:rFonts w:ascii="Times New Roman" w:hAnsi="Times New Roman"/>
                <w:color w:val="000000"/>
                <w:sz w:val="20"/>
                <w:szCs w:val="20"/>
              </w:rPr>
              <w:fldChar w:fldCharType="begin">
                <w:ffData>
                  <w:name w:val="D_Country_02"/>
                  <w:enabled/>
                  <w:calcOnExit w:val="0"/>
                  <w:textInput/>
                </w:ffData>
              </w:fldChar>
            </w:r>
            <w:bookmarkStart w:id="117" w:name="D_Country_02"/>
            <w:r w:rsidRPr="00C016BF">
              <w:rPr>
                <w:rFonts w:ascii="Times New Roman" w:hAnsi="Times New Roman"/>
                <w:color w:val="000000"/>
                <w:sz w:val="20"/>
                <w:szCs w:val="20"/>
              </w:rPr>
              <w:instrText xml:space="preserve"> FORMTEXT </w:instrText>
            </w:r>
            <w:r w:rsidRPr="00C016BF">
              <w:rPr>
                <w:rFonts w:ascii="Times New Roman" w:hAnsi="Times New Roman"/>
                <w:color w:val="000000"/>
                <w:sz w:val="20"/>
                <w:szCs w:val="20"/>
              </w:rPr>
            </w:r>
            <w:r w:rsidRPr="00C016BF">
              <w:rPr>
                <w:rFonts w:ascii="Times New Roman" w:hAnsi="Times New Roman"/>
                <w:color w:val="000000"/>
                <w:sz w:val="20"/>
                <w:szCs w:val="20"/>
              </w:rPr>
              <w:fldChar w:fldCharType="separate"/>
            </w:r>
            <w:r>
              <w:rPr>
                <w:rFonts w:ascii="Times New Roman" w:hAnsi="Times New Roman"/>
                <w:noProof/>
                <w:color w:val="000000"/>
                <w:sz w:val="20"/>
                <w:szCs w:val="20"/>
              </w:rPr>
              <w:t>Indonesia</w:t>
            </w:r>
            <w:r w:rsidRPr="00C016BF">
              <w:rPr>
                <w:rFonts w:ascii="Times New Roman" w:hAnsi="Times New Roman"/>
                <w:color w:val="000000"/>
                <w:sz w:val="20"/>
                <w:szCs w:val="20"/>
              </w:rPr>
              <w:fldChar w:fldCharType="end"/>
            </w:r>
            <w:bookmarkEnd w:id="117"/>
            <w:r w:rsidRPr="00C016BF">
              <w:rPr>
                <w:rFonts w:ascii="Times New Roman" w:hAnsi="Times New Roman"/>
                <w:color w:val="000000"/>
                <w:sz w:val="20"/>
                <w:szCs w:val="20"/>
              </w:rPr>
              <w:t xml:space="preserve">   </w:t>
            </w:r>
          </w:p>
        </w:tc>
        <w:tc>
          <w:tcPr>
            <w:tcW w:w="856" w:type="pct"/>
            <w:shd w:val="clear" w:color="auto" w:fill="auto"/>
          </w:tcPr>
          <w:p w14:paraId="26D840B8" w14:textId="77777777" w:rsidR="00E12138" w:rsidRPr="00C016BF" w:rsidRDefault="00E12138" w:rsidP="00E12138">
            <w:pPr>
              <w:spacing w:after="0" w:line="240" w:lineRule="auto"/>
              <w:rPr>
                <w:rFonts w:ascii="Times New Roman" w:eastAsia="Times New Roman" w:hAnsi="Times New Roman"/>
                <w:color w:val="000000"/>
                <w:sz w:val="20"/>
                <w:szCs w:val="20"/>
              </w:rPr>
            </w:pPr>
            <w:r w:rsidRPr="00C016BF">
              <w:rPr>
                <w:rFonts w:ascii="Times New Roman" w:hAnsi="Times New Roman"/>
                <w:color w:val="000000"/>
                <w:sz w:val="20"/>
                <w:szCs w:val="20"/>
              </w:rPr>
              <w:fldChar w:fldCharType="begin">
                <w:ffData>
                  <w:name w:val="D_fa_02"/>
                  <w:enabled/>
                  <w:calcOnExit w:val="0"/>
                  <w:ddList>
                    <w:result w:val="1"/>
                    <w:listEntry w:val="(select)"/>
                    <w:listEntry w:val="Biodiversity"/>
                    <w:listEntry w:val="Climate Change"/>
                    <w:listEntry w:val="Chemicals and Wastes"/>
                    <w:listEntry w:val="International Waters"/>
                    <w:listEntry w:val="Land Degradation"/>
                    <w:listEntry w:val="Multi-focal Areas"/>
                    <w:listEntry w:val="IAP Set Aside"/>
                    <w:listEntry w:val="Non-Grant Set Aside"/>
                  </w:ddList>
                </w:ffData>
              </w:fldChar>
            </w:r>
            <w:bookmarkStart w:id="118" w:name="D_fa_02"/>
            <w:r w:rsidRPr="00C016BF">
              <w:rPr>
                <w:rFonts w:ascii="Times New Roman" w:hAnsi="Times New Roman"/>
                <w:color w:val="000000"/>
                <w:sz w:val="20"/>
                <w:szCs w:val="20"/>
              </w:rPr>
              <w:instrText xml:space="preserve"> FORMDROPDOWN </w:instrText>
            </w:r>
            <w:r w:rsidR="0098652C">
              <w:rPr>
                <w:rFonts w:ascii="Times New Roman" w:hAnsi="Times New Roman"/>
                <w:color w:val="000000"/>
                <w:sz w:val="20"/>
                <w:szCs w:val="20"/>
              </w:rPr>
            </w:r>
            <w:r w:rsidR="0098652C">
              <w:rPr>
                <w:rFonts w:ascii="Times New Roman" w:hAnsi="Times New Roman"/>
                <w:color w:val="000000"/>
                <w:sz w:val="20"/>
                <w:szCs w:val="20"/>
              </w:rPr>
              <w:fldChar w:fldCharType="separate"/>
            </w:r>
            <w:r w:rsidRPr="00C016BF">
              <w:rPr>
                <w:rFonts w:ascii="Times New Roman" w:hAnsi="Times New Roman"/>
                <w:color w:val="000000"/>
                <w:sz w:val="20"/>
                <w:szCs w:val="20"/>
              </w:rPr>
              <w:fldChar w:fldCharType="end"/>
            </w:r>
            <w:bookmarkEnd w:id="118"/>
            <w:r w:rsidRPr="00C016BF">
              <w:rPr>
                <w:rFonts w:ascii="Times New Roman" w:hAnsi="Times New Roman"/>
                <w:color w:val="000000"/>
                <w:sz w:val="20"/>
                <w:szCs w:val="20"/>
              </w:rPr>
              <w:t xml:space="preserve">  </w:t>
            </w:r>
          </w:p>
        </w:tc>
        <w:tc>
          <w:tcPr>
            <w:tcW w:w="878" w:type="pct"/>
            <w:shd w:val="clear" w:color="auto" w:fill="auto"/>
          </w:tcPr>
          <w:p w14:paraId="51378E56" w14:textId="77777777" w:rsidR="00E12138" w:rsidRPr="00C016BF" w:rsidRDefault="00E12138" w:rsidP="00E12138">
            <w:pPr>
              <w:spacing w:after="0" w:line="240" w:lineRule="auto"/>
              <w:rPr>
                <w:rFonts w:ascii="Times New Roman" w:eastAsia="Times New Roman" w:hAnsi="Times New Roman"/>
                <w:color w:val="000000"/>
                <w:sz w:val="20"/>
                <w:szCs w:val="20"/>
              </w:rPr>
            </w:pPr>
            <w:r w:rsidRPr="00C016BF">
              <w:rPr>
                <w:rFonts w:ascii="Times New Roman" w:hAnsi="Times New Roman"/>
                <w:color w:val="000000"/>
                <w:sz w:val="20"/>
                <w:szCs w:val="20"/>
              </w:rPr>
              <w:fldChar w:fldCharType="begin">
                <w:ffData>
                  <w:name w:val="D_SubTheme_02"/>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Non-Grant Set Aside"/>
                  </w:ddList>
                </w:ffData>
              </w:fldChar>
            </w:r>
            <w:bookmarkStart w:id="119" w:name="D_SubTheme_02"/>
            <w:r w:rsidRPr="00C016BF">
              <w:rPr>
                <w:rFonts w:ascii="Times New Roman" w:hAnsi="Times New Roman"/>
                <w:color w:val="000000"/>
                <w:sz w:val="20"/>
                <w:szCs w:val="20"/>
              </w:rPr>
              <w:instrText xml:space="preserve"> FORMDROPDOWN </w:instrText>
            </w:r>
            <w:r w:rsidR="0098652C">
              <w:rPr>
                <w:rFonts w:ascii="Times New Roman" w:hAnsi="Times New Roman"/>
                <w:color w:val="000000"/>
                <w:sz w:val="20"/>
                <w:szCs w:val="20"/>
              </w:rPr>
            </w:r>
            <w:r w:rsidR="0098652C">
              <w:rPr>
                <w:rFonts w:ascii="Times New Roman" w:hAnsi="Times New Roman"/>
                <w:color w:val="000000"/>
                <w:sz w:val="20"/>
                <w:szCs w:val="20"/>
              </w:rPr>
              <w:fldChar w:fldCharType="separate"/>
            </w:r>
            <w:r w:rsidRPr="00C016BF">
              <w:rPr>
                <w:rFonts w:ascii="Times New Roman" w:hAnsi="Times New Roman"/>
                <w:color w:val="000000"/>
                <w:sz w:val="20"/>
                <w:szCs w:val="20"/>
              </w:rPr>
              <w:fldChar w:fldCharType="end"/>
            </w:r>
            <w:bookmarkEnd w:id="119"/>
          </w:p>
        </w:tc>
        <w:bookmarkStart w:id="120" w:name="D_GA_02"/>
        <w:tc>
          <w:tcPr>
            <w:tcW w:w="543" w:type="pct"/>
            <w:shd w:val="clear" w:color="auto" w:fill="auto"/>
          </w:tcPr>
          <w:p w14:paraId="5B5C5B9F" w14:textId="05A5A81C" w:rsidR="00E12138" w:rsidRPr="00CB4EC6" w:rsidRDefault="00E12138" w:rsidP="00184D07">
            <w:pPr>
              <w:spacing w:after="0" w:line="240" w:lineRule="auto"/>
              <w:jc w:val="right"/>
              <w:rPr>
                <w:rFonts w:ascii="Times New Roman" w:eastAsia="Times New Roman" w:hAnsi="Times New Roman"/>
                <w:color w:val="000000"/>
                <w:sz w:val="20"/>
                <w:szCs w:val="20"/>
              </w:rPr>
            </w:pPr>
            <w:r w:rsidRPr="00CB4EC6">
              <w:rPr>
                <w:rFonts w:ascii="Times New Roman" w:eastAsia="Times New Roman" w:hAnsi="Times New Roman"/>
                <w:color w:val="000000"/>
                <w:sz w:val="20"/>
                <w:szCs w:val="20"/>
              </w:rPr>
              <w:fldChar w:fldCharType="begin">
                <w:ffData>
                  <w:name w:val="D_GA_02"/>
                  <w:enabled/>
                  <w:calcOnExit/>
                  <w:textInput>
                    <w:type w:val="number"/>
                    <w:format w:val="#,##0"/>
                  </w:textInput>
                </w:ffData>
              </w:fldChar>
            </w:r>
            <w:r w:rsidRPr="00CB4EC6">
              <w:rPr>
                <w:rFonts w:ascii="Times New Roman" w:eastAsia="Times New Roman" w:hAnsi="Times New Roman"/>
                <w:color w:val="000000"/>
                <w:sz w:val="20"/>
                <w:szCs w:val="20"/>
              </w:rPr>
              <w:instrText xml:space="preserve"> FORMTEXT </w:instrText>
            </w:r>
            <w:r w:rsidRPr="00CB4EC6">
              <w:rPr>
                <w:rFonts w:ascii="Times New Roman" w:eastAsia="Times New Roman" w:hAnsi="Times New Roman"/>
                <w:color w:val="000000"/>
                <w:sz w:val="20"/>
                <w:szCs w:val="20"/>
              </w:rPr>
            </w:r>
            <w:r w:rsidRPr="00CB4EC6">
              <w:rPr>
                <w:rFonts w:ascii="Times New Roman" w:eastAsia="Times New Roman" w:hAnsi="Times New Roman"/>
                <w:color w:val="000000"/>
                <w:sz w:val="20"/>
                <w:szCs w:val="20"/>
              </w:rPr>
              <w:fldChar w:fldCharType="separate"/>
            </w:r>
            <w:r w:rsidR="00184D07">
              <w:rPr>
                <w:rFonts w:ascii="Times New Roman" w:eastAsia="Times New Roman" w:hAnsi="Times New Roman"/>
                <w:noProof/>
                <w:color w:val="000000"/>
                <w:sz w:val="20"/>
                <w:szCs w:val="20"/>
              </w:rPr>
              <w:t>2,689,726</w:t>
            </w:r>
            <w:r w:rsidRPr="00CB4EC6">
              <w:rPr>
                <w:rFonts w:ascii="Times New Roman" w:eastAsia="Times New Roman" w:hAnsi="Times New Roman"/>
                <w:color w:val="000000"/>
                <w:sz w:val="20"/>
                <w:szCs w:val="20"/>
              </w:rPr>
              <w:fldChar w:fldCharType="end"/>
            </w:r>
            <w:bookmarkEnd w:id="120"/>
          </w:p>
        </w:tc>
        <w:tc>
          <w:tcPr>
            <w:tcW w:w="546" w:type="pct"/>
            <w:shd w:val="clear" w:color="auto" w:fill="auto"/>
          </w:tcPr>
          <w:p w14:paraId="0133CF90" w14:textId="56F26ADF" w:rsidR="00E12138" w:rsidRPr="00CB4EC6" w:rsidRDefault="00467D59" w:rsidP="00E12138">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255,524</w:t>
            </w:r>
          </w:p>
        </w:tc>
        <w:tc>
          <w:tcPr>
            <w:tcW w:w="583" w:type="pct"/>
            <w:shd w:val="clear" w:color="auto" w:fill="auto"/>
          </w:tcPr>
          <w:p w14:paraId="3BAE70E6" w14:textId="1750F290" w:rsidR="00E12138" w:rsidRPr="00CB4EC6" w:rsidRDefault="00FC60C5" w:rsidP="00E12138">
            <w:pPr>
              <w:spacing w:after="0" w:line="240" w:lineRule="auto"/>
              <w:jc w:val="right"/>
              <w:rPr>
                <w:rFonts w:ascii="Times New Roman" w:eastAsia="Times New Roman" w:hAnsi="Times New Roman"/>
                <w:color w:val="000000"/>
                <w:sz w:val="20"/>
                <w:szCs w:val="20"/>
              </w:rPr>
            </w:pPr>
            <w:r>
              <w:rPr>
                <w:rFonts w:ascii="Times New Roman" w:hAnsi="Times New Roman"/>
                <w:sz w:val="20"/>
                <w:szCs w:val="20"/>
              </w:rPr>
              <w:t>2,945,250</w:t>
            </w:r>
          </w:p>
        </w:tc>
      </w:tr>
      <w:tr w:rsidR="00E12138" w:rsidRPr="00CB4EC6" w14:paraId="1CBCD7F3" w14:textId="77777777" w:rsidTr="00E12138">
        <w:trPr>
          <w:trHeight w:val="253"/>
        </w:trPr>
        <w:tc>
          <w:tcPr>
            <w:tcW w:w="435" w:type="pct"/>
            <w:shd w:val="clear" w:color="auto" w:fill="auto"/>
          </w:tcPr>
          <w:p w14:paraId="34E1895F" w14:textId="77777777" w:rsidR="00E12138" w:rsidRPr="00C016BF" w:rsidRDefault="00E12138" w:rsidP="00E12138">
            <w:pPr>
              <w:spacing w:after="0" w:line="240" w:lineRule="auto"/>
              <w:rPr>
                <w:rFonts w:ascii="Times New Roman" w:eastAsia="Times New Roman" w:hAnsi="Times New Roman"/>
                <w:color w:val="000000"/>
                <w:sz w:val="20"/>
                <w:szCs w:val="20"/>
              </w:rPr>
            </w:pPr>
            <w:r w:rsidRPr="00C016BF">
              <w:rPr>
                <w:rFonts w:ascii="Times New Roman" w:hAnsi="Times New Roman"/>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result w:val="11"/>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Pr="00C016BF">
              <w:rPr>
                <w:rFonts w:ascii="Times New Roman" w:hAnsi="Times New Roman"/>
                <w:color w:val="000000"/>
                <w:sz w:val="20"/>
                <w:szCs w:val="20"/>
              </w:rPr>
              <w:instrText xml:space="preserve"> FORMDROPDOWN </w:instrText>
            </w:r>
            <w:r w:rsidR="0098652C">
              <w:rPr>
                <w:rFonts w:ascii="Times New Roman" w:hAnsi="Times New Roman"/>
                <w:color w:val="000000"/>
                <w:sz w:val="20"/>
                <w:szCs w:val="20"/>
              </w:rPr>
            </w:r>
            <w:r w:rsidR="0098652C">
              <w:rPr>
                <w:rFonts w:ascii="Times New Roman" w:hAnsi="Times New Roman"/>
                <w:color w:val="000000"/>
                <w:sz w:val="20"/>
                <w:szCs w:val="20"/>
              </w:rPr>
              <w:fldChar w:fldCharType="separate"/>
            </w:r>
            <w:r w:rsidRPr="00C016BF">
              <w:rPr>
                <w:rFonts w:ascii="Times New Roman" w:hAnsi="Times New Roman"/>
                <w:color w:val="000000"/>
                <w:sz w:val="20"/>
                <w:szCs w:val="20"/>
              </w:rPr>
              <w:fldChar w:fldCharType="end"/>
            </w:r>
          </w:p>
        </w:tc>
        <w:tc>
          <w:tcPr>
            <w:tcW w:w="405" w:type="pct"/>
            <w:shd w:val="clear" w:color="auto" w:fill="auto"/>
          </w:tcPr>
          <w:p w14:paraId="4B5FE2FE" w14:textId="77777777" w:rsidR="00E12138" w:rsidRPr="00C016BF" w:rsidRDefault="00E12138" w:rsidP="00E12138">
            <w:pPr>
              <w:spacing w:after="0" w:line="240" w:lineRule="auto"/>
              <w:rPr>
                <w:rFonts w:ascii="Times New Roman" w:eastAsia="Times New Roman" w:hAnsi="Times New Roman"/>
                <w:color w:val="000000"/>
                <w:sz w:val="20"/>
                <w:szCs w:val="20"/>
              </w:rPr>
            </w:pPr>
            <w:r w:rsidRPr="00C016BF">
              <w:rPr>
                <w:rFonts w:ascii="Times New Roman" w:eastAsia="Times New Roman" w:hAnsi="Times New Roman"/>
                <w:bCs/>
                <w:smallCaps/>
                <w:color w:val="000000"/>
                <w:sz w:val="20"/>
                <w:szCs w:val="20"/>
              </w:rPr>
              <w:fldChar w:fldCharType="begin">
                <w:ffData>
                  <w:name w:val="D_TF_03"/>
                  <w:enabled/>
                  <w:calcOnExit w:val="0"/>
                  <w:ddList>
                    <w:result w:val="1"/>
                    <w:listEntry w:val="(select)"/>
                    <w:listEntry w:val="GEF TF"/>
                    <w:listEntry w:val="LDCF"/>
                    <w:listEntry w:val="SCCF-A"/>
                    <w:listEntry w:val="SCCF-B"/>
                  </w:ddList>
                </w:ffData>
              </w:fldChar>
            </w:r>
            <w:bookmarkStart w:id="121" w:name="D_TF_03"/>
            <w:r w:rsidRPr="00C016BF">
              <w:rPr>
                <w:rFonts w:ascii="Times New Roman" w:eastAsia="Times New Roman" w:hAnsi="Times New Roman"/>
                <w:bCs/>
                <w:smallCaps/>
                <w:color w:val="000000"/>
                <w:sz w:val="20"/>
                <w:szCs w:val="20"/>
              </w:rPr>
              <w:instrText xml:space="preserve"> FORMDROPDOWN </w:instrText>
            </w:r>
            <w:r w:rsidR="0098652C">
              <w:rPr>
                <w:rFonts w:ascii="Times New Roman" w:eastAsia="Times New Roman" w:hAnsi="Times New Roman"/>
                <w:bCs/>
                <w:smallCaps/>
                <w:color w:val="000000"/>
                <w:sz w:val="20"/>
                <w:szCs w:val="20"/>
              </w:rPr>
            </w:r>
            <w:r w:rsidR="0098652C">
              <w:rPr>
                <w:rFonts w:ascii="Times New Roman" w:eastAsia="Times New Roman" w:hAnsi="Times New Roman"/>
                <w:bCs/>
                <w:smallCaps/>
                <w:color w:val="000000"/>
                <w:sz w:val="20"/>
                <w:szCs w:val="20"/>
              </w:rPr>
              <w:fldChar w:fldCharType="separate"/>
            </w:r>
            <w:r w:rsidRPr="00C016BF">
              <w:rPr>
                <w:rFonts w:ascii="Times New Roman" w:eastAsia="Times New Roman" w:hAnsi="Times New Roman"/>
                <w:bCs/>
                <w:smallCaps/>
                <w:color w:val="000000"/>
                <w:sz w:val="20"/>
                <w:szCs w:val="20"/>
              </w:rPr>
              <w:fldChar w:fldCharType="end"/>
            </w:r>
            <w:bookmarkEnd w:id="121"/>
          </w:p>
        </w:tc>
        <w:tc>
          <w:tcPr>
            <w:tcW w:w="753" w:type="pct"/>
            <w:shd w:val="clear" w:color="auto" w:fill="auto"/>
          </w:tcPr>
          <w:p w14:paraId="3894102D" w14:textId="77777777" w:rsidR="00E12138" w:rsidRPr="00C016BF" w:rsidRDefault="00E12138" w:rsidP="00E12138">
            <w:pPr>
              <w:spacing w:after="0" w:line="240" w:lineRule="auto"/>
              <w:rPr>
                <w:rFonts w:ascii="Times New Roman" w:eastAsia="Times New Roman" w:hAnsi="Times New Roman"/>
                <w:color w:val="000000"/>
                <w:sz w:val="20"/>
                <w:szCs w:val="20"/>
              </w:rPr>
            </w:pPr>
            <w:r w:rsidRPr="00C016BF">
              <w:rPr>
                <w:rFonts w:ascii="Times New Roman" w:hAnsi="Times New Roman"/>
                <w:color w:val="000000"/>
                <w:sz w:val="20"/>
                <w:szCs w:val="20"/>
              </w:rPr>
              <w:fldChar w:fldCharType="begin">
                <w:ffData>
                  <w:name w:val="D_Country_03"/>
                  <w:enabled/>
                  <w:calcOnExit w:val="0"/>
                  <w:textInput/>
                </w:ffData>
              </w:fldChar>
            </w:r>
            <w:bookmarkStart w:id="122" w:name="D_Country_03"/>
            <w:r w:rsidRPr="00C016BF">
              <w:rPr>
                <w:rFonts w:ascii="Times New Roman" w:hAnsi="Times New Roman"/>
                <w:color w:val="000000"/>
                <w:sz w:val="20"/>
                <w:szCs w:val="20"/>
              </w:rPr>
              <w:instrText xml:space="preserve"> FORMTEXT </w:instrText>
            </w:r>
            <w:r w:rsidRPr="00C016BF">
              <w:rPr>
                <w:rFonts w:ascii="Times New Roman" w:hAnsi="Times New Roman"/>
                <w:color w:val="000000"/>
                <w:sz w:val="20"/>
                <w:szCs w:val="20"/>
              </w:rPr>
            </w:r>
            <w:r w:rsidRPr="00C016BF">
              <w:rPr>
                <w:rFonts w:ascii="Times New Roman" w:hAnsi="Times New Roman"/>
                <w:color w:val="000000"/>
                <w:sz w:val="20"/>
                <w:szCs w:val="20"/>
              </w:rPr>
              <w:fldChar w:fldCharType="separate"/>
            </w:r>
            <w:r>
              <w:rPr>
                <w:rFonts w:ascii="Times New Roman" w:hAnsi="Times New Roman"/>
                <w:noProof/>
                <w:color w:val="000000"/>
                <w:sz w:val="20"/>
                <w:szCs w:val="20"/>
              </w:rPr>
              <w:t>Timor-Leste</w:t>
            </w:r>
            <w:r w:rsidRPr="00C016BF">
              <w:rPr>
                <w:rFonts w:ascii="Times New Roman" w:hAnsi="Times New Roman"/>
                <w:color w:val="000000"/>
                <w:sz w:val="20"/>
                <w:szCs w:val="20"/>
              </w:rPr>
              <w:fldChar w:fldCharType="end"/>
            </w:r>
            <w:bookmarkEnd w:id="122"/>
            <w:r w:rsidRPr="00C016BF">
              <w:rPr>
                <w:rFonts w:ascii="Times New Roman" w:hAnsi="Times New Roman"/>
                <w:color w:val="000000"/>
                <w:sz w:val="20"/>
                <w:szCs w:val="20"/>
              </w:rPr>
              <w:t xml:space="preserve">   </w:t>
            </w:r>
          </w:p>
        </w:tc>
        <w:tc>
          <w:tcPr>
            <w:tcW w:w="856" w:type="pct"/>
            <w:shd w:val="clear" w:color="auto" w:fill="auto"/>
          </w:tcPr>
          <w:p w14:paraId="233D6963" w14:textId="77777777" w:rsidR="00E12138" w:rsidRPr="00C016BF" w:rsidRDefault="00E12138" w:rsidP="00E12138">
            <w:pPr>
              <w:spacing w:after="0" w:line="240" w:lineRule="auto"/>
              <w:rPr>
                <w:rFonts w:ascii="Times New Roman" w:eastAsia="Times New Roman" w:hAnsi="Times New Roman"/>
                <w:color w:val="000000"/>
                <w:sz w:val="20"/>
                <w:szCs w:val="20"/>
              </w:rPr>
            </w:pPr>
            <w:r w:rsidRPr="00C016BF">
              <w:rPr>
                <w:rFonts w:ascii="Times New Roman" w:hAnsi="Times New Roman"/>
                <w:color w:val="000000"/>
                <w:sz w:val="20"/>
                <w:szCs w:val="20"/>
              </w:rPr>
              <w:fldChar w:fldCharType="begin">
                <w:ffData>
                  <w:name w:val="D_fa_03"/>
                  <w:enabled/>
                  <w:calcOnExit w:val="0"/>
                  <w:ddList>
                    <w:result w:val="1"/>
                    <w:listEntry w:val="(select)"/>
                    <w:listEntry w:val="Biodiversity"/>
                    <w:listEntry w:val="Climate Change"/>
                    <w:listEntry w:val="Chemicals and Wastes"/>
                    <w:listEntry w:val="International Waters"/>
                    <w:listEntry w:val="Land Degradation"/>
                    <w:listEntry w:val="Multi-focal Areas"/>
                    <w:listEntry w:val="IAP Set Aside"/>
                    <w:listEntry w:val="Non-Grant Set Aside"/>
                  </w:ddList>
                </w:ffData>
              </w:fldChar>
            </w:r>
            <w:bookmarkStart w:id="123" w:name="D_fa_03"/>
            <w:r w:rsidRPr="00C016BF">
              <w:rPr>
                <w:rFonts w:ascii="Times New Roman" w:hAnsi="Times New Roman"/>
                <w:color w:val="000000"/>
                <w:sz w:val="20"/>
                <w:szCs w:val="20"/>
              </w:rPr>
              <w:instrText xml:space="preserve"> FORMDROPDOWN </w:instrText>
            </w:r>
            <w:r w:rsidR="0098652C">
              <w:rPr>
                <w:rFonts w:ascii="Times New Roman" w:hAnsi="Times New Roman"/>
                <w:color w:val="000000"/>
                <w:sz w:val="20"/>
                <w:szCs w:val="20"/>
              </w:rPr>
            </w:r>
            <w:r w:rsidR="0098652C">
              <w:rPr>
                <w:rFonts w:ascii="Times New Roman" w:hAnsi="Times New Roman"/>
                <w:color w:val="000000"/>
                <w:sz w:val="20"/>
                <w:szCs w:val="20"/>
              </w:rPr>
              <w:fldChar w:fldCharType="separate"/>
            </w:r>
            <w:r w:rsidRPr="00C016BF">
              <w:rPr>
                <w:rFonts w:ascii="Times New Roman" w:hAnsi="Times New Roman"/>
                <w:color w:val="000000"/>
                <w:sz w:val="20"/>
                <w:szCs w:val="20"/>
              </w:rPr>
              <w:fldChar w:fldCharType="end"/>
            </w:r>
            <w:bookmarkEnd w:id="123"/>
            <w:r w:rsidRPr="00C016BF">
              <w:rPr>
                <w:rFonts w:ascii="Times New Roman" w:hAnsi="Times New Roman"/>
                <w:color w:val="000000"/>
                <w:sz w:val="20"/>
                <w:szCs w:val="20"/>
              </w:rPr>
              <w:t xml:space="preserve">  </w:t>
            </w:r>
          </w:p>
        </w:tc>
        <w:tc>
          <w:tcPr>
            <w:tcW w:w="878" w:type="pct"/>
            <w:shd w:val="clear" w:color="auto" w:fill="auto"/>
          </w:tcPr>
          <w:p w14:paraId="0600C90B" w14:textId="77777777" w:rsidR="00E12138" w:rsidRPr="00C016BF" w:rsidRDefault="00E12138" w:rsidP="00E12138">
            <w:pPr>
              <w:spacing w:after="0" w:line="240" w:lineRule="auto"/>
              <w:rPr>
                <w:rFonts w:ascii="Times New Roman" w:eastAsia="Times New Roman" w:hAnsi="Times New Roman"/>
                <w:color w:val="000000"/>
                <w:sz w:val="20"/>
                <w:szCs w:val="20"/>
              </w:rPr>
            </w:pPr>
            <w:r w:rsidRPr="00C016BF">
              <w:rPr>
                <w:rFonts w:ascii="Times New Roman" w:hAnsi="Times New Roman"/>
                <w:color w:val="000000"/>
                <w:sz w:val="20"/>
                <w:szCs w:val="20"/>
              </w:rPr>
              <w:fldChar w:fldCharType="begin">
                <w:ffData>
                  <w:name w:val="D_SubTheme_03"/>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Non-Grant Set Aside"/>
                  </w:ddList>
                </w:ffData>
              </w:fldChar>
            </w:r>
            <w:bookmarkStart w:id="124" w:name="D_SubTheme_03"/>
            <w:r w:rsidRPr="00C016BF">
              <w:rPr>
                <w:rFonts w:ascii="Times New Roman" w:hAnsi="Times New Roman"/>
                <w:color w:val="000000"/>
                <w:sz w:val="20"/>
                <w:szCs w:val="20"/>
              </w:rPr>
              <w:instrText xml:space="preserve"> FORMDROPDOWN </w:instrText>
            </w:r>
            <w:r w:rsidR="0098652C">
              <w:rPr>
                <w:rFonts w:ascii="Times New Roman" w:hAnsi="Times New Roman"/>
                <w:color w:val="000000"/>
                <w:sz w:val="20"/>
                <w:szCs w:val="20"/>
              </w:rPr>
            </w:r>
            <w:r w:rsidR="0098652C">
              <w:rPr>
                <w:rFonts w:ascii="Times New Roman" w:hAnsi="Times New Roman"/>
                <w:color w:val="000000"/>
                <w:sz w:val="20"/>
                <w:szCs w:val="20"/>
              </w:rPr>
              <w:fldChar w:fldCharType="separate"/>
            </w:r>
            <w:r w:rsidRPr="00C016BF">
              <w:rPr>
                <w:rFonts w:ascii="Times New Roman" w:hAnsi="Times New Roman"/>
                <w:color w:val="000000"/>
                <w:sz w:val="20"/>
                <w:szCs w:val="20"/>
              </w:rPr>
              <w:fldChar w:fldCharType="end"/>
            </w:r>
            <w:bookmarkEnd w:id="124"/>
          </w:p>
        </w:tc>
        <w:bookmarkStart w:id="125" w:name="D_GA_03"/>
        <w:tc>
          <w:tcPr>
            <w:tcW w:w="543" w:type="pct"/>
            <w:shd w:val="clear" w:color="auto" w:fill="auto"/>
          </w:tcPr>
          <w:p w14:paraId="672D68CF" w14:textId="05D560D1" w:rsidR="00E12138" w:rsidRPr="00CB4EC6" w:rsidRDefault="00E12138" w:rsidP="00184D07">
            <w:pPr>
              <w:spacing w:after="0" w:line="240" w:lineRule="auto"/>
              <w:jc w:val="right"/>
              <w:rPr>
                <w:rFonts w:ascii="Times New Roman" w:eastAsia="Times New Roman" w:hAnsi="Times New Roman"/>
                <w:color w:val="000000"/>
                <w:sz w:val="20"/>
                <w:szCs w:val="20"/>
              </w:rPr>
            </w:pPr>
            <w:r w:rsidRPr="00CB4EC6">
              <w:rPr>
                <w:rFonts w:ascii="Times New Roman" w:eastAsia="Times New Roman" w:hAnsi="Times New Roman"/>
                <w:color w:val="000000"/>
                <w:sz w:val="20"/>
                <w:szCs w:val="20"/>
              </w:rPr>
              <w:fldChar w:fldCharType="begin">
                <w:ffData>
                  <w:name w:val="D_GA_03"/>
                  <w:enabled/>
                  <w:calcOnExit/>
                  <w:textInput>
                    <w:type w:val="number"/>
                    <w:format w:val="#,##0"/>
                  </w:textInput>
                </w:ffData>
              </w:fldChar>
            </w:r>
            <w:r w:rsidRPr="00CB4EC6">
              <w:rPr>
                <w:rFonts w:ascii="Times New Roman" w:eastAsia="Times New Roman" w:hAnsi="Times New Roman"/>
                <w:color w:val="000000"/>
                <w:sz w:val="20"/>
                <w:szCs w:val="20"/>
              </w:rPr>
              <w:instrText xml:space="preserve"> FORMTEXT </w:instrText>
            </w:r>
            <w:r w:rsidRPr="00CB4EC6">
              <w:rPr>
                <w:rFonts w:ascii="Times New Roman" w:eastAsia="Times New Roman" w:hAnsi="Times New Roman"/>
                <w:color w:val="000000"/>
                <w:sz w:val="20"/>
                <w:szCs w:val="20"/>
              </w:rPr>
            </w:r>
            <w:r w:rsidRPr="00CB4EC6">
              <w:rPr>
                <w:rFonts w:ascii="Times New Roman" w:eastAsia="Times New Roman" w:hAnsi="Times New Roman"/>
                <w:color w:val="000000"/>
                <w:sz w:val="20"/>
                <w:szCs w:val="20"/>
              </w:rPr>
              <w:fldChar w:fldCharType="separate"/>
            </w:r>
            <w:r w:rsidR="00184D07">
              <w:rPr>
                <w:rFonts w:ascii="Times New Roman" w:eastAsia="Times New Roman" w:hAnsi="Times New Roman"/>
                <w:noProof/>
                <w:color w:val="000000"/>
                <w:sz w:val="20"/>
                <w:szCs w:val="20"/>
              </w:rPr>
              <w:t>1,776,484</w:t>
            </w:r>
            <w:r w:rsidRPr="00CB4EC6">
              <w:rPr>
                <w:rFonts w:ascii="Times New Roman" w:eastAsia="Times New Roman" w:hAnsi="Times New Roman"/>
                <w:color w:val="000000"/>
                <w:sz w:val="20"/>
                <w:szCs w:val="20"/>
              </w:rPr>
              <w:fldChar w:fldCharType="end"/>
            </w:r>
            <w:bookmarkEnd w:id="125"/>
          </w:p>
        </w:tc>
        <w:tc>
          <w:tcPr>
            <w:tcW w:w="546" w:type="pct"/>
            <w:shd w:val="clear" w:color="auto" w:fill="auto"/>
          </w:tcPr>
          <w:p w14:paraId="541AC7C8" w14:textId="4CCE7755" w:rsidR="00E12138" w:rsidRPr="00CB4EC6" w:rsidRDefault="00467D59" w:rsidP="00E12138">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168,766</w:t>
            </w:r>
            <w:r w:rsidR="00E12138" w:rsidRPr="00CB4EC6">
              <w:rPr>
                <w:rFonts w:ascii="Times New Roman" w:eastAsia="Times New Roman" w:hAnsi="Times New Roman"/>
                <w:color w:val="000000"/>
                <w:sz w:val="20"/>
                <w:szCs w:val="20"/>
              </w:rPr>
              <w:t xml:space="preserve"> </w:t>
            </w:r>
          </w:p>
        </w:tc>
        <w:tc>
          <w:tcPr>
            <w:tcW w:w="583" w:type="pct"/>
            <w:shd w:val="clear" w:color="auto" w:fill="auto"/>
          </w:tcPr>
          <w:p w14:paraId="226F23CB" w14:textId="6CFF07A8" w:rsidR="00E12138" w:rsidRPr="00CB4EC6" w:rsidRDefault="00FC60C5" w:rsidP="00E12138">
            <w:pPr>
              <w:spacing w:after="0" w:line="240" w:lineRule="auto"/>
              <w:jc w:val="right"/>
              <w:rPr>
                <w:rFonts w:ascii="Times New Roman" w:eastAsia="Times New Roman" w:hAnsi="Times New Roman"/>
                <w:color w:val="000000"/>
                <w:sz w:val="20"/>
                <w:szCs w:val="20"/>
              </w:rPr>
            </w:pPr>
            <w:r>
              <w:rPr>
                <w:rFonts w:ascii="Times New Roman" w:hAnsi="Times New Roman"/>
                <w:sz w:val="20"/>
                <w:szCs w:val="20"/>
              </w:rPr>
              <w:t>1,945,250</w:t>
            </w:r>
            <w:r w:rsidR="00E12138" w:rsidRPr="00CB4EC6">
              <w:rPr>
                <w:rFonts w:ascii="Times New Roman" w:hAnsi="Times New Roman"/>
                <w:sz w:val="20"/>
                <w:szCs w:val="20"/>
              </w:rPr>
              <w:t xml:space="preserve"> </w:t>
            </w:r>
          </w:p>
        </w:tc>
      </w:tr>
      <w:tr w:rsidR="00E12138" w:rsidRPr="00CB4EC6" w14:paraId="3A6E26C6" w14:textId="77777777" w:rsidTr="00E12138">
        <w:trPr>
          <w:trHeight w:val="253"/>
        </w:trPr>
        <w:tc>
          <w:tcPr>
            <w:tcW w:w="3328" w:type="pct"/>
            <w:gridSpan w:val="5"/>
            <w:tcBorders>
              <w:top w:val="double" w:sz="4" w:space="0" w:color="auto"/>
            </w:tcBorders>
            <w:shd w:val="clear" w:color="auto" w:fill="auto"/>
          </w:tcPr>
          <w:p w14:paraId="13B53768" w14:textId="77777777" w:rsidR="00E12138" w:rsidRPr="00A775F3" w:rsidRDefault="00E12138" w:rsidP="00E12138">
            <w:pPr>
              <w:spacing w:after="0" w:line="240" w:lineRule="auto"/>
              <w:rPr>
                <w:rFonts w:ascii="Times New Roman" w:eastAsia="Times New Roman" w:hAnsi="Times New Roman"/>
                <w:color w:val="000000"/>
                <w:sz w:val="20"/>
                <w:szCs w:val="20"/>
              </w:rPr>
            </w:pPr>
            <w:r w:rsidRPr="00A775F3">
              <w:rPr>
                <w:rFonts w:ascii="Times New Roman" w:eastAsia="Times New Roman" w:hAnsi="Times New Roman"/>
                <w:b/>
                <w:color w:val="000000"/>
                <w:sz w:val="20"/>
                <w:szCs w:val="20"/>
              </w:rPr>
              <w:t>Total Grant Resources</w:t>
            </w:r>
          </w:p>
        </w:tc>
        <w:tc>
          <w:tcPr>
            <w:tcW w:w="543" w:type="pct"/>
            <w:tcBorders>
              <w:top w:val="double" w:sz="4" w:space="0" w:color="auto"/>
            </w:tcBorders>
            <w:shd w:val="clear" w:color="auto" w:fill="auto"/>
          </w:tcPr>
          <w:p w14:paraId="2A1B581D" w14:textId="77777777" w:rsidR="00E12138" w:rsidRPr="00CB4EC6" w:rsidRDefault="00E12138" w:rsidP="00E12138">
            <w:pPr>
              <w:spacing w:after="0" w:line="240" w:lineRule="auto"/>
              <w:jc w:val="right"/>
              <w:rPr>
                <w:rFonts w:ascii="Times New Roman" w:eastAsia="Times New Roman" w:hAnsi="Times New Roman"/>
                <w:color w:val="000000"/>
                <w:sz w:val="20"/>
                <w:szCs w:val="20"/>
              </w:rPr>
            </w:pPr>
            <w:r w:rsidRPr="00CB4EC6">
              <w:rPr>
                <w:rFonts w:ascii="Times New Roman" w:eastAsia="Times New Roman" w:hAnsi="Times New Roman"/>
                <w:color w:val="000000"/>
                <w:sz w:val="20"/>
                <w:szCs w:val="20"/>
              </w:rPr>
              <w:fldChar w:fldCharType="begin">
                <w:ffData>
                  <w:name w:val="D_GA_TOT"/>
                  <w:enabled w:val="0"/>
                  <w:calcOnExit/>
                  <w:textInput>
                    <w:type w:val="calculated"/>
                    <w:default w:val="=sum(D_GA_01,D_GA_02,D_GA_03)"/>
                    <w:format w:val="#,##0"/>
                  </w:textInput>
                </w:ffData>
              </w:fldChar>
            </w:r>
            <w:bookmarkStart w:id="126" w:name="D_GA_TOT"/>
            <w:r w:rsidRPr="00CB4EC6">
              <w:rPr>
                <w:rFonts w:ascii="Times New Roman" w:eastAsia="Times New Roman" w:hAnsi="Times New Roman"/>
                <w:color w:val="000000"/>
                <w:sz w:val="20"/>
                <w:szCs w:val="20"/>
              </w:rPr>
              <w:instrText xml:space="preserve"> FORMTEXT </w:instrText>
            </w:r>
            <w:r w:rsidRPr="00CB4EC6">
              <w:rPr>
                <w:rFonts w:ascii="Times New Roman" w:eastAsia="Times New Roman" w:hAnsi="Times New Roman"/>
                <w:color w:val="000000"/>
                <w:sz w:val="20"/>
                <w:szCs w:val="20"/>
              </w:rPr>
              <w:fldChar w:fldCharType="begin"/>
            </w:r>
            <w:r w:rsidRPr="00CB4EC6">
              <w:rPr>
                <w:rFonts w:ascii="Times New Roman" w:eastAsia="Times New Roman" w:hAnsi="Times New Roman"/>
                <w:color w:val="000000"/>
                <w:sz w:val="20"/>
                <w:szCs w:val="20"/>
              </w:rPr>
              <w:instrText xml:space="preserve"> =sum(D_GA_01,D_GA_02,D_GA_03) </w:instrText>
            </w:r>
            <w:r w:rsidRPr="00CB4EC6">
              <w:rPr>
                <w:rFonts w:ascii="Times New Roman" w:eastAsia="Times New Roman" w:hAnsi="Times New Roman"/>
                <w:color w:val="000000"/>
                <w:sz w:val="20"/>
                <w:szCs w:val="20"/>
              </w:rPr>
              <w:fldChar w:fldCharType="separate"/>
            </w:r>
            <w:r w:rsidR="0023177A">
              <w:rPr>
                <w:rFonts w:ascii="Times New Roman" w:eastAsia="Times New Roman" w:hAnsi="Times New Roman"/>
                <w:noProof/>
                <w:color w:val="000000"/>
                <w:sz w:val="20"/>
                <w:szCs w:val="20"/>
              </w:rPr>
              <w:instrText>9,745,662</w:instrText>
            </w:r>
            <w:r w:rsidRPr="00CB4EC6">
              <w:rPr>
                <w:rFonts w:ascii="Times New Roman" w:eastAsia="Times New Roman" w:hAnsi="Times New Roman"/>
                <w:color w:val="000000"/>
                <w:sz w:val="20"/>
                <w:szCs w:val="20"/>
              </w:rPr>
              <w:fldChar w:fldCharType="end"/>
            </w:r>
            <w:r w:rsidRPr="00CB4EC6">
              <w:rPr>
                <w:rFonts w:ascii="Times New Roman" w:eastAsia="Times New Roman" w:hAnsi="Times New Roman"/>
                <w:color w:val="000000"/>
                <w:sz w:val="20"/>
                <w:szCs w:val="20"/>
              </w:rPr>
            </w:r>
            <w:r w:rsidRPr="00CB4EC6">
              <w:rPr>
                <w:rFonts w:ascii="Times New Roman" w:eastAsia="Times New Roman" w:hAnsi="Times New Roman"/>
                <w:color w:val="000000"/>
                <w:sz w:val="20"/>
                <w:szCs w:val="20"/>
              </w:rPr>
              <w:fldChar w:fldCharType="separate"/>
            </w:r>
            <w:r w:rsidR="0023177A">
              <w:rPr>
                <w:rFonts w:ascii="Times New Roman" w:eastAsia="Times New Roman" w:hAnsi="Times New Roman"/>
                <w:noProof/>
                <w:color w:val="000000"/>
                <w:sz w:val="20"/>
                <w:szCs w:val="20"/>
              </w:rPr>
              <w:t>9,745,662</w:t>
            </w:r>
            <w:r w:rsidRPr="00CB4EC6">
              <w:rPr>
                <w:rFonts w:ascii="Times New Roman" w:eastAsia="Times New Roman" w:hAnsi="Times New Roman"/>
                <w:color w:val="000000"/>
                <w:sz w:val="20"/>
                <w:szCs w:val="20"/>
              </w:rPr>
              <w:fldChar w:fldCharType="end"/>
            </w:r>
            <w:bookmarkEnd w:id="126"/>
          </w:p>
        </w:tc>
        <w:tc>
          <w:tcPr>
            <w:tcW w:w="546" w:type="pct"/>
            <w:tcBorders>
              <w:top w:val="double" w:sz="4" w:space="0" w:color="auto"/>
            </w:tcBorders>
            <w:shd w:val="clear" w:color="auto" w:fill="auto"/>
          </w:tcPr>
          <w:p w14:paraId="76102760" w14:textId="5EEF6F36" w:rsidR="00E12138" w:rsidRPr="00CB4EC6" w:rsidRDefault="00FC60C5" w:rsidP="00E12138">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925,838</w:t>
            </w:r>
            <w:r w:rsidR="00E12138" w:rsidRPr="00CB4EC6">
              <w:rPr>
                <w:rFonts w:ascii="Times New Roman" w:eastAsia="Times New Roman" w:hAnsi="Times New Roman"/>
                <w:color w:val="000000"/>
                <w:sz w:val="20"/>
                <w:szCs w:val="20"/>
              </w:rPr>
              <w:t xml:space="preserve"> </w:t>
            </w:r>
          </w:p>
        </w:tc>
        <w:tc>
          <w:tcPr>
            <w:tcW w:w="583" w:type="pct"/>
            <w:tcBorders>
              <w:top w:val="double" w:sz="4" w:space="0" w:color="auto"/>
            </w:tcBorders>
            <w:shd w:val="clear" w:color="auto" w:fill="auto"/>
          </w:tcPr>
          <w:p w14:paraId="64C37BB8" w14:textId="421670DF" w:rsidR="00E12138" w:rsidRPr="00CB4EC6" w:rsidRDefault="00FC60C5" w:rsidP="00E12138">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10,671,500</w:t>
            </w:r>
          </w:p>
        </w:tc>
      </w:tr>
    </w:tbl>
    <w:p w14:paraId="53FEB418" w14:textId="3F672F24" w:rsidR="00BF4D6B" w:rsidRPr="003A2019" w:rsidRDefault="006938E4" w:rsidP="00BF4D6B">
      <w:pPr>
        <w:pStyle w:val="Footer"/>
        <w:tabs>
          <w:tab w:val="clear" w:pos="4320"/>
          <w:tab w:val="clear" w:pos="8640"/>
        </w:tabs>
        <w:ind w:left="-720"/>
        <w:rPr>
          <w:bCs/>
          <w:color w:val="000000"/>
          <w:sz w:val="18"/>
          <w:szCs w:val="18"/>
          <w:lang w:val="en-US"/>
        </w:rPr>
      </w:pPr>
      <w:r w:rsidRPr="003A2019">
        <w:rPr>
          <w:bCs/>
          <w:smallCaps/>
          <w:color w:val="000000"/>
          <w:sz w:val="18"/>
          <w:szCs w:val="18"/>
          <w:vertAlign w:val="superscript"/>
          <w:lang w:val="en-US"/>
        </w:rPr>
        <w:t xml:space="preserve">              </w:t>
      </w:r>
      <w:r w:rsidR="00BF4D6B" w:rsidRPr="003A2019">
        <w:rPr>
          <w:bCs/>
          <w:smallCaps/>
          <w:color w:val="000000"/>
          <w:sz w:val="18"/>
          <w:szCs w:val="18"/>
          <w:vertAlign w:val="superscript"/>
          <w:lang w:val="en-US"/>
        </w:rPr>
        <w:t xml:space="preserve">         </w:t>
      </w:r>
      <w:r w:rsidR="00BF4D6B" w:rsidRPr="002E0F86">
        <w:rPr>
          <w:bCs/>
          <w:smallCaps/>
          <w:color w:val="000000"/>
          <w:sz w:val="18"/>
          <w:szCs w:val="18"/>
          <w:vertAlign w:val="superscript"/>
          <w:lang w:val="en-US"/>
        </w:rPr>
        <w:t xml:space="preserve"> </w:t>
      </w:r>
      <w:r w:rsidR="00BF4D6B" w:rsidRPr="002E0F86">
        <w:rPr>
          <w:bCs/>
          <w:smallCaps/>
          <w:color w:val="000000"/>
          <w:sz w:val="18"/>
          <w:szCs w:val="18"/>
          <w:vertAlign w:val="superscript"/>
        </w:rPr>
        <w:t xml:space="preserve">  </w:t>
      </w:r>
      <w:r w:rsidR="00E42310">
        <w:rPr>
          <w:bCs/>
          <w:color w:val="000000"/>
          <w:sz w:val="18"/>
          <w:szCs w:val="18"/>
          <w:lang w:val="en-US"/>
        </w:rPr>
        <w:t>a</w:t>
      </w:r>
      <w:r w:rsidR="00C06504" w:rsidRPr="00C06504">
        <w:rPr>
          <w:bCs/>
          <w:color w:val="000000"/>
          <w:sz w:val="18"/>
          <w:szCs w:val="18"/>
          <w:lang w:val="en-US"/>
        </w:rPr>
        <w:t xml:space="preserve"> )</w:t>
      </w:r>
      <w:r w:rsidR="00C06504">
        <w:rPr>
          <w:bCs/>
          <w:color w:val="000000"/>
          <w:sz w:val="18"/>
          <w:szCs w:val="18"/>
          <w:lang w:val="en-US"/>
        </w:rPr>
        <w:t xml:space="preserve"> </w:t>
      </w:r>
      <w:r w:rsidR="00BF4D6B" w:rsidRPr="003A2019">
        <w:rPr>
          <w:bCs/>
          <w:color w:val="000000"/>
          <w:sz w:val="18"/>
          <w:szCs w:val="18"/>
          <w:lang w:val="en-US"/>
        </w:rPr>
        <w:t xml:space="preserve">Refer to the </w:t>
      </w:r>
      <w:hyperlink r:id="rId13" w:history="1">
        <w:r w:rsidR="00BF4D6B" w:rsidRPr="003A2019">
          <w:rPr>
            <w:rStyle w:val="Hyperlink"/>
            <w:bCs/>
            <w:color w:val="000000"/>
            <w:sz w:val="18"/>
            <w:szCs w:val="18"/>
            <w:lang w:val="en-US"/>
          </w:rPr>
          <w:t>Fee Policy for GEF Partner Agencies</w:t>
        </w:r>
      </w:hyperlink>
    </w:p>
    <w:p w14:paraId="6D4FDC06" w14:textId="77777777" w:rsidR="00141244" w:rsidRPr="00B65F12" w:rsidRDefault="00141244" w:rsidP="00591870">
      <w:pPr>
        <w:tabs>
          <w:tab w:val="num" w:pos="360"/>
        </w:tabs>
        <w:spacing w:after="80" w:line="240" w:lineRule="auto"/>
        <w:rPr>
          <w:rFonts w:ascii="Times New Roman" w:eastAsia="Times New Roman" w:hAnsi="Times New Roman"/>
          <w:b/>
          <w:smallCaps/>
          <w:color w:val="000000"/>
          <w:highlight w:val="yellow"/>
          <w:lang w:eastAsia="x-none"/>
        </w:rPr>
      </w:pPr>
    </w:p>
    <w:p w14:paraId="2BB8D42F" w14:textId="77777777" w:rsidR="00F1015F" w:rsidRPr="00B65F12" w:rsidRDefault="00F1015F" w:rsidP="000E3913">
      <w:pPr>
        <w:numPr>
          <w:ilvl w:val="0"/>
          <w:numId w:val="1"/>
        </w:numPr>
        <w:tabs>
          <w:tab w:val="clear" w:pos="360"/>
          <w:tab w:val="num" w:pos="270"/>
        </w:tabs>
        <w:spacing w:before="240" w:after="80" w:line="240" w:lineRule="auto"/>
        <w:ind w:left="270"/>
        <w:rPr>
          <w:rFonts w:ascii="Times New Roman" w:hAnsi="Times New Roman"/>
          <w:b/>
          <w:caps/>
          <w:color w:val="000000"/>
          <w:sz w:val="20"/>
          <w:szCs w:val="20"/>
        </w:rPr>
      </w:pPr>
      <w:r w:rsidRPr="00B65F12">
        <w:rPr>
          <w:rFonts w:ascii="Times New Roman" w:hAnsi="Times New Roman"/>
          <w:b/>
          <w:caps/>
          <w:color w:val="000000"/>
          <w:sz w:val="20"/>
          <w:szCs w:val="20"/>
        </w:rPr>
        <w:t>Project’s Target Contributions to Global Environmental Benefits</w:t>
      </w:r>
      <w:r w:rsidR="00A31207" w:rsidRPr="00B65F12">
        <w:rPr>
          <w:rStyle w:val="FootnoteReference"/>
          <w:rFonts w:ascii="Times New Roman" w:hAnsi="Times New Roman"/>
          <w:b/>
          <w:color w:val="000000"/>
          <w:sz w:val="20"/>
          <w:szCs w:val="20"/>
        </w:rPr>
        <w:footnoteReference w:id="5"/>
      </w:r>
    </w:p>
    <w:p w14:paraId="6CB0C83E" w14:textId="77777777" w:rsidR="00F1015F" w:rsidRPr="003A2019" w:rsidRDefault="00F1015F" w:rsidP="00F1015F">
      <w:pPr>
        <w:pStyle w:val="Footer"/>
        <w:tabs>
          <w:tab w:val="clear" w:pos="4320"/>
          <w:tab w:val="clear" w:pos="8640"/>
        </w:tabs>
        <w:spacing w:after="120"/>
        <w:ind w:left="-720"/>
        <w:rPr>
          <w:color w:val="000000"/>
          <w:sz w:val="22"/>
          <w:szCs w:val="22"/>
          <w:lang w:val="en-US"/>
        </w:rPr>
      </w:pPr>
      <w:r w:rsidRPr="003A2019">
        <w:rPr>
          <w:color w:val="000000"/>
          <w:sz w:val="22"/>
          <w:szCs w:val="22"/>
          <w:lang w:val="en-US"/>
        </w:rPr>
        <w:t xml:space="preserve">          Provide the expected project targets as appropriate.</w:t>
      </w:r>
      <w:r w:rsidRPr="003A2019">
        <w:rPr>
          <w:b/>
          <w:color w:val="000000"/>
          <w:sz w:val="22"/>
          <w:szCs w:val="22"/>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3"/>
        <w:gridCol w:w="2027"/>
        <w:gridCol w:w="3264"/>
        <w:gridCol w:w="1861"/>
        <w:gridCol w:w="1195"/>
        <w:gridCol w:w="473"/>
      </w:tblGrid>
      <w:tr w:rsidR="007B1133" w:rsidRPr="00A540C1" w14:paraId="1F56A2A3" w14:textId="3452585B" w:rsidTr="00AF2937">
        <w:trPr>
          <w:gridAfter w:val="1"/>
          <w:wAfter w:w="490" w:type="dxa"/>
          <w:trHeight w:val="230"/>
        </w:trPr>
        <w:tc>
          <w:tcPr>
            <w:tcW w:w="3888" w:type="dxa"/>
            <w:gridSpan w:val="2"/>
            <w:shd w:val="clear" w:color="auto" w:fill="auto"/>
            <w:vAlign w:val="center"/>
          </w:tcPr>
          <w:p w14:paraId="54FEE311" w14:textId="77777777" w:rsidR="007B1133" w:rsidRPr="00A540C1" w:rsidRDefault="007B1133" w:rsidP="000E4DA7">
            <w:pPr>
              <w:rPr>
                <w:rFonts w:ascii="Times New Roman" w:hAnsi="Times New Roman"/>
                <w:b/>
                <w:color w:val="000000"/>
                <w:sz w:val="20"/>
                <w:szCs w:val="20"/>
              </w:rPr>
            </w:pPr>
            <w:r w:rsidRPr="00A540C1">
              <w:rPr>
                <w:rFonts w:ascii="Times New Roman" w:hAnsi="Times New Roman"/>
                <w:b/>
                <w:color w:val="000000"/>
                <w:sz w:val="20"/>
                <w:szCs w:val="20"/>
              </w:rPr>
              <w:t>Corporate Results</w:t>
            </w:r>
          </w:p>
        </w:tc>
        <w:tc>
          <w:tcPr>
            <w:tcW w:w="3330" w:type="dxa"/>
            <w:shd w:val="clear" w:color="auto" w:fill="auto"/>
            <w:vAlign w:val="center"/>
          </w:tcPr>
          <w:p w14:paraId="5159D66C" w14:textId="77777777" w:rsidR="007B1133" w:rsidRPr="00A540C1" w:rsidRDefault="007B1133" w:rsidP="000E4DA7">
            <w:pPr>
              <w:rPr>
                <w:rFonts w:ascii="Times New Roman" w:hAnsi="Times New Roman"/>
                <w:b/>
                <w:color w:val="000000"/>
                <w:sz w:val="20"/>
                <w:szCs w:val="20"/>
              </w:rPr>
            </w:pPr>
            <w:r w:rsidRPr="00A540C1">
              <w:rPr>
                <w:rFonts w:ascii="Times New Roman" w:hAnsi="Times New Roman"/>
                <w:b/>
                <w:color w:val="000000"/>
                <w:sz w:val="20"/>
                <w:szCs w:val="20"/>
              </w:rPr>
              <w:t>Replenishment Targets</w:t>
            </w:r>
          </w:p>
        </w:tc>
        <w:tc>
          <w:tcPr>
            <w:tcW w:w="1890" w:type="dxa"/>
            <w:shd w:val="clear" w:color="auto" w:fill="auto"/>
            <w:vAlign w:val="center"/>
          </w:tcPr>
          <w:p w14:paraId="7E83BF81" w14:textId="77777777" w:rsidR="007B1133" w:rsidRPr="00A540C1" w:rsidRDefault="007B1133" w:rsidP="000E4DA7">
            <w:pPr>
              <w:rPr>
                <w:rFonts w:ascii="Times New Roman" w:hAnsi="Times New Roman"/>
                <w:b/>
                <w:color w:val="000000"/>
                <w:sz w:val="20"/>
                <w:szCs w:val="20"/>
              </w:rPr>
            </w:pPr>
            <w:r w:rsidRPr="00A540C1">
              <w:rPr>
                <w:rFonts w:ascii="Times New Roman" w:hAnsi="Times New Roman"/>
                <w:b/>
                <w:color w:val="000000"/>
                <w:sz w:val="20"/>
                <w:szCs w:val="20"/>
              </w:rPr>
              <w:t>Project Targets</w:t>
            </w:r>
          </w:p>
        </w:tc>
        <w:tc>
          <w:tcPr>
            <w:tcW w:w="1231" w:type="dxa"/>
          </w:tcPr>
          <w:p w14:paraId="561473B3" w14:textId="77777777" w:rsidR="007B1133" w:rsidRPr="00A540C1" w:rsidRDefault="007B1133" w:rsidP="000E4DA7">
            <w:pPr>
              <w:rPr>
                <w:rFonts w:ascii="Times New Roman" w:hAnsi="Times New Roman"/>
                <w:b/>
                <w:color w:val="000000"/>
                <w:sz w:val="20"/>
                <w:szCs w:val="20"/>
              </w:rPr>
            </w:pPr>
          </w:p>
        </w:tc>
      </w:tr>
      <w:tr w:rsidR="007B1133" w:rsidRPr="00A540C1" w14:paraId="586B2052" w14:textId="69A76F4B" w:rsidTr="00AF2937">
        <w:trPr>
          <w:gridAfter w:val="1"/>
          <w:wAfter w:w="490" w:type="dxa"/>
          <w:trHeight w:val="691"/>
        </w:trPr>
        <w:tc>
          <w:tcPr>
            <w:tcW w:w="3888" w:type="dxa"/>
            <w:gridSpan w:val="2"/>
            <w:shd w:val="clear" w:color="auto" w:fill="auto"/>
          </w:tcPr>
          <w:p w14:paraId="59AA1AE9" w14:textId="77777777" w:rsidR="007B1133" w:rsidRPr="00A540C1" w:rsidRDefault="007B1133" w:rsidP="00474CEA">
            <w:pPr>
              <w:numPr>
                <w:ilvl w:val="0"/>
                <w:numId w:val="4"/>
              </w:numPr>
              <w:spacing w:after="0" w:line="240" w:lineRule="auto"/>
              <w:ind w:left="252" w:hanging="240"/>
              <w:rPr>
                <w:rFonts w:ascii="Times New Roman" w:hAnsi="Times New Roman"/>
                <w:color w:val="000000"/>
                <w:sz w:val="20"/>
                <w:szCs w:val="20"/>
              </w:rPr>
            </w:pPr>
            <w:r w:rsidRPr="00A540C1">
              <w:rPr>
                <w:rFonts w:ascii="Times New Roman" w:hAnsi="Times New Roman"/>
                <w:color w:val="000000"/>
                <w:sz w:val="20"/>
                <w:szCs w:val="20"/>
              </w:rPr>
              <w:t>Maintain globally significant biodiversity and the ecosystem goods and services that it provides to society</w:t>
            </w:r>
          </w:p>
        </w:tc>
        <w:tc>
          <w:tcPr>
            <w:tcW w:w="3330" w:type="dxa"/>
            <w:shd w:val="clear" w:color="auto" w:fill="auto"/>
          </w:tcPr>
          <w:p w14:paraId="6DD7325C" w14:textId="77777777" w:rsidR="007B1133" w:rsidRPr="00A540C1" w:rsidRDefault="007B1133" w:rsidP="009F2495">
            <w:pPr>
              <w:rPr>
                <w:rFonts w:ascii="Times New Roman" w:hAnsi="Times New Roman"/>
                <w:color w:val="000000"/>
                <w:sz w:val="20"/>
                <w:szCs w:val="20"/>
              </w:rPr>
            </w:pPr>
            <w:r w:rsidRPr="00A540C1">
              <w:rPr>
                <w:rFonts w:ascii="Times New Roman" w:hAnsi="Times New Roman"/>
                <w:color w:val="000000"/>
                <w:sz w:val="20"/>
                <w:szCs w:val="20"/>
              </w:rPr>
              <w:t xml:space="preserve">Improved management of landscapes and seascapes covering 300 million hectares </w:t>
            </w:r>
          </w:p>
        </w:tc>
        <w:tc>
          <w:tcPr>
            <w:tcW w:w="1890" w:type="dxa"/>
            <w:shd w:val="clear" w:color="auto" w:fill="auto"/>
          </w:tcPr>
          <w:p w14:paraId="73B3EBD4" w14:textId="09E1BE1A" w:rsidR="007B1133" w:rsidRPr="00465322" w:rsidRDefault="00C2678A" w:rsidP="00A211A4">
            <w:pPr>
              <w:rPr>
                <w:rFonts w:ascii="Times New Roman" w:hAnsi="Times New Roman"/>
                <w:color w:val="000000"/>
                <w:sz w:val="20"/>
                <w:szCs w:val="20"/>
              </w:rPr>
            </w:pPr>
            <w:r>
              <w:rPr>
                <w:rFonts w:ascii="Times New Roman" w:hAnsi="Times New Roman"/>
                <w:i/>
                <w:sz w:val="20"/>
                <w:szCs w:val="20"/>
              </w:rPr>
              <w:t xml:space="preserve">Around </w:t>
            </w:r>
            <w:r w:rsidR="007B1133" w:rsidRPr="00C2678A">
              <w:rPr>
                <w:rFonts w:ascii="Times New Roman" w:hAnsi="Times New Roman"/>
                <w:i/>
                <w:sz w:val="20"/>
                <w:szCs w:val="20"/>
              </w:rPr>
              <w:fldChar w:fldCharType="begin">
                <w:ffData>
                  <w:name w:val="F_GEB_BD_target"/>
                  <w:enabled/>
                  <w:calcOnExit w:val="0"/>
                  <w:textInput>
                    <w:type w:val="number"/>
                  </w:textInput>
                </w:ffData>
              </w:fldChar>
            </w:r>
            <w:bookmarkStart w:id="127" w:name="F_GEB_BD_target"/>
            <w:r w:rsidR="007B1133" w:rsidRPr="00C2678A">
              <w:rPr>
                <w:rFonts w:ascii="Times New Roman" w:hAnsi="Times New Roman"/>
                <w:i/>
                <w:sz w:val="20"/>
                <w:szCs w:val="20"/>
              </w:rPr>
              <w:instrText xml:space="preserve"> FORMTEXT </w:instrText>
            </w:r>
            <w:r w:rsidR="007B1133" w:rsidRPr="00C2678A">
              <w:rPr>
                <w:rFonts w:ascii="Times New Roman" w:hAnsi="Times New Roman"/>
                <w:i/>
                <w:sz w:val="20"/>
                <w:szCs w:val="20"/>
              </w:rPr>
            </w:r>
            <w:r w:rsidR="007B1133" w:rsidRPr="00C2678A">
              <w:rPr>
                <w:rFonts w:ascii="Times New Roman" w:hAnsi="Times New Roman"/>
                <w:i/>
                <w:sz w:val="20"/>
                <w:szCs w:val="20"/>
              </w:rPr>
              <w:fldChar w:fldCharType="separate"/>
            </w:r>
            <w:r w:rsidR="000716CE">
              <w:rPr>
                <w:rFonts w:ascii="Times New Roman" w:hAnsi="Times New Roman"/>
                <w:i/>
                <w:noProof/>
                <w:sz w:val="20"/>
                <w:szCs w:val="20"/>
              </w:rPr>
              <w:t>800000</w:t>
            </w:r>
            <w:r w:rsidR="007B1133" w:rsidRPr="00C2678A">
              <w:rPr>
                <w:rFonts w:ascii="Times New Roman" w:hAnsi="Times New Roman"/>
                <w:i/>
                <w:sz w:val="20"/>
                <w:szCs w:val="20"/>
              </w:rPr>
              <w:fldChar w:fldCharType="end"/>
            </w:r>
            <w:bookmarkEnd w:id="127"/>
            <w:r w:rsidR="007B1133" w:rsidRPr="00465322">
              <w:rPr>
                <w:rFonts w:ascii="Times New Roman" w:hAnsi="Times New Roman"/>
                <w:i/>
                <w:color w:val="000000"/>
                <w:sz w:val="20"/>
                <w:szCs w:val="20"/>
              </w:rPr>
              <w:t xml:space="preserve"> hectares</w:t>
            </w:r>
          </w:p>
        </w:tc>
        <w:tc>
          <w:tcPr>
            <w:tcW w:w="1231" w:type="dxa"/>
          </w:tcPr>
          <w:p w14:paraId="57658535" w14:textId="77777777" w:rsidR="007B1133" w:rsidRPr="00465322" w:rsidRDefault="007B1133" w:rsidP="00A211A4">
            <w:pPr>
              <w:rPr>
                <w:rFonts w:ascii="Times New Roman" w:hAnsi="Times New Roman"/>
                <w:i/>
                <w:color w:val="000000"/>
                <w:sz w:val="20"/>
                <w:szCs w:val="20"/>
              </w:rPr>
            </w:pPr>
          </w:p>
        </w:tc>
      </w:tr>
      <w:tr w:rsidR="007B1133" w:rsidRPr="00A540C1" w14:paraId="6C46E821" w14:textId="6814E781" w:rsidTr="00AF2937">
        <w:trPr>
          <w:gridAfter w:val="1"/>
          <w:wAfter w:w="490" w:type="dxa"/>
          <w:trHeight w:val="818"/>
        </w:trPr>
        <w:tc>
          <w:tcPr>
            <w:tcW w:w="3888" w:type="dxa"/>
            <w:gridSpan w:val="2"/>
            <w:vMerge w:val="restart"/>
            <w:shd w:val="clear" w:color="auto" w:fill="auto"/>
          </w:tcPr>
          <w:p w14:paraId="0F10DD16" w14:textId="77777777" w:rsidR="007B1133" w:rsidRPr="00A540C1" w:rsidRDefault="007B1133" w:rsidP="00474CEA">
            <w:pPr>
              <w:numPr>
                <w:ilvl w:val="0"/>
                <w:numId w:val="4"/>
              </w:numPr>
              <w:spacing w:after="0" w:line="240" w:lineRule="auto"/>
              <w:ind w:left="252" w:hanging="240"/>
              <w:rPr>
                <w:rFonts w:ascii="Times New Roman" w:hAnsi="Times New Roman"/>
                <w:color w:val="000000"/>
                <w:sz w:val="20"/>
                <w:szCs w:val="20"/>
              </w:rPr>
            </w:pPr>
            <w:r w:rsidRPr="00A540C1">
              <w:rPr>
                <w:rFonts w:ascii="Times New Roman" w:hAnsi="Times New Roman"/>
                <w:color w:val="000000"/>
                <w:sz w:val="20"/>
                <w:szCs w:val="20"/>
              </w:rPr>
              <w:t>Promotion of collective management of transboundary water systems and implementation of the full range of policy, legal, and institutional reforms and investments contributing to sustainable use and maintenance of ecosystem services</w:t>
            </w:r>
          </w:p>
        </w:tc>
        <w:tc>
          <w:tcPr>
            <w:tcW w:w="3330" w:type="dxa"/>
            <w:shd w:val="clear" w:color="auto" w:fill="auto"/>
          </w:tcPr>
          <w:p w14:paraId="14FE5835" w14:textId="77777777" w:rsidR="007B1133" w:rsidRPr="00A540C1" w:rsidRDefault="007B1133" w:rsidP="009F2495">
            <w:pPr>
              <w:rPr>
                <w:rFonts w:ascii="Times New Roman" w:hAnsi="Times New Roman"/>
                <w:color w:val="000000"/>
                <w:sz w:val="20"/>
                <w:szCs w:val="20"/>
              </w:rPr>
            </w:pPr>
            <w:r w:rsidRPr="00A540C1">
              <w:rPr>
                <w:rFonts w:ascii="Times New Roman" w:hAnsi="Times New Roman"/>
                <w:color w:val="000000"/>
                <w:sz w:val="20"/>
                <w:szCs w:val="20"/>
              </w:rPr>
              <w:t xml:space="preserve">Water-food-ecosystems security and conjunctive management of surface and groundwater in at least 10 freshwater basins; </w:t>
            </w:r>
          </w:p>
        </w:tc>
        <w:tc>
          <w:tcPr>
            <w:tcW w:w="1890" w:type="dxa"/>
            <w:shd w:val="clear" w:color="auto" w:fill="auto"/>
          </w:tcPr>
          <w:p w14:paraId="7C8A9A1B" w14:textId="77777777" w:rsidR="007B1133" w:rsidRPr="00465322" w:rsidRDefault="007B1133" w:rsidP="007803E1">
            <w:pPr>
              <w:rPr>
                <w:rFonts w:ascii="Times New Roman" w:hAnsi="Times New Roman"/>
                <w:i/>
                <w:color w:val="000000"/>
                <w:sz w:val="20"/>
                <w:szCs w:val="20"/>
              </w:rPr>
            </w:pPr>
            <w:r w:rsidRPr="00465322">
              <w:rPr>
                <w:rFonts w:ascii="Times New Roman" w:hAnsi="Times New Roman"/>
                <w:i/>
                <w:color w:val="000000"/>
                <w:sz w:val="20"/>
                <w:szCs w:val="20"/>
              </w:rPr>
              <w:fldChar w:fldCharType="begin">
                <w:ffData>
                  <w:name w:val="F_GEB_IW1_target"/>
                  <w:enabled/>
                  <w:calcOnExit w:val="0"/>
                  <w:textInput>
                    <w:type w:val="number"/>
                  </w:textInput>
                </w:ffData>
              </w:fldChar>
            </w:r>
            <w:bookmarkStart w:id="128" w:name="F_GEB_IW1_target"/>
            <w:r w:rsidRPr="00465322">
              <w:rPr>
                <w:rFonts w:ascii="Times New Roman" w:hAnsi="Times New Roman"/>
                <w:i/>
                <w:color w:val="000000"/>
                <w:sz w:val="20"/>
                <w:szCs w:val="20"/>
              </w:rPr>
              <w:instrText xml:space="preserve"> FORMTEXT </w:instrText>
            </w:r>
            <w:r w:rsidRPr="00465322">
              <w:rPr>
                <w:rFonts w:ascii="Times New Roman" w:hAnsi="Times New Roman"/>
                <w:i/>
                <w:color w:val="000000"/>
                <w:sz w:val="20"/>
                <w:szCs w:val="20"/>
              </w:rPr>
            </w:r>
            <w:r w:rsidRPr="00465322">
              <w:rPr>
                <w:rFonts w:ascii="Times New Roman" w:hAnsi="Times New Roman"/>
                <w:i/>
                <w:color w:val="000000"/>
                <w:sz w:val="20"/>
                <w:szCs w:val="20"/>
              </w:rPr>
              <w:fldChar w:fldCharType="separate"/>
            </w:r>
            <w:r w:rsidRPr="00465322">
              <w:rPr>
                <w:rFonts w:ascii="Times New Roman" w:hAnsi="Times New Roman"/>
                <w:i/>
                <w:noProof/>
                <w:color w:val="000000"/>
                <w:sz w:val="20"/>
                <w:szCs w:val="20"/>
              </w:rPr>
              <w:t> </w:t>
            </w:r>
            <w:r w:rsidRPr="00465322">
              <w:rPr>
                <w:rFonts w:ascii="Times New Roman" w:hAnsi="Times New Roman"/>
                <w:i/>
                <w:noProof/>
                <w:color w:val="000000"/>
                <w:sz w:val="20"/>
                <w:szCs w:val="20"/>
              </w:rPr>
              <w:t> </w:t>
            </w:r>
            <w:r w:rsidRPr="00465322">
              <w:rPr>
                <w:rFonts w:ascii="Times New Roman" w:hAnsi="Times New Roman"/>
                <w:i/>
                <w:noProof/>
                <w:color w:val="000000"/>
                <w:sz w:val="20"/>
                <w:szCs w:val="20"/>
              </w:rPr>
              <w:t> </w:t>
            </w:r>
            <w:r w:rsidRPr="00465322">
              <w:rPr>
                <w:rFonts w:ascii="Times New Roman" w:hAnsi="Times New Roman"/>
                <w:i/>
                <w:noProof/>
                <w:color w:val="000000"/>
                <w:sz w:val="20"/>
                <w:szCs w:val="20"/>
              </w:rPr>
              <w:t> </w:t>
            </w:r>
            <w:r w:rsidRPr="00465322">
              <w:rPr>
                <w:rFonts w:ascii="Times New Roman" w:hAnsi="Times New Roman"/>
                <w:i/>
                <w:noProof/>
                <w:color w:val="000000"/>
                <w:sz w:val="20"/>
                <w:szCs w:val="20"/>
              </w:rPr>
              <w:t> </w:t>
            </w:r>
            <w:r w:rsidRPr="00465322">
              <w:rPr>
                <w:rFonts w:ascii="Times New Roman" w:hAnsi="Times New Roman"/>
                <w:i/>
                <w:color w:val="000000"/>
                <w:sz w:val="20"/>
                <w:szCs w:val="20"/>
              </w:rPr>
              <w:fldChar w:fldCharType="end"/>
            </w:r>
            <w:bookmarkEnd w:id="128"/>
            <w:r w:rsidRPr="00465322">
              <w:rPr>
                <w:rFonts w:ascii="Times New Roman" w:hAnsi="Times New Roman"/>
                <w:i/>
                <w:color w:val="000000"/>
                <w:sz w:val="20"/>
                <w:szCs w:val="20"/>
              </w:rPr>
              <w:t xml:space="preserve"> Number of freshwater basins </w:t>
            </w:r>
          </w:p>
        </w:tc>
        <w:tc>
          <w:tcPr>
            <w:tcW w:w="1231" w:type="dxa"/>
          </w:tcPr>
          <w:p w14:paraId="0502301C" w14:textId="77777777" w:rsidR="007B1133" w:rsidRPr="00465322" w:rsidRDefault="007B1133" w:rsidP="007803E1">
            <w:pPr>
              <w:rPr>
                <w:rFonts w:ascii="Times New Roman" w:hAnsi="Times New Roman"/>
                <w:i/>
                <w:color w:val="000000"/>
                <w:sz w:val="20"/>
                <w:szCs w:val="20"/>
              </w:rPr>
            </w:pPr>
          </w:p>
        </w:tc>
      </w:tr>
      <w:tr w:rsidR="007B1133" w:rsidRPr="00A540C1" w14:paraId="027CD65E" w14:textId="3FFC5965" w:rsidTr="00AF2937">
        <w:trPr>
          <w:gridAfter w:val="1"/>
          <w:wAfter w:w="490" w:type="dxa"/>
          <w:trHeight w:val="458"/>
        </w:trPr>
        <w:tc>
          <w:tcPr>
            <w:tcW w:w="3888" w:type="dxa"/>
            <w:gridSpan w:val="2"/>
            <w:vMerge/>
            <w:shd w:val="clear" w:color="auto" w:fill="auto"/>
          </w:tcPr>
          <w:p w14:paraId="77443099" w14:textId="77777777" w:rsidR="007B1133" w:rsidRPr="00A540C1" w:rsidRDefault="007B1133" w:rsidP="009F2495">
            <w:pPr>
              <w:ind w:left="12"/>
              <w:rPr>
                <w:rFonts w:ascii="Times New Roman" w:hAnsi="Times New Roman"/>
                <w:color w:val="000000"/>
                <w:sz w:val="20"/>
                <w:szCs w:val="20"/>
              </w:rPr>
            </w:pPr>
          </w:p>
        </w:tc>
        <w:tc>
          <w:tcPr>
            <w:tcW w:w="3330" w:type="dxa"/>
            <w:shd w:val="clear" w:color="auto" w:fill="auto"/>
          </w:tcPr>
          <w:p w14:paraId="0E094C1B" w14:textId="77777777" w:rsidR="007B1133" w:rsidRPr="00A540C1" w:rsidRDefault="007B1133" w:rsidP="009F2495">
            <w:pPr>
              <w:rPr>
                <w:rFonts w:ascii="Times New Roman" w:hAnsi="Times New Roman"/>
                <w:color w:val="000000"/>
                <w:sz w:val="20"/>
                <w:szCs w:val="20"/>
              </w:rPr>
            </w:pPr>
            <w:r w:rsidRPr="00A540C1">
              <w:rPr>
                <w:rFonts w:ascii="Times New Roman" w:hAnsi="Times New Roman"/>
                <w:color w:val="000000"/>
                <w:sz w:val="20"/>
                <w:szCs w:val="20"/>
              </w:rPr>
              <w:t>20% of globally over-exploited fisheries (by volume) moved to more sustainable levels</w:t>
            </w:r>
          </w:p>
        </w:tc>
        <w:tc>
          <w:tcPr>
            <w:tcW w:w="1890" w:type="dxa"/>
            <w:shd w:val="clear" w:color="auto" w:fill="auto"/>
          </w:tcPr>
          <w:p w14:paraId="15B9584A" w14:textId="77777777" w:rsidR="007B1133" w:rsidRPr="00465322" w:rsidRDefault="007B1133" w:rsidP="00CB7364">
            <w:pPr>
              <w:rPr>
                <w:rFonts w:ascii="Times New Roman" w:hAnsi="Times New Roman"/>
                <w:i/>
                <w:color w:val="000000"/>
                <w:sz w:val="20"/>
                <w:szCs w:val="20"/>
              </w:rPr>
            </w:pPr>
            <w:r w:rsidRPr="00465322">
              <w:rPr>
                <w:rFonts w:ascii="Times New Roman" w:hAnsi="Times New Roman"/>
                <w:i/>
                <w:color w:val="000000"/>
                <w:sz w:val="20"/>
                <w:szCs w:val="20"/>
              </w:rPr>
              <w:fldChar w:fldCharType="begin">
                <w:ffData>
                  <w:name w:val="F_GEB_IW2_target"/>
                  <w:enabled/>
                  <w:calcOnExit w:val="0"/>
                  <w:textInput>
                    <w:type w:val="number"/>
                  </w:textInput>
                </w:ffData>
              </w:fldChar>
            </w:r>
            <w:bookmarkStart w:id="129" w:name="F_GEB_IW2_target"/>
            <w:r w:rsidRPr="00465322">
              <w:rPr>
                <w:rFonts w:ascii="Times New Roman" w:hAnsi="Times New Roman"/>
                <w:i/>
                <w:color w:val="000000"/>
                <w:sz w:val="20"/>
                <w:szCs w:val="20"/>
              </w:rPr>
              <w:instrText xml:space="preserve"> FORMTEXT </w:instrText>
            </w:r>
            <w:r w:rsidRPr="00465322">
              <w:rPr>
                <w:rFonts w:ascii="Times New Roman" w:hAnsi="Times New Roman"/>
                <w:i/>
                <w:color w:val="000000"/>
                <w:sz w:val="20"/>
                <w:szCs w:val="20"/>
              </w:rPr>
            </w:r>
            <w:r w:rsidRPr="00465322">
              <w:rPr>
                <w:rFonts w:ascii="Times New Roman" w:hAnsi="Times New Roman"/>
                <w:i/>
                <w:color w:val="000000"/>
                <w:sz w:val="20"/>
                <w:szCs w:val="20"/>
              </w:rPr>
              <w:fldChar w:fldCharType="separate"/>
            </w:r>
            <w:r>
              <w:rPr>
                <w:rFonts w:ascii="Times New Roman" w:hAnsi="Times New Roman"/>
                <w:i/>
                <w:noProof/>
                <w:color w:val="000000"/>
                <w:sz w:val="20"/>
                <w:szCs w:val="20"/>
              </w:rPr>
              <w:t>0.25</w:t>
            </w:r>
            <w:r w:rsidRPr="00465322">
              <w:rPr>
                <w:rFonts w:ascii="Times New Roman" w:hAnsi="Times New Roman"/>
                <w:i/>
                <w:color w:val="000000"/>
                <w:sz w:val="20"/>
                <w:szCs w:val="20"/>
              </w:rPr>
              <w:fldChar w:fldCharType="end"/>
            </w:r>
            <w:bookmarkEnd w:id="129"/>
            <w:r w:rsidRPr="00465322">
              <w:rPr>
                <w:rFonts w:ascii="Times New Roman" w:hAnsi="Times New Roman"/>
                <w:i/>
                <w:color w:val="000000"/>
                <w:sz w:val="20"/>
                <w:szCs w:val="20"/>
              </w:rPr>
              <w:t xml:space="preserve"> Percent of fisheries, by volume </w:t>
            </w:r>
          </w:p>
        </w:tc>
        <w:tc>
          <w:tcPr>
            <w:tcW w:w="1231" w:type="dxa"/>
          </w:tcPr>
          <w:p w14:paraId="4EFE4C82" w14:textId="77777777" w:rsidR="007B1133" w:rsidRPr="00465322" w:rsidRDefault="007B1133" w:rsidP="00CB7364">
            <w:pPr>
              <w:rPr>
                <w:rFonts w:ascii="Times New Roman" w:hAnsi="Times New Roman"/>
                <w:i/>
                <w:color w:val="000000"/>
                <w:sz w:val="20"/>
                <w:szCs w:val="20"/>
              </w:rPr>
            </w:pPr>
          </w:p>
        </w:tc>
      </w:tr>
      <w:tr w:rsidR="007B1133" w:rsidRPr="00A540C1" w14:paraId="14F0AC33" w14:textId="77777777" w:rsidTr="007B113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807" w:type="dxa"/>
          </w:tcPr>
          <w:p w14:paraId="1BE7AD58" w14:textId="77777777" w:rsidR="007B1133" w:rsidRDefault="007B1133" w:rsidP="00774692">
            <w:pPr>
              <w:tabs>
                <w:tab w:val="num" w:pos="360"/>
              </w:tabs>
              <w:snapToGrid w:val="0"/>
              <w:spacing w:after="0" w:line="240" w:lineRule="auto"/>
              <w:rPr>
                <w:rFonts w:ascii="Times New Roman" w:hAnsi="Times New Roman"/>
                <w:color w:val="000000"/>
                <w:sz w:val="20"/>
                <w:szCs w:val="20"/>
              </w:rPr>
            </w:pPr>
          </w:p>
          <w:p w14:paraId="6E7E4732" w14:textId="3323D6FB" w:rsidR="007B1133" w:rsidRPr="00573465" w:rsidRDefault="007B1133" w:rsidP="00573465">
            <w:pPr>
              <w:tabs>
                <w:tab w:val="num" w:pos="360"/>
              </w:tabs>
              <w:snapToGrid w:val="0"/>
              <w:ind w:left="374" w:hanging="360"/>
              <w:rPr>
                <w:b/>
                <w:caps/>
                <w:color w:val="000000"/>
                <w:u w:val="single"/>
              </w:rPr>
            </w:pPr>
          </w:p>
        </w:tc>
        <w:tc>
          <w:tcPr>
            <w:tcW w:w="9022" w:type="dxa"/>
            <w:gridSpan w:val="5"/>
          </w:tcPr>
          <w:p w14:paraId="58CBF098" w14:textId="188CD96F" w:rsidR="007B1133" w:rsidRDefault="007B1133" w:rsidP="00774692">
            <w:pPr>
              <w:tabs>
                <w:tab w:val="num" w:pos="360"/>
              </w:tabs>
              <w:snapToGrid w:val="0"/>
              <w:spacing w:after="0" w:line="240" w:lineRule="auto"/>
              <w:rPr>
                <w:rFonts w:ascii="Times New Roman" w:eastAsia="Times New Roman" w:hAnsi="Times New Roman"/>
                <w:b/>
                <w:caps/>
                <w:color w:val="000000"/>
                <w:u w:val="single"/>
              </w:rPr>
            </w:pPr>
          </w:p>
          <w:p w14:paraId="1B9D1F2A" w14:textId="77777777" w:rsidR="00AF2937" w:rsidRPr="003A2019" w:rsidRDefault="00AF2937" w:rsidP="00774692">
            <w:pPr>
              <w:tabs>
                <w:tab w:val="num" w:pos="360"/>
              </w:tabs>
              <w:snapToGrid w:val="0"/>
              <w:spacing w:after="0" w:line="240" w:lineRule="auto"/>
              <w:rPr>
                <w:rFonts w:ascii="Times New Roman" w:eastAsia="Times New Roman" w:hAnsi="Times New Roman"/>
                <w:b/>
                <w:caps/>
                <w:color w:val="000000"/>
                <w:u w:val="single"/>
              </w:rPr>
            </w:pPr>
          </w:p>
          <w:p w14:paraId="22D9DD7F" w14:textId="77777777" w:rsidR="007B1133" w:rsidRPr="003A2019" w:rsidRDefault="007B1133" w:rsidP="00474CEA">
            <w:pPr>
              <w:pStyle w:val="Footer"/>
              <w:numPr>
                <w:ilvl w:val="0"/>
                <w:numId w:val="3"/>
              </w:numPr>
              <w:tabs>
                <w:tab w:val="clear" w:pos="4320"/>
                <w:tab w:val="clear" w:pos="8640"/>
              </w:tabs>
              <w:snapToGrid w:val="0"/>
              <w:spacing w:after="80"/>
              <w:ind w:left="-720" w:firstLine="0"/>
              <w:rPr>
                <w:b/>
                <w:smallCaps/>
                <w:color w:val="000000"/>
                <w:sz w:val="22"/>
                <w:szCs w:val="22"/>
              </w:rPr>
            </w:pPr>
            <w:r w:rsidRPr="00C900F6">
              <w:rPr>
                <w:b/>
                <w:caps/>
                <w:color w:val="000000"/>
                <w:sz w:val="22"/>
                <w:szCs w:val="22"/>
                <w:lang w:val="en-US"/>
              </w:rPr>
              <w:t>f.</w:t>
            </w:r>
            <w:r w:rsidRPr="00C900F6">
              <w:rPr>
                <w:b/>
                <w:smallCaps/>
                <w:color w:val="000000"/>
                <w:sz w:val="22"/>
                <w:szCs w:val="22"/>
                <w:lang w:val="en-US"/>
              </w:rPr>
              <w:t xml:space="preserve">  </w:t>
            </w:r>
            <w:r w:rsidRPr="00C900F6">
              <w:rPr>
                <w:b/>
                <w:smallCaps/>
                <w:color w:val="000000"/>
                <w:sz w:val="22"/>
                <w:szCs w:val="22"/>
              </w:rPr>
              <w:t>Does the project include</w:t>
            </w:r>
            <w:r w:rsidRPr="003A2019">
              <w:rPr>
                <w:b/>
                <w:smallCaps/>
                <w:color w:val="000000"/>
                <w:sz w:val="22"/>
                <w:szCs w:val="22"/>
              </w:rPr>
              <w:t xml:space="preserve"> a </w:t>
            </w:r>
            <w:hyperlink r:id="rId14" w:history="1">
              <w:r w:rsidRPr="009223E0">
                <w:rPr>
                  <w:rStyle w:val="Hyperlink"/>
                  <w:b/>
                  <w:smallCaps/>
                  <w:sz w:val="22"/>
                  <w:szCs w:val="22"/>
                </w:rPr>
                <w:t>“non-grant” instrument</w:t>
              </w:r>
            </w:hyperlink>
            <w:r w:rsidRPr="003A2019">
              <w:rPr>
                <w:b/>
                <w:smallCaps/>
                <w:color w:val="000000"/>
                <w:sz w:val="22"/>
                <w:szCs w:val="22"/>
              </w:rPr>
              <w:t xml:space="preserve">?    </w:t>
            </w:r>
            <w:bookmarkStart w:id="130" w:name="NonGrantIns"/>
            <w:r w:rsidRPr="003A2019">
              <w:rPr>
                <w:b/>
                <w:smallCaps/>
                <w:color w:val="000000"/>
                <w:sz w:val="22"/>
                <w:szCs w:val="22"/>
              </w:rPr>
              <w:fldChar w:fldCharType="begin">
                <w:ffData>
                  <w:name w:val="NonGrantIns"/>
                  <w:enabled/>
                  <w:calcOnExit w:val="0"/>
                  <w:ddList>
                    <w:listEntry w:val="(Select)"/>
                    <w:listEntry w:val="Yes"/>
                    <w:listEntry w:val="No"/>
                  </w:ddList>
                </w:ffData>
              </w:fldChar>
            </w:r>
            <w:r w:rsidRPr="003A2019">
              <w:rPr>
                <w:b/>
                <w:smallCaps/>
                <w:color w:val="000000"/>
                <w:sz w:val="22"/>
                <w:szCs w:val="22"/>
              </w:rPr>
              <w:instrText xml:space="preserve"> FORMDROPDOWN </w:instrText>
            </w:r>
            <w:r w:rsidR="0098652C">
              <w:rPr>
                <w:b/>
                <w:smallCaps/>
                <w:color w:val="000000"/>
                <w:sz w:val="22"/>
                <w:szCs w:val="22"/>
              </w:rPr>
            </w:r>
            <w:r w:rsidR="0098652C">
              <w:rPr>
                <w:b/>
                <w:smallCaps/>
                <w:color w:val="000000"/>
                <w:sz w:val="22"/>
                <w:szCs w:val="22"/>
              </w:rPr>
              <w:fldChar w:fldCharType="separate"/>
            </w:r>
            <w:r w:rsidRPr="003A2019">
              <w:rPr>
                <w:b/>
                <w:smallCaps/>
                <w:color w:val="000000"/>
                <w:sz w:val="22"/>
                <w:szCs w:val="22"/>
              </w:rPr>
              <w:fldChar w:fldCharType="end"/>
            </w:r>
            <w:bookmarkEnd w:id="130"/>
            <w:r w:rsidRPr="003A2019">
              <w:rPr>
                <w:b/>
                <w:smallCaps/>
                <w:color w:val="000000"/>
                <w:sz w:val="22"/>
                <w:szCs w:val="22"/>
              </w:rPr>
              <w:t xml:space="preserve">                  </w:t>
            </w:r>
          </w:p>
          <w:p w14:paraId="1B1328A8" w14:textId="77777777" w:rsidR="007B1133" w:rsidRPr="002E2C1E" w:rsidRDefault="007B1133" w:rsidP="00774692">
            <w:pPr>
              <w:pStyle w:val="Footer"/>
              <w:tabs>
                <w:tab w:val="clear" w:pos="4320"/>
                <w:tab w:val="clear" w:pos="8640"/>
                <w:tab w:val="num" w:pos="360"/>
              </w:tabs>
              <w:snapToGrid w:val="0"/>
              <w:spacing w:after="80"/>
              <w:rPr>
                <w:b/>
                <w:smallCaps/>
                <w:color w:val="000000"/>
                <w:sz w:val="22"/>
                <w:szCs w:val="22"/>
                <w:lang w:val="en-US"/>
              </w:rPr>
            </w:pPr>
            <w:r w:rsidRPr="003A2019">
              <w:rPr>
                <w:color w:val="000000"/>
                <w:sz w:val="22"/>
                <w:szCs w:val="22"/>
              </w:rPr>
              <w:t>(If non-grant instruments are used, provide an indicative calendar of expected reflows to your Agency and to the GEF/LDCF/SCCF Trust Fund)</w:t>
            </w:r>
            <w:r>
              <w:rPr>
                <w:color w:val="000000"/>
                <w:sz w:val="22"/>
                <w:szCs w:val="22"/>
                <w:lang w:val="en-US"/>
              </w:rPr>
              <w:t xml:space="preserve"> in Annex D.</w:t>
            </w:r>
          </w:p>
          <w:p w14:paraId="490B6E80" w14:textId="77777777" w:rsidR="007B1133" w:rsidRPr="003A2019" w:rsidRDefault="007B1133" w:rsidP="00774692">
            <w:pPr>
              <w:pStyle w:val="Footer"/>
              <w:tabs>
                <w:tab w:val="clear" w:pos="4320"/>
                <w:tab w:val="clear" w:pos="8640"/>
                <w:tab w:val="num" w:pos="360"/>
              </w:tabs>
              <w:snapToGrid w:val="0"/>
              <w:spacing w:after="80"/>
              <w:rPr>
                <w:b/>
                <w:smallCaps/>
                <w:color w:val="000000"/>
                <w:sz w:val="22"/>
                <w:szCs w:val="22"/>
              </w:rPr>
            </w:pPr>
            <w:r w:rsidRPr="003A2019">
              <w:rPr>
                <w:b/>
                <w:smallCaps/>
                <w:color w:val="000000"/>
                <w:sz w:val="22"/>
                <w:szCs w:val="22"/>
              </w:rPr>
              <w:t xml:space="preserve">  </w:t>
            </w:r>
            <w:r>
              <w:rPr>
                <w:b/>
                <w:smallCaps/>
                <w:color w:val="000000"/>
                <w:sz w:val="22"/>
                <w:szCs w:val="22"/>
                <w:lang w:val="en-US"/>
              </w:rPr>
              <w:t>NA</w:t>
            </w:r>
            <w:r w:rsidRPr="003A2019">
              <w:rPr>
                <w:b/>
                <w:smallCaps/>
                <w:color w:val="000000"/>
                <w:sz w:val="22"/>
                <w:szCs w:val="22"/>
                <w:highlight w:val="yellow"/>
              </w:rPr>
              <w:t xml:space="preserve">        </w:t>
            </w:r>
          </w:p>
          <w:p w14:paraId="569B0A8D" w14:textId="77777777" w:rsidR="007B1133" w:rsidRPr="003A2019" w:rsidRDefault="007B1133" w:rsidP="00774692">
            <w:pPr>
              <w:tabs>
                <w:tab w:val="num" w:pos="360"/>
              </w:tabs>
              <w:snapToGrid w:val="0"/>
              <w:spacing w:after="0" w:line="240" w:lineRule="auto"/>
              <w:rPr>
                <w:rFonts w:ascii="Times New Roman" w:eastAsia="Times New Roman" w:hAnsi="Times New Roman"/>
                <w:b/>
                <w:caps/>
                <w:color w:val="000000"/>
                <w:u w:val="single"/>
              </w:rPr>
            </w:pPr>
          </w:p>
        </w:tc>
      </w:tr>
    </w:tbl>
    <w:p w14:paraId="4993E341" w14:textId="6736D6A2" w:rsidR="001410E4" w:rsidRDefault="001410E4">
      <w:pPr>
        <w:spacing w:after="0" w:line="240" w:lineRule="auto"/>
        <w:rPr>
          <w:rFonts w:ascii="Times New Roman" w:eastAsia="Times New Roman" w:hAnsi="Times New Roman"/>
          <w:b/>
          <w:caps/>
          <w:color w:val="000000"/>
          <w:u w:val="single"/>
          <w:lang w:val="x-none" w:eastAsia="x-none"/>
        </w:rPr>
      </w:pPr>
    </w:p>
    <w:p w14:paraId="7BBAE81D" w14:textId="77777777" w:rsidR="00BC6B2E" w:rsidRDefault="00BC6B2E" w:rsidP="00591870">
      <w:pPr>
        <w:tabs>
          <w:tab w:val="num" w:pos="360"/>
          <w:tab w:val="center" w:pos="4320"/>
          <w:tab w:val="right" w:pos="8640"/>
        </w:tabs>
        <w:spacing w:after="0" w:line="240" w:lineRule="auto"/>
        <w:rPr>
          <w:rFonts w:ascii="Times New Roman" w:eastAsia="Times New Roman" w:hAnsi="Times New Roman"/>
          <w:b/>
          <w:caps/>
          <w:color w:val="000000"/>
          <w:u w:val="single"/>
          <w:lang w:val="x-none" w:eastAsia="x-none"/>
        </w:rPr>
      </w:pPr>
    </w:p>
    <w:p w14:paraId="01CA7B5E" w14:textId="77777777" w:rsidR="00BC6B2E" w:rsidRDefault="00BC6B2E" w:rsidP="00591870">
      <w:pPr>
        <w:tabs>
          <w:tab w:val="num" w:pos="360"/>
          <w:tab w:val="center" w:pos="4320"/>
          <w:tab w:val="right" w:pos="8640"/>
        </w:tabs>
        <w:spacing w:after="0" w:line="240" w:lineRule="auto"/>
        <w:rPr>
          <w:rFonts w:ascii="Times New Roman" w:eastAsia="Times New Roman" w:hAnsi="Times New Roman"/>
          <w:b/>
          <w:caps/>
          <w:color w:val="000000"/>
          <w:u w:val="single"/>
          <w:lang w:val="x-none" w:eastAsia="x-none"/>
        </w:rPr>
      </w:pPr>
    </w:p>
    <w:p w14:paraId="700AE65C" w14:textId="77777777" w:rsidR="00591870" w:rsidRPr="003A2019" w:rsidRDefault="00591870" w:rsidP="00591870">
      <w:pPr>
        <w:tabs>
          <w:tab w:val="num" w:pos="360"/>
          <w:tab w:val="center" w:pos="4320"/>
          <w:tab w:val="right" w:pos="8640"/>
        </w:tabs>
        <w:spacing w:after="0" w:line="240" w:lineRule="auto"/>
        <w:rPr>
          <w:rFonts w:ascii="Times New Roman" w:eastAsia="Times New Roman" w:hAnsi="Times New Roman"/>
          <w:b/>
          <w:caps/>
          <w:color w:val="000000"/>
          <w:u w:val="single"/>
          <w:lang w:val="x-none" w:eastAsia="x-none"/>
        </w:rPr>
      </w:pPr>
      <w:r w:rsidRPr="003A2019">
        <w:rPr>
          <w:rFonts w:ascii="Times New Roman" w:eastAsia="Times New Roman" w:hAnsi="Times New Roman"/>
          <w:b/>
          <w:caps/>
          <w:color w:val="000000"/>
          <w:u w:val="single"/>
          <w:lang w:val="x-none" w:eastAsia="x-none"/>
        </w:rPr>
        <w:t>part ii:  project justification</w:t>
      </w:r>
    </w:p>
    <w:p w14:paraId="6D343C59" w14:textId="77777777" w:rsidR="00591870" w:rsidRPr="003A2019" w:rsidRDefault="00591870" w:rsidP="00591870">
      <w:pPr>
        <w:tabs>
          <w:tab w:val="num" w:pos="360"/>
          <w:tab w:val="center" w:pos="4320"/>
          <w:tab w:val="right" w:pos="8640"/>
        </w:tabs>
        <w:spacing w:after="0" w:line="240" w:lineRule="auto"/>
        <w:rPr>
          <w:rFonts w:ascii="Times New Roman" w:eastAsia="Times New Roman" w:hAnsi="Times New Roman"/>
          <w:b/>
          <w:caps/>
          <w:color w:val="000000"/>
          <w:lang w:val="x-none" w:eastAsia="x-none"/>
        </w:rPr>
      </w:pPr>
    </w:p>
    <w:p w14:paraId="07FC15F3" w14:textId="77777777" w:rsidR="00591870" w:rsidRDefault="00591870" w:rsidP="00591870">
      <w:pPr>
        <w:tabs>
          <w:tab w:val="num" w:pos="360"/>
          <w:tab w:val="center" w:pos="4320"/>
          <w:tab w:val="right" w:pos="8640"/>
        </w:tabs>
        <w:spacing w:after="0" w:line="240" w:lineRule="auto"/>
        <w:rPr>
          <w:rFonts w:ascii="Times New Roman" w:eastAsia="Times New Roman" w:hAnsi="Times New Roman"/>
          <w:b/>
          <w:caps/>
          <w:color w:val="000000"/>
          <w:lang w:eastAsia="x-none"/>
        </w:rPr>
      </w:pPr>
      <w:r w:rsidRPr="003A2019">
        <w:rPr>
          <w:rFonts w:ascii="Times New Roman" w:eastAsia="Times New Roman" w:hAnsi="Times New Roman"/>
          <w:b/>
          <w:caps/>
          <w:color w:val="000000"/>
          <w:lang w:val="x-none" w:eastAsia="x-none"/>
        </w:rPr>
        <w:t xml:space="preserve">A. </w:t>
      </w:r>
      <w:r w:rsidRPr="00C900F6">
        <w:rPr>
          <w:rFonts w:ascii="Times New Roman" w:eastAsia="Times New Roman" w:hAnsi="Times New Roman"/>
          <w:b/>
          <w:smallCaps/>
          <w:color w:val="000000"/>
          <w:lang w:val="x-none" w:eastAsia="x-none"/>
        </w:rPr>
        <w:t xml:space="preserve">describe any changes in alignment with the project design </w:t>
      </w:r>
      <w:r w:rsidR="0052782E" w:rsidRPr="00C900F6">
        <w:rPr>
          <w:rFonts w:ascii="Times New Roman" w:eastAsia="Times New Roman" w:hAnsi="Times New Roman"/>
          <w:b/>
          <w:smallCaps/>
          <w:color w:val="000000"/>
          <w:lang w:eastAsia="x-none"/>
        </w:rPr>
        <w:t>with</w:t>
      </w:r>
      <w:r w:rsidRPr="00C900F6">
        <w:rPr>
          <w:rFonts w:ascii="Times New Roman" w:eastAsia="Times New Roman" w:hAnsi="Times New Roman"/>
          <w:b/>
          <w:smallCaps/>
          <w:color w:val="000000"/>
          <w:lang w:val="x-none" w:eastAsia="x-none"/>
        </w:rPr>
        <w:t xml:space="preserve"> the original pif</w:t>
      </w:r>
      <w:r w:rsidRPr="003A2019">
        <w:rPr>
          <w:rFonts w:ascii="Times New Roman" w:eastAsia="Times New Roman" w:hAnsi="Times New Roman"/>
          <w:b/>
          <w:caps/>
          <w:color w:val="000000"/>
          <w:vertAlign w:val="superscript"/>
          <w:lang w:val="x-none" w:eastAsia="x-none"/>
        </w:rPr>
        <w:footnoteReference w:id="6"/>
      </w:r>
      <w:r w:rsidRPr="003A2019">
        <w:rPr>
          <w:rFonts w:ascii="Times New Roman" w:eastAsia="Times New Roman" w:hAnsi="Times New Roman"/>
          <w:b/>
          <w:caps/>
          <w:color w:val="000000"/>
          <w:lang w:val="x-none" w:eastAsia="x-none"/>
        </w:rPr>
        <w:t xml:space="preserve"> </w:t>
      </w:r>
    </w:p>
    <w:p w14:paraId="6CE2C93E" w14:textId="77777777" w:rsidR="007F7CA5" w:rsidRDefault="007F7CA5" w:rsidP="001410E4">
      <w:pPr>
        <w:pStyle w:val="GEFQuestion"/>
        <w:ind w:left="0"/>
        <w:jc w:val="both"/>
      </w:pPr>
      <w:r w:rsidRPr="002B2C06">
        <w:t xml:space="preserve">A.1. </w:t>
      </w:r>
      <w:r w:rsidRPr="00BB41BA">
        <w:rPr>
          <w:i/>
        </w:rPr>
        <w:t>Project Description</w:t>
      </w:r>
      <w:r w:rsidRPr="002B2C06">
        <w:t xml:space="preserve">. </w:t>
      </w:r>
      <w:r>
        <w:t>Elaborate on</w:t>
      </w:r>
      <w:r w:rsidRPr="002B2C06">
        <w:t xml:space="preserve">: 1) the global environmental and/or adaptation problems, root causes and barriers that need to be addressed; 2) the baseline scenario or any associated baseline projects, 3) the proposed alternative scenario, </w:t>
      </w:r>
      <w:r w:rsidR="00DC3C82">
        <w:t xml:space="preserve">GEF focal </w:t>
      </w:r>
      <w:r w:rsidR="00DC3C82">
        <w:rPr>
          <w:color w:val="000000"/>
          <w:lang w:eastAsia="x-none"/>
        </w:rPr>
        <w:t>area</w:t>
      </w:r>
      <w:r w:rsidR="00DC3C82">
        <w:rPr>
          <w:rStyle w:val="FootnoteReference"/>
          <w:color w:val="000000"/>
          <w:lang w:eastAsia="x-none"/>
        </w:rPr>
        <w:footnoteReference w:id="7"/>
      </w:r>
      <w:r w:rsidR="00DC3C82">
        <w:t xml:space="preserve"> strategies, </w:t>
      </w:r>
      <w:r w:rsidRPr="002B2C06">
        <w:t xml:space="preserve">with a brief description of expected outcomes and components of the project, 4) </w:t>
      </w:r>
      <w:hyperlink r:id="rId15" w:history="1">
        <w:r w:rsidRPr="005A6FBE">
          <w:rPr>
            <w:rStyle w:val="Hyperlink"/>
          </w:rPr>
          <w:t>incremental</w:t>
        </w:r>
      </w:hyperlink>
      <w:r w:rsidRPr="002B2C06">
        <w:t>/</w:t>
      </w:r>
      <w:hyperlink r:id="rId16" w:history="1">
        <w:r w:rsidRPr="006A528D">
          <w:rPr>
            <w:rStyle w:val="Hyperlink"/>
          </w:rPr>
          <w:t>additional cost reasoning</w:t>
        </w:r>
      </w:hyperlink>
      <w:r w:rsidRPr="002B2C06">
        <w:t xml:space="preserve"> and expected contributions from the baseline, the GEFTF, LDCF, SCCF,  and </w:t>
      </w:r>
      <w:hyperlink r:id="rId17" w:history="1">
        <w:r w:rsidRPr="00AB0CC3">
          <w:rPr>
            <w:rStyle w:val="Hyperlink"/>
          </w:rPr>
          <w:t>co-financing</w:t>
        </w:r>
      </w:hyperlink>
      <w:r w:rsidRPr="002B2C06">
        <w:t xml:space="preserve">; 5) </w:t>
      </w:r>
      <w:hyperlink r:id="rId18" w:history="1">
        <w:r w:rsidRPr="00A11067">
          <w:rPr>
            <w:rStyle w:val="Hyperlink"/>
          </w:rPr>
          <w:t>global environmental benefits</w:t>
        </w:r>
      </w:hyperlink>
      <w:r w:rsidRPr="002B2C06">
        <w:t xml:space="preserve"> (GEFTF) and/or </w:t>
      </w:r>
      <w:hyperlink r:id="rId19" w:history="1">
        <w:r w:rsidRPr="00C94AA7">
          <w:rPr>
            <w:rStyle w:val="Hyperlink"/>
          </w:rPr>
          <w:t>adaptation benefits</w:t>
        </w:r>
      </w:hyperlink>
      <w:r w:rsidRPr="002B2C06">
        <w:t xml:space="preserve"> (LDCF/SCCF); and 6) innovativeness, sustainability and potential for scaling up.</w:t>
      </w:r>
      <w:r w:rsidRPr="00D902B7">
        <w:t xml:space="preserve"> </w:t>
      </w:r>
      <w:r w:rsidRPr="00D902B7">
        <w:t> </w:t>
      </w:r>
    </w:p>
    <w:p w14:paraId="534F31AE" w14:textId="77777777" w:rsidR="00AE328C" w:rsidRPr="00C900F6" w:rsidRDefault="00AE328C" w:rsidP="001410E4">
      <w:pPr>
        <w:pStyle w:val="GEFFieldtoFillout"/>
        <w:ind w:left="0"/>
        <w:jc w:val="both"/>
      </w:pPr>
    </w:p>
    <w:p w14:paraId="2031B841" w14:textId="77777777" w:rsidR="0076497E" w:rsidRPr="00C900F6" w:rsidRDefault="000D2036" w:rsidP="001410E4">
      <w:pPr>
        <w:pStyle w:val="GEFFieldtoFillout"/>
        <w:ind w:left="0"/>
        <w:jc w:val="both"/>
        <w:rPr>
          <w:b/>
          <w:smallCaps/>
        </w:rPr>
      </w:pPr>
      <w:r w:rsidRPr="00C900F6">
        <w:rPr>
          <w:b/>
          <w:smallCaps/>
        </w:rPr>
        <w:t>Baseline Scenario</w:t>
      </w:r>
    </w:p>
    <w:p w14:paraId="2E765980" w14:textId="77777777" w:rsidR="0076497E" w:rsidRPr="0076497E" w:rsidRDefault="0076497E" w:rsidP="001410E4">
      <w:pPr>
        <w:pStyle w:val="GEFFieldtoFillout"/>
        <w:ind w:left="0"/>
        <w:jc w:val="both"/>
      </w:pPr>
    </w:p>
    <w:p w14:paraId="0D544CB5" w14:textId="77777777" w:rsidR="000D2036" w:rsidRPr="000D2036" w:rsidRDefault="000D2036" w:rsidP="001410E4">
      <w:pPr>
        <w:pStyle w:val="GEFFieldtoFillout"/>
        <w:ind w:left="0"/>
        <w:jc w:val="both"/>
        <w:rPr>
          <w:b/>
          <w:i/>
          <w:u w:val="single"/>
        </w:rPr>
      </w:pPr>
      <w:r w:rsidRPr="000D2036">
        <w:rPr>
          <w:b/>
          <w:i/>
          <w:u w:val="single"/>
        </w:rPr>
        <w:t>Intensified Focus on Combating Illegal Fishing</w:t>
      </w:r>
    </w:p>
    <w:p w14:paraId="760F80FC" w14:textId="77777777" w:rsidR="000D2036" w:rsidRDefault="000D2036" w:rsidP="001410E4">
      <w:pPr>
        <w:pStyle w:val="GEFFieldtoFillout"/>
        <w:ind w:left="0"/>
        <w:jc w:val="both"/>
      </w:pPr>
    </w:p>
    <w:p w14:paraId="4BD43D74" w14:textId="77777777" w:rsidR="0076497E" w:rsidRDefault="00231978" w:rsidP="001410E4">
      <w:pPr>
        <w:pStyle w:val="GEFFieldtoFillout"/>
        <w:ind w:left="0"/>
        <w:jc w:val="both"/>
      </w:pPr>
      <w:r>
        <w:t>Since the approval of the PIF in 2014, t</w:t>
      </w:r>
      <w:r w:rsidR="0076497E" w:rsidRPr="00482050">
        <w:t xml:space="preserve">he Government of Indonesia has ramped up their efforts on </w:t>
      </w:r>
      <w:r w:rsidR="0017008D">
        <w:t>combating illegal</w:t>
      </w:r>
      <w:r w:rsidR="0076497E" w:rsidRPr="00482050">
        <w:t xml:space="preserve"> fishing by creating a Presidential task force in 2015 which has spawned separate bilateral agreements between the Government of Indonesia with the Governments of Timor-Leste and Papua New Guinea.</w:t>
      </w:r>
      <w:r w:rsidR="0017008D">
        <w:t xml:space="preserve"> The ATSEA-2 project is uniquely positioned to support Indonesia and the other ATS littoral countries in reducing illegal, unreported, and unregulated </w:t>
      </w:r>
      <w:r w:rsidR="00437FEA">
        <w:t>(IUU</w:t>
      </w:r>
      <w:r w:rsidR="0017008D">
        <w:t>) fishing. For example, t</w:t>
      </w:r>
      <w:r w:rsidR="0076497E" w:rsidRPr="00482050">
        <w:t>he proposed ATS regional governance mechanism offers a platform that goes beyond fisheries, covering cross-cutting issues of biodiversity conservation, climate change adaptation, and pollution prevention and control.</w:t>
      </w:r>
      <w:r w:rsidR="0076497E">
        <w:t xml:space="preserve"> Furthermore, the existing regional governance structures tend not to extend to coastal fisheries, which support the livelihoods of thousands of inhabitants among local ATS communities.</w:t>
      </w:r>
    </w:p>
    <w:p w14:paraId="2846795D" w14:textId="77777777" w:rsidR="00FB358E" w:rsidRDefault="00FB358E" w:rsidP="001410E4">
      <w:pPr>
        <w:pStyle w:val="GEFFieldtoFillout"/>
        <w:ind w:left="0"/>
        <w:jc w:val="both"/>
      </w:pPr>
    </w:p>
    <w:p w14:paraId="32AA9FAE" w14:textId="77777777" w:rsidR="008B0587" w:rsidRPr="00C900F6" w:rsidRDefault="008B0587" w:rsidP="001410E4">
      <w:pPr>
        <w:pStyle w:val="GEFFieldtoFillout"/>
        <w:ind w:left="0"/>
        <w:jc w:val="both"/>
        <w:rPr>
          <w:b/>
          <w:smallCaps/>
        </w:rPr>
      </w:pPr>
      <w:bookmarkStart w:id="131" w:name="_Toc230414535"/>
      <w:bookmarkStart w:id="132" w:name="_Toc444375486"/>
      <w:r w:rsidRPr="00C900F6">
        <w:rPr>
          <w:b/>
          <w:smallCaps/>
        </w:rPr>
        <w:t>Project Rationale and Policy Conformity</w:t>
      </w:r>
      <w:bookmarkEnd w:id="131"/>
      <w:bookmarkEnd w:id="132"/>
    </w:p>
    <w:p w14:paraId="56BCA735" w14:textId="77777777" w:rsidR="008B0587" w:rsidRPr="008B0587" w:rsidRDefault="008B0587" w:rsidP="001410E4">
      <w:pPr>
        <w:pStyle w:val="GEFFieldtoFillout"/>
        <w:ind w:left="0"/>
        <w:jc w:val="both"/>
        <w:rPr>
          <w:rFonts w:ascii="Times New Roman Bold" w:hAnsi="Times New Roman Bold"/>
          <w:b/>
          <w:smallCaps/>
        </w:rPr>
      </w:pPr>
    </w:p>
    <w:p w14:paraId="1E6783A8" w14:textId="77777777" w:rsidR="00FF2B79" w:rsidRDefault="00FF2B79" w:rsidP="001410E4">
      <w:pPr>
        <w:pStyle w:val="GEFFieldtoFillout"/>
        <w:ind w:left="0"/>
        <w:jc w:val="both"/>
      </w:pPr>
      <w:r w:rsidRPr="007A47B9">
        <w:t>More detailed description than in the PIF is provided below.</w:t>
      </w:r>
    </w:p>
    <w:p w14:paraId="043290FD" w14:textId="77777777" w:rsidR="00FF2B79" w:rsidRPr="00FF2B79" w:rsidRDefault="00FF2B79" w:rsidP="001410E4">
      <w:pPr>
        <w:pStyle w:val="GEFFieldtoFillout"/>
        <w:ind w:left="0"/>
        <w:jc w:val="both"/>
        <w:rPr>
          <w:i/>
        </w:rPr>
      </w:pPr>
    </w:p>
    <w:p w14:paraId="22F0DBEE" w14:textId="77777777" w:rsidR="008B0587" w:rsidRPr="008B0587" w:rsidRDefault="008B0587" w:rsidP="001410E4">
      <w:pPr>
        <w:pStyle w:val="GEFFieldtoFillout"/>
        <w:ind w:left="0"/>
        <w:jc w:val="both"/>
        <w:rPr>
          <w:b/>
          <w:i/>
          <w:u w:val="single"/>
        </w:rPr>
      </w:pPr>
      <w:r w:rsidRPr="008B0587">
        <w:rPr>
          <w:b/>
          <w:i/>
          <w:u w:val="single"/>
        </w:rPr>
        <w:t>Fit with the GEF Focal Area Strategy and Strategic Programme</w:t>
      </w:r>
    </w:p>
    <w:p w14:paraId="0D31FEC6" w14:textId="77777777" w:rsidR="008B0587" w:rsidRPr="007C1023" w:rsidRDefault="008B0587" w:rsidP="001410E4">
      <w:pPr>
        <w:pStyle w:val="BodyText1"/>
        <w:rPr>
          <w:lang w:val="en-US"/>
        </w:rPr>
      </w:pPr>
    </w:p>
    <w:p w14:paraId="5207A614" w14:textId="77777777" w:rsidR="008B0587" w:rsidRPr="005163A4" w:rsidRDefault="008B0587" w:rsidP="001410E4">
      <w:pPr>
        <w:pStyle w:val="BodyText1"/>
        <w:tabs>
          <w:tab w:val="clear" w:pos="720"/>
        </w:tabs>
        <w:rPr>
          <w:rFonts w:hAnsi="Times New Roman"/>
          <w:lang w:val="en-US"/>
        </w:rPr>
      </w:pPr>
      <w:r w:rsidRPr="003A6BE2">
        <w:rPr>
          <w:lang w:val="en-US"/>
        </w:rPr>
        <w:t xml:space="preserve">This project is building upon the foundational results realized in the first phase of the ATSEA program, which </w:t>
      </w:r>
      <w:r>
        <w:rPr>
          <w:lang w:val="en-US"/>
        </w:rPr>
        <w:t>applied</w:t>
      </w:r>
      <w:r w:rsidRPr="003A6BE2">
        <w:rPr>
          <w:lang w:val="en-US"/>
        </w:rPr>
        <w:t xml:space="preserve"> the tried and tested</w:t>
      </w:r>
      <w:r>
        <w:rPr>
          <w:lang w:val="en-US"/>
        </w:rPr>
        <w:t xml:space="preserve"> GEF</w:t>
      </w:r>
      <w:r w:rsidRPr="003A6BE2">
        <w:rPr>
          <w:lang w:val="en-US"/>
        </w:rPr>
        <w:t xml:space="preserve"> International Waters focal area TDA/SAP approach,</w:t>
      </w:r>
      <w:r>
        <w:rPr>
          <w:lang w:val="en-US"/>
        </w:rPr>
        <w:t xml:space="preserve"> starting with a</w:t>
      </w:r>
      <w:r w:rsidRPr="007C1023">
        <w:rPr>
          <w:lang w:val="en-US"/>
        </w:rPr>
        <w:t xml:space="preserve"> participatory transboundary diagnostic analysis (TDA)</w:t>
      </w:r>
      <w:r>
        <w:rPr>
          <w:lang w:val="en-US"/>
        </w:rPr>
        <w:t xml:space="preserve"> and followed by development of a regional strategic action program (SAP) and national action programs (NAPs). The </w:t>
      </w:r>
      <w:r w:rsidRPr="007C1023">
        <w:rPr>
          <w:lang w:val="en-US"/>
        </w:rPr>
        <w:t xml:space="preserve">SAP and NAPs were formulated based upon the root causes </w:t>
      </w:r>
      <w:r>
        <w:rPr>
          <w:lang w:val="en-US"/>
        </w:rPr>
        <w:t xml:space="preserve">and priority environmental concerns </w:t>
      </w:r>
      <w:r w:rsidRPr="007C1023">
        <w:rPr>
          <w:lang w:val="en-US"/>
        </w:rPr>
        <w:t>identified in the TDA process.</w:t>
      </w:r>
      <w:r>
        <w:rPr>
          <w:lang w:val="en-US"/>
        </w:rPr>
        <w:t xml:space="preserve"> This project, the second phase of the ATSEA program, is designed to support the initial implementation of the ATS SAP, endorsed through Ministerial Declaration in 2014. This is closely aligned </w:t>
      </w:r>
      <w:r w:rsidRPr="005163A4">
        <w:rPr>
          <w:lang w:val="en-US"/>
        </w:rPr>
        <w:t>with the GEF-6 programming direction, which has a strong emphasis on addressing root causes of environmental degradation, applying scientific based strategies for eventually reversing adverse environmental trends.</w:t>
      </w:r>
    </w:p>
    <w:p w14:paraId="0A7B374B" w14:textId="77777777" w:rsidR="008B0587" w:rsidRPr="007C1023" w:rsidRDefault="008B0587" w:rsidP="001410E4">
      <w:pPr>
        <w:pStyle w:val="BodyText1"/>
        <w:tabs>
          <w:tab w:val="clear" w:pos="720"/>
        </w:tabs>
        <w:rPr>
          <w:rFonts w:hAnsi="Times New Roman"/>
          <w:lang w:val="en-US"/>
        </w:rPr>
      </w:pPr>
    </w:p>
    <w:p w14:paraId="3404EC8C" w14:textId="77777777" w:rsidR="008B0587" w:rsidRPr="007C1023" w:rsidRDefault="008B0587" w:rsidP="001410E4">
      <w:pPr>
        <w:pStyle w:val="BodyText1"/>
        <w:tabs>
          <w:tab w:val="clear" w:pos="720"/>
        </w:tabs>
        <w:rPr>
          <w:rFonts w:hAnsi="Times New Roman"/>
          <w:lang w:val="en-US"/>
        </w:rPr>
      </w:pPr>
      <w:r w:rsidRPr="007C1023">
        <w:rPr>
          <w:lang w:val="en-US"/>
        </w:rPr>
        <w:t>The GEF Counc</w:t>
      </w:r>
      <w:r>
        <w:rPr>
          <w:lang w:val="en-US"/>
        </w:rPr>
        <w:t>il has</w:t>
      </w:r>
      <w:r w:rsidRPr="007C1023">
        <w:rPr>
          <w:lang w:val="en-US"/>
        </w:rPr>
        <w:t xml:space="preserve"> increasingly encouraged</w:t>
      </w:r>
      <w:r>
        <w:rPr>
          <w:lang w:val="en-US"/>
        </w:rPr>
        <w:t xml:space="preserve"> synergies and efficiency gains</w:t>
      </w:r>
      <w:r w:rsidRPr="007C1023">
        <w:rPr>
          <w:lang w:val="en-US"/>
        </w:rPr>
        <w:t xml:space="preserve"> by supporting multi-focal area projects. In reviewing the priority environmental concerns outlined in the ATS SAP, it is apparent that achieving improved regional governance and ecosystem management </w:t>
      </w:r>
      <w:r>
        <w:rPr>
          <w:lang w:val="en-US"/>
        </w:rPr>
        <w:t>will require a concerted</w:t>
      </w:r>
      <w:r w:rsidRPr="007C1023">
        <w:rPr>
          <w:lang w:val="en-US"/>
        </w:rPr>
        <w:t xml:space="preserve"> cross-sectoral response. Applying a multi-focal approach involving</w:t>
      </w:r>
      <w:r>
        <w:rPr>
          <w:lang w:val="en-US"/>
        </w:rPr>
        <w:t xml:space="preserve"> the</w:t>
      </w:r>
      <w:r w:rsidRPr="007C1023">
        <w:rPr>
          <w:lang w:val="en-US"/>
        </w:rPr>
        <w:t xml:space="preserve"> International Waters and Biodiversity focal areas is a sensible strategy and consistent with GEF-6 </w:t>
      </w:r>
      <w:r>
        <w:rPr>
          <w:lang w:val="en-US"/>
        </w:rPr>
        <w:t>strategic programs</w:t>
      </w:r>
      <w:r w:rsidRPr="007C1023">
        <w:rPr>
          <w:lang w:val="en-US"/>
        </w:rPr>
        <w:t>. Integrating climate change</w:t>
      </w:r>
      <w:r>
        <w:rPr>
          <w:lang w:val="en-US"/>
        </w:rPr>
        <w:t xml:space="preserve"> adaptation</w:t>
      </w:r>
      <w:r w:rsidRPr="007C1023">
        <w:rPr>
          <w:lang w:val="en-US"/>
        </w:rPr>
        <w:t xml:space="preserve"> into the project components is further in line with the Council</w:t>
      </w:r>
      <w:r w:rsidRPr="007C1023">
        <w:rPr>
          <w:lang w:val="en-US"/>
        </w:rPr>
        <w:t>’</w:t>
      </w:r>
      <w:r w:rsidRPr="007C1023">
        <w:rPr>
          <w:lang w:val="en-US"/>
        </w:rPr>
        <w:t xml:space="preserve">s guidance to reflect resilience at the project level, and also corresponds to one of the five </w:t>
      </w:r>
      <w:r>
        <w:rPr>
          <w:lang w:val="en-US"/>
        </w:rPr>
        <w:t xml:space="preserve">ATS </w:t>
      </w:r>
      <w:r w:rsidRPr="007C1023">
        <w:rPr>
          <w:lang w:val="en-US"/>
        </w:rPr>
        <w:t>prior</w:t>
      </w:r>
      <w:r>
        <w:rPr>
          <w:lang w:val="en-US"/>
        </w:rPr>
        <w:t>ity environmental concerns identified in the TDA process</w:t>
      </w:r>
      <w:r w:rsidRPr="007C1023">
        <w:rPr>
          <w:lang w:val="en-US"/>
        </w:rPr>
        <w:t xml:space="preserve">. </w:t>
      </w:r>
    </w:p>
    <w:p w14:paraId="3BF38875" w14:textId="77777777" w:rsidR="008B0587" w:rsidRPr="007C1023" w:rsidRDefault="008B0587" w:rsidP="005D4C1E">
      <w:pPr>
        <w:pStyle w:val="BodyText1"/>
        <w:jc w:val="left"/>
        <w:rPr>
          <w:lang w:val="en-US"/>
        </w:rPr>
      </w:pPr>
    </w:p>
    <w:p w14:paraId="08C6C2EE" w14:textId="77777777" w:rsidR="008B0587" w:rsidRPr="008B0587" w:rsidRDefault="008B0587" w:rsidP="005D4C1E">
      <w:pPr>
        <w:pStyle w:val="BodyText1"/>
        <w:jc w:val="left"/>
        <w:rPr>
          <w:b/>
          <w:u w:val="single"/>
          <w:lang w:val="en-US"/>
        </w:rPr>
      </w:pPr>
      <w:r w:rsidRPr="008B0587">
        <w:rPr>
          <w:b/>
          <w:u w:val="single"/>
          <w:lang w:val="en-US"/>
        </w:rPr>
        <w:lastRenderedPageBreak/>
        <w:t>International Waters:</w:t>
      </w:r>
    </w:p>
    <w:p w14:paraId="4C30D072" w14:textId="77777777" w:rsidR="008B0587" w:rsidRPr="007C1023" w:rsidRDefault="008B0587" w:rsidP="005D4C1E">
      <w:pPr>
        <w:pStyle w:val="BodyText1"/>
        <w:jc w:val="left"/>
        <w:rPr>
          <w:lang w:val="en-US"/>
        </w:rPr>
      </w:pPr>
    </w:p>
    <w:p w14:paraId="07B970CC" w14:textId="77777777" w:rsidR="008B0587" w:rsidRPr="005163A4" w:rsidRDefault="008B0587" w:rsidP="001410E4">
      <w:pPr>
        <w:pStyle w:val="BodyText1"/>
        <w:tabs>
          <w:tab w:val="clear" w:pos="720"/>
        </w:tabs>
        <w:rPr>
          <w:rFonts w:hAnsi="Times New Roman"/>
          <w:lang w:val="en-US"/>
        </w:rPr>
      </w:pPr>
      <w:r w:rsidRPr="007C1023">
        <w:rPr>
          <w:rFonts w:hAnsi="Times New Roman"/>
          <w:lang w:val="en-US"/>
        </w:rPr>
        <w:t xml:space="preserve">With the overall aim of supporting implementation of the strategic and national </w:t>
      </w:r>
      <w:r>
        <w:rPr>
          <w:rFonts w:hAnsi="Times New Roman"/>
          <w:lang w:val="en-US"/>
        </w:rPr>
        <w:t>action program</w:t>
      </w:r>
      <w:r w:rsidRPr="007C1023">
        <w:rPr>
          <w:rFonts w:hAnsi="Times New Roman"/>
          <w:lang w:val="en-US"/>
        </w:rPr>
        <w:t>s developed during the first phase of ATSEA, this project is firmly rooted into the GEF International Waters (IW) focal area. With respect to the GEF-6 IW Strategy, the project falls under Objective 3, “</w:t>
      </w:r>
      <w:r w:rsidRPr="007C1023">
        <w:rPr>
          <w:rFonts w:hAnsi="Times New Roman"/>
          <w:i/>
          <w:lang w:val="en-US"/>
        </w:rPr>
        <w:t>Enhance mul</w:t>
      </w:r>
      <w:r>
        <w:rPr>
          <w:rFonts w:hAnsi="Times New Roman"/>
          <w:i/>
          <w:lang w:val="en-US"/>
        </w:rPr>
        <w:t>ti-state cooperation and catalyz</w:t>
      </w:r>
      <w:r w:rsidRPr="007C1023">
        <w:rPr>
          <w:rFonts w:hAnsi="Times New Roman"/>
          <w:i/>
          <w:lang w:val="en-US"/>
        </w:rPr>
        <w:t>e investments to foster sustainable fisheries and protect coastal habitats, and reduce pollution of coasts and Large Marine Ecosystems (LMEs)</w:t>
      </w:r>
      <w:r w:rsidRPr="007C1023">
        <w:rPr>
          <w:rFonts w:hAnsi="Times New Roman"/>
          <w:lang w:val="en-US"/>
        </w:rPr>
        <w:t>”, and specifically Program 6, “</w:t>
      </w:r>
      <w:r w:rsidRPr="007C1023">
        <w:rPr>
          <w:rFonts w:hAnsi="Times New Roman"/>
          <w:i/>
          <w:lang w:val="en-US"/>
        </w:rPr>
        <w:t>Prevent the loss and degradation of coastal habitats</w:t>
      </w:r>
      <w:r w:rsidRPr="007C1023">
        <w:rPr>
          <w:rFonts w:hAnsi="Times New Roman"/>
          <w:lang w:val="en-US"/>
        </w:rPr>
        <w:t>”, and Program 7, “</w:t>
      </w:r>
      <w:r w:rsidRPr="007C1023">
        <w:rPr>
          <w:rFonts w:hAnsi="Times New Roman"/>
          <w:i/>
          <w:lang w:val="en-US"/>
        </w:rPr>
        <w:t>Foster sustainable fisheries</w:t>
      </w:r>
      <w:r>
        <w:rPr>
          <w:rFonts w:hAnsi="Times New Roman"/>
          <w:lang w:val="en-US"/>
        </w:rPr>
        <w:t xml:space="preserve">”. </w:t>
      </w:r>
      <w:r w:rsidRPr="0095229B">
        <w:rPr>
          <w:rFonts w:hAnsi="Times New Roman"/>
          <w:lang w:val="en-US"/>
        </w:rPr>
        <w:t xml:space="preserve">Garnering support for actualizing enhanced management </w:t>
      </w:r>
      <w:r>
        <w:rPr>
          <w:rFonts w:hAnsi="Times New Roman"/>
          <w:lang w:val="en-US"/>
        </w:rPr>
        <w:t>of coastal and marine resources</w:t>
      </w:r>
      <w:r w:rsidRPr="0095229B">
        <w:rPr>
          <w:rFonts w:hAnsi="Times New Roman"/>
          <w:lang w:val="en-US"/>
        </w:rPr>
        <w:t xml:space="preserve"> ultimately is dependent upon aligning </w:t>
      </w:r>
      <w:r>
        <w:rPr>
          <w:rFonts w:hAnsi="Times New Roman"/>
          <w:lang w:val="en-US"/>
        </w:rPr>
        <w:t xml:space="preserve">regional </w:t>
      </w:r>
      <w:r w:rsidRPr="0095229B">
        <w:rPr>
          <w:rFonts w:hAnsi="Times New Roman"/>
          <w:lang w:val="en-US"/>
        </w:rPr>
        <w:t xml:space="preserve">priorities with local socio-economic development goals. </w:t>
      </w:r>
      <w:r>
        <w:rPr>
          <w:rFonts w:hAnsi="Times New Roman"/>
          <w:lang w:val="en-US"/>
        </w:rPr>
        <w:t>For example, I</w:t>
      </w:r>
      <w:r w:rsidRPr="0095229B">
        <w:rPr>
          <w:rFonts w:hAnsi="Times New Roman"/>
          <w:lang w:val="en-US"/>
        </w:rPr>
        <w:t xml:space="preserve">ntegrated Coastal Management (ICM) has been demonstrated by GEF and other organizations to be an effective, multi-stakeholder approach </w:t>
      </w:r>
      <w:r>
        <w:rPr>
          <w:rFonts w:hAnsi="Times New Roman"/>
          <w:lang w:val="en-US"/>
        </w:rPr>
        <w:t>in addressing multivariate</w:t>
      </w:r>
      <w:r w:rsidRPr="0095229B">
        <w:rPr>
          <w:rFonts w:hAnsi="Times New Roman"/>
          <w:lang w:val="en-US"/>
        </w:rPr>
        <w:t xml:space="preserve"> threats to coastal habitats and </w:t>
      </w:r>
      <w:r>
        <w:rPr>
          <w:rFonts w:hAnsi="Times New Roman"/>
          <w:lang w:val="en-US"/>
        </w:rPr>
        <w:t xml:space="preserve">marine ecosystems, </w:t>
      </w:r>
      <w:r w:rsidRPr="0095229B">
        <w:rPr>
          <w:rFonts w:hAnsi="Times New Roman"/>
          <w:lang w:val="en-US"/>
        </w:rPr>
        <w:t>laying out a roadmap for sustainable development. T</w:t>
      </w:r>
      <w:r>
        <w:rPr>
          <w:rFonts w:hAnsi="Times New Roman"/>
          <w:lang w:val="en-US"/>
        </w:rPr>
        <w:t>his</w:t>
      </w:r>
      <w:r w:rsidRPr="007C1023">
        <w:rPr>
          <w:rFonts w:hAnsi="Times New Roman"/>
          <w:lang w:val="en-US"/>
        </w:rPr>
        <w:t xml:space="preserve"> project is supporting ICM planning and implementation </w:t>
      </w:r>
      <w:r>
        <w:rPr>
          <w:rFonts w:hAnsi="Times New Roman"/>
          <w:lang w:val="en-US"/>
        </w:rPr>
        <w:t>at</w:t>
      </w:r>
      <w:r w:rsidRPr="007C1023">
        <w:rPr>
          <w:rFonts w:hAnsi="Times New Roman"/>
          <w:lang w:val="en-US"/>
        </w:rPr>
        <w:t xml:space="preserve"> sites located in Indonesia and Timor-Leste, as a means of leveraging structured and sustainable </w:t>
      </w:r>
      <w:r>
        <w:rPr>
          <w:rFonts w:hAnsi="Times New Roman"/>
          <w:lang w:val="en-US"/>
        </w:rPr>
        <w:t>stakeholder buy-in</w:t>
      </w:r>
      <w:r w:rsidRPr="007C1023">
        <w:rPr>
          <w:rFonts w:hAnsi="Times New Roman"/>
          <w:lang w:val="en-US"/>
        </w:rPr>
        <w:t xml:space="preserve"> </w:t>
      </w:r>
      <w:r>
        <w:rPr>
          <w:rFonts w:hAnsi="Times New Roman"/>
          <w:lang w:val="en-US"/>
        </w:rPr>
        <w:t xml:space="preserve">with respect to development and conservation </w:t>
      </w:r>
      <w:r w:rsidRPr="005163A4">
        <w:rPr>
          <w:rFonts w:hAnsi="Times New Roman"/>
          <w:lang w:val="en-US"/>
        </w:rPr>
        <w:t xml:space="preserve">priorities. The ICM activities are designed to complement ongoing efforts by national and local governments, and with other donor funded </w:t>
      </w:r>
      <w:r>
        <w:rPr>
          <w:rFonts w:hAnsi="Times New Roman"/>
          <w:lang w:val="en-US"/>
        </w:rPr>
        <w:t>initiatives</w:t>
      </w:r>
      <w:r w:rsidRPr="005163A4">
        <w:rPr>
          <w:rFonts w:hAnsi="Times New Roman"/>
          <w:lang w:val="en-US"/>
        </w:rPr>
        <w:t>, including those of PEMSEA. Local communities will be the direct beneficiaries associated with implementation of ICM plans</w:t>
      </w:r>
      <w:r>
        <w:rPr>
          <w:rFonts w:hAnsi="Times New Roman"/>
          <w:lang w:val="en-US"/>
        </w:rPr>
        <w:t xml:space="preserve"> and other integrated approaches</w:t>
      </w:r>
      <w:r w:rsidRPr="005163A4">
        <w:rPr>
          <w:rFonts w:hAnsi="Times New Roman"/>
          <w:lang w:val="en-US"/>
        </w:rPr>
        <w:t xml:space="preserve"> which will include introduc</w:t>
      </w:r>
      <w:r>
        <w:rPr>
          <w:rFonts w:hAnsi="Times New Roman"/>
          <w:lang w:val="en-US"/>
        </w:rPr>
        <w:t>tion of alternative livelihoods</w:t>
      </w:r>
      <w:r w:rsidRPr="005163A4">
        <w:rPr>
          <w:rFonts w:hAnsi="Times New Roman"/>
          <w:lang w:val="en-US"/>
        </w:rPr>
        <w:t>. Local government units will benefit through capacity building opportunities for their spatial planning and socio-economic development functions, and also through achieving a scale-able framework that promotes participatory and sustainable development.</w:t>
      </w:r>
    </w:p>
    <w:p w14:paraId="7028EB3E" w14:textId="77777777" w:rsidR="008B0587" w:rsidRPr="007C1023" w:rsidRDefault="008B0587" w:rsidP="001410E4">
      <w:pPr>
        <w:pStyle w:val="BodyText1"/>
        <w:tabs>
          <w:tab w:val="clear" w:pos="720"/>
        </w:tabs>
        <w:rPr>
          <w:rFonts w:hAnsi="Times New Roman"/>
          <w:lang w:val="en-US"/>
        </w:rPr>
      </w:pPr>
    </w:p>
    <w:p w14:paraId="6CD59F02" w14:textId="77777777" w:rsidR="008B0587" w:rsidRPr="007C1023" w:rsidRDefault="008B0587" w:rsidP="001410E4">
      <w:pPr>
        <w:pStyle w:val="BodyText1"/>
        <w:tabs>
          <w:tab w:val="clear" w:pos="720"/>
        </w:tabs>
        <w:rPr>
          <w:rFonts w:hAnsi="Times New Roman"/>
          <w:lang w:val="en-US"/>
        </w:rPr>
      </w:pPr>
      <w:r w:rsidRPr="007C1023">
        <w:rPr>
          <w:rFonts w:hAnsi="Times New Roman"/>
          <w:lang w:val="en-US"/>
        </w:rPr>
        <w:t xml:space="preserve">Acknowledging that regional collaboration in transboundary settings requires time and </w:t>
      </w:r>
      <w:r>
        <w:rPr>
          <w:rFonts w:hAnsi="Times New Roman"/>
          <w:lang w:val="en-US"/>
        </w:rPr>
        <w:t>rigorous</w:t>
      </w:r>
      <w:r w:rsidRPr="007C1023">
        <w:rPr>
          <w:rFonts w:hAnsi="Times New Roman"/>
          <w:lang w:val="en-US"/>
        </w:rPr>
        <w:t xml:space="preserve"> dialogue, the GEF-6 IW Strategy also emphasizes foundational support for building the capacity of regi</w:t>
      </w:r>
      <w:r>
        <w:rPr>
          <w:rFonts w:hAnsi="Times New Roman"/>
          <w:lang w:val="en-US"/>
        </w:rPr>
        <w:t>o</w:t>
      </w:r>
      <w:r w:rsidRPr="007C1023">
        <w:rPr>
          <w:rFonts w:hAnsi="Times New Roman"/>
          <w:lang w:val="en-US"/>
        </w:rPr>
        <w:t xml:space="preserve">nal institutional </w:t>
      </w:r>
      <w:r>
        <w:rPr>
          <w:rFonts w:hAnsi="Times New Roman"/>
          <w:lang w:val="en-US"/>
        </w:rPr>
        <w:t>structures</w:t>
      </w:r>
      <w:r w:rsidRPr="007C1023">
        <w:rPr>
          <w:rFonts w:hAnsi="Times New Roman"/>
          <w:lang w:val="en-US"/>
        </w:rPr>
        <w:t xml:space="preserve"> and national counterpart bodies, including inter-ministerial committees. Under Component 1 of the ATSEA-2 project, </w:t>
      </w:r>
      <w:r>
        <w:rPr>
          <w:rFonts w:hAnsi="Times New Roman"/>
          <w:lang w:val="en-US"/>
        </w:rPr>
        <w:t xml:space="preserve">national and </w:t>
      </w:r>
      <w:r w:rsidRPr="007C1023">
        <w:rPr>
          <w:rFonts w:hAnsi="Times New Roman"/>
          <w:lang w:val="en-US"/>
        </w:rPr>
        <w:t xml:space="preserve">regional governance </w:t>
      </w:r>
      <w:r>
        <w:rPr>
          <w:rFonts w:hAnsi="Times New Roman"/>
          <w:lang w:val="en-US"/>
        </w:rPr>
        <w:t>mechanisms</w:t>
      </w:r>
      <w:r w:rsidRPr="007C1023">
        <w:rPr>
          <w:rFonts w:hAnsi="Times New Roman"/>
          <w:lang w:val="en-US"/>
        </w:rPr>
        <w:t xml:space="preserve"> will be strengthened, cross-sectoral collaboration will be supported, and inclusive stakeholder participation will be facilitated to ensure the long-term viability of transboundary </w:t>
      </w:r>
      <w:r>
        <w:rPr>
          <w:rFonts w:hAnsi="Times New Roman"/>
          <w:lang w:val="en-US"/>
        </w:rPr>
        <w:t>ecosystem</w:t>
      </w:r>
      <w:r w:rsidRPr="007C1023">
        <w:rPr>
          <w:rFonts w:hAnsi="Times New Roman"/>
          <w:lang w:val="en-US"/>
        </w:rPr>
        <w:t xml:space="preserve"> management </w:t>
      </w:r>
      <w:r>
        <w:rPr>
          <w:rFonts w:hAnsi="Times New Roman"/>
          <w:lang w:val="en-US"/>
        </w:rPr>
        <w:t>across</w:t>
      </w:r>
      <w:r w:rsidRPr="007C1023">
        <w:rPr>
          <w:rFonts w:hAnsi="Times New Roman"/>
          <w:lang w:val="en-US"/>
        </w:rPr>
        <w:t xml:space="preserve"> the ATS region.</w:t>
      </w:r>
    </w:p>
    <w:p w14:paraId="5A4208BC" w14:textId="77777777" w:rsidR="008B0587" w:rsidRPr="007C1023" w:rsidRDefault="008B0587" w:rsidP="001410E4">
      <w:pPr>
        <w:pStyle w:val="BodyText1"/>
        <w:tabs>
          <w:tab w:val="clear" w:pos="720"/>
        </w:tabs>
        <w:rPr>
          <w:rFonts w:hAnsi="Times New Roman"/>
          <w:lang w:val="en-US"/>
        </w:rPr>
      </w:pPr>
    </w:p>
    <w:p w14:paraId="3255FBA0" w14:textId="77777777" w:rsidR="008B0587" w:rsidRDefault="008B0587" w:rsidP="001410E4">
      <w:pPr>
        <w:pStyle w:val="BodyText1"/>
        <w:tabs>
          <w:tab w:val="clear" w:pos="720"/>
        </w:tabs>
        <w:rPr>
          <w:rFonts w:hAnsi="Times New Roman"/>
          <w:lang w:val="en-US"/>
        </w:rPr>
      </w:pPr>
      <w:r w:rsidRPr="007C1023">
        <w:rPr>
          <w:rFonts w:hAnsi="Times New Roman"/>
          <w:lang w:val="en-US"/>
        </w:rPr>
        <w:t>The intrinsic connection between sustainable fisheries and biodiversity conservation is reflected in Program 7 of Objective 3 under the GEF-6 IW Strategy, and GEF funding</w:t>
      </w:r>
      <w:r>
        <w:rPr>
          <w:rFonts w:hAnsi="Times New Roman"/>
          <w:lang w:val="en-US"/>
        </w:rPr>
        <w:t xml:space="preserve"> on this project</w:t>
      </w:r>
      <w:r w:rsidRPr="007C1023">
        <w:rPr>
          <w:rFonts w:hAnsi="Times New Roman"/>
          <w:lang w:val="en-US"/>
        </w:rPr>
        <w:t xml:space="preserve"> will support implementation of the ecosystem-based approach to fisheries (EAFM), reduction of illegal, unreported, and unregulated (IUU) fishing, and</w:t>
      </w:r>
      <w:r>
        <w:rPr>
          <w:rFonts w:hAnsi="Times New Roman"/>
          <w:lang w:val="en-US"/>
        </w:rPr>
        <w:t xml:space="preserve"> applying improved fisheries management as a means of advancing</w:t>
      </w:r>
      <w:r w:rsidRPr="007C1023">
        <w:rPr>
          <w:rFonts w:hAnsi="Times New Roman"/>
          <w:lang w:val="en-US"/>
        </w:rPr>
        <w:t xml:space="preserve"> certain fisheries towards </w:t>
      </w:r>
      <w:r>
        <w:rPr>
          <w:rFonts w:hAnsi="Times New Roman"/>
          <w:lang w:val="en-US"/>
        </w:rPr>
        <w:t xml:space="preserve">eventual </w:t>
      </w:r>
      <w:r w:rsidRPr="007C1023">
        <w:rPr>
          <w:rFonts w:hAnsi="Times New Roman"/>
          <w:lang w:val="en-US"/>
        </w:rPr>
        <w:t>sustainable certification.</w:t>
      </w:r>
      <w:r>
        <w:rPr>
          <w:rFonts w:hAnsi="Times New Roman"/>
          <w:lang w:val="en-US"/>
        </w:rPr>
        <w:t xml:space="preserve">  </w:t>
      </w:r>
      <w:r w:rsidRPr="007C1023">
        <w:rPr>
          <w:rFonts w:hAnsi="Times New Roman"/>
          <w:lang w:val="en-US"/>
        </w:rPr>
        <w:t>The project activities designed under the IW focal area are closely aligned with the biodiversity (BD) ones; this includes establishment of new</w:t>
      </w:r>
      <w:r>
        <w:rPr>
          <w:rFonts w:hAnsi="Times New Roman"/>
          <w:lang w:val="en-US"/>
        </w:rPr>
        <w:t xml:space="preserve"> marine protected areas (MPAs)</w:t>
      </w:r>
      <w:r w:rsidRPr="007C1023">
        <w:rPr>
          <w:rFonts w:hAnsi="Times New Roman"/>
          <w:lang w:val="en-US"/>
        </w:rPr>
        <w:t xml:space="preserve"> and strengthening </w:t>
      </w:r>
      <w:r>
        <w:rPr>
          <w:rFonts w:hAnsi="Times New Roman"/>
          <w:lang w:val="en-US"/>
        </w:rPr>
        <w:t>the management effectiveness and financial sustainability of existing ones</w:t>
      </w:r>
      <w:r w:rsidRPr="007C1023">
        <w:rPr>
          <w:rFonts w:hAnsi="Times New Roman"/>
          <w:lang w:val="en-US"/>
        </w:rPr>
        <w:t>.</w:t>
      </w:r>
    </w:p>
    <w:p w14:paraId="27A2EF1C" w14:textId="77777777" w:rsidR="008B0587" w:rsidRDefault="008B0587" w:rsidP="001410E4">
      <w:pPr>
        <w:pStyle w:val="BodyText1"/>
        <w:tabs>
          <w:tab w:val="clear" w:pos="720"/>
        </w:tabs>
        <w:rPr>
          <w:rFonts w:hAnsi="Times New Roman"/>
          <w:lang w:val="en-US"/>
        </w:rPr>
      </w:pPr>
    </w:p>
    <w:p w14:paraId="30BBD1AD" w14:textId="77777777" w:rsidR="008B0587" w:rsidRPr="008B05B4" w:rsidRDefault="008B0587" w:rsidP="001410E4">
      <w:pPr>
        <w:pStyle w:val="BodyText1"/>
        <w:tabs>
          <w:tab w:val="clear" w:pos="720"/>
        </w:tabs>
        <w:rPr>
          <w:rFonts w:hAnsi="Times New Roman"/>
          <w:lang w:val="en-US"/>
        </w:rPr>
      </w:pPr>
      <w:r w:rsidRPr="008B05B4">
        <w:rPr>
          <w:rFonts w:hAnsi="Times New Roman"/>
          <w:lang w:val="en-US"/>
        </w:rPr>
        <w:t>Ecological well-being is only one dimension of EAFM, along with human well-being and good governance. Recognizing that the socio-economic developme</w:t>
      </w:r>
      <w:r>
        <w:rPr>
          <w:rFonts w:hAnsi="Times New Roman"/>
          <w:lang w:val="en-US"/>
        </w:rPr>
        <w:t xml:space="preserve">nt of some coastal communities in the ATS region is </w:t>
      </w:r>
      <w:r w:rsidRPr="008B05B4">
        <w:rPr>
          <w:rFonts w:hAnsi="Times New Roman"/>
          <w:lang w:val="en-US"/>
        </w:rPr>
        <w:t xml:space="preserve">dependent on fish and other marine resources, some of the incremental benefits of the GEF support include focusing on small scale fishers, integrating traditional knowledge into local development plans and rights of access, as well as demonstration of alternative livelihoods that provide opportunities for expanded income generation and improved household nutrition and overall well-being, as well as increased access and equitable distribution of ecosystem goods and services </w:t>
      </w:r>
      <w:r>
        <w:rPr>
          <w:rFonts w:hAnsi="Times New Roman"/>
          <w:lang w:val="en-US"/>
        </w:rPr>
        <w:t>among</w:t>
      </w:r>
      <w:r w:rsidR="00F3432F">
        <w:rPr>
          <w:rFonts w:hAnsi="Times New Roman"/>
          <w:lang w:val="en-US"/>
        </w:rPr>
        <w:t xml:space="preserve"> women and local people</w:t>
      </w:r>
      <w:r>
        <w:rPr>
          <w:rFonts w:hAnsi="Times New Roman"/>
          <w:lang w:val="en-US"/>
        </w:rPr>
        <w:t>.</w:t>
      </w:r>
    </w:p>
    <w:p w14:paraId="30679EC8" w14:textId="77777777" w:rsidR="008B0587" w:rsidRPr="007C1023" w:rsidRDefault="008B0587" w:rsidP="001410E4">
      <w:pPr>
        <w:pStyle w:val="BodyText1"/>
        <w:tabs>
          <w:tab w:val="clear" w:pos="720"/>
        </w:tabs>
        <w:rPr>
          <w:rFonts w:hAnsi="Times New Roman"/>
          <w:lang w:val="en-US"/>
        </w:rPr>
      </w:pPr>
    </w:p>
    <w:p w14:paraId="12433CB2" w14:textId="77777777" w:rsidR="008B0587" w:rsidRPr="008B0587" w:rsidRDefault="008B0587" w:rsidP="001410E4">
      <w:pPr>
        <w:pStyle w:val="BodyText1"/>
        <w:rPr>
          <w:b/>
          <w:u w:val="single"/>
          <w:lang w:val="en-US"/>
        </w:rPr>
      </w:pPr>
      <w:r w:rsidRPr="008B0587">
        <w:rPr>
          <w:b/>
          <w:u w:val="single"/>
          <w:lang w:val="en-US"/>
        </w:rPr>
        <w:t>Biodiversity:</w:t>
      </w:r>
    </w:p>
    <w:p w14:paraId="387C2A91" w14:textId="77777777" w:rsidR="008B0587" w:rsidRPr="007C1023" w:rsidRDefault="008B0587" w:rsidP="001410E4">
      <w:pPr>
        <w:pStyle w:val="BodyText1"/>
        <w:rPr>
          <w:lang w:val="en-US"/>
        </w:rPr>
      </w:pPr>
    </w:p>
    <w:p w14:paraId="0E79D578" w14:textId="77777777" w:rsidR="008B0587" w:rsidRDefault="008B0587" w:rsidP="001410E4">
      <w:pPr>
        <w:pStyle w:val="BodyText1"/>
        <w:tabs>
          <w:tab w:val="clear" w:pos="720"/>
        </w:tabs>
        <w:rPr>
          <w:rFonts w:hAnsi="Times New Roman"/>
          <w:lang w:val="en-US"/>
        </w:rPr>
      </w:pPr>
      <w:r w:rsidRPr="007C1023">
        <w:rPr>
          <w:rFonts w:hAnsi="Times New Roman"/>
          <w:lang w:val="en-US"/>
        </w:rPr>
        <w:t>Protected areas have proven to be a cost-effective approach to conse</w:t>
      </w:r>
      <w:r w:rsidR="00AE0FC3">
        <w:rPr>
          <w:rFonts w:hAnsi="Times New Roman"/>
          <w:lang w:val="en-US"/>
        </w:rPr>
        <w:t>rving ecosystem services</w:t>
      </w:r>
      <w:r w:rsidRPr="008B05B4">
        <w:rPr>
          <w:rFonts w:hAnsi="Times New Roman"/>
          <w:lang w:val="en-US"/>
        </w:rPr>
        <w:t xml:space="preserve">; however, the amount of terrestrial and marine habitats under enhanced protection </w:t>
      </w:r>
      <w:r>
        <w:rPr>
          <w:rFonts w:hAnsi="Times New Roman"/>
          <w:lang w:val="en-US"/>
        </w:rPr>
        <w:t>remains</w:t>
      </w:r>
      <w:r w:rsidRPr="008B05B4">
        <w:rPr>
          <w:rFonts w:hAnsi="Times New Roman"/>
          <w:lang w:val="en-US"/>
        </w:rPr>
        <w:t xml:space="preserve"> short of </w:t>
      </w:r>
      <w:r>
        <w:rPr>
          <w:rFonts w:hAnsi="Times New Roman"/>
          <w:lang w:val="en-US"/>
        </w:rPr>
        <w:t>Convention on Biological Diversity (</w:t>
      </w:r>
      <w:r w:rsidRPr="008B05B4">
        <w:rPr>
          <w:rFonts w:hAnsi="Times New Roman"/>
          <w:lang w:val="en-US"/>
        </w:rPr>
        <w:t>CBD</w:t>
      </w:r>
      <w:r>
        <w:rPr>
          <w:rFonts w:hAnsi="Times New Roman"/>
          <w:lang w:val="en-US"/>
        </w:rPr>
        <w:t>)</w:t>
      </w:r>
      <w:r w:rsidRPr="008B05B4">
        <w:rPr>
          <w:rFonts w:hAnsi="Times New Roman"/>
          <w:lang w:val="en-US"/>
        </w:rPr>
        <w:t xml:space="preserve"> targets, particularly for marine protected areas.</w:t>
      </w:r>
      <w:r>
        <w:rPr>
          <w:rFonts w:hAnsi="Times New Roman"/>
          <w:lang w:val="en-US"/>
        </w:rPr>
        <w:t xml:space="preserve"> </w:t>
      </w:r>
      <w:r w:rsidRPr="008B05B4">
        <w:rPr>
          <w:rFonts w:hAnsi="Times New Roman"/>
          <w:lang w:val="en-US"/>
        </w:rPr>
        <w:t xml:space="preserve"> Consistent with GEF-6 Biodiversity Strategic Objective No. 1, “</w:t>
      </w:r>
      <w:r w:rsidRPr="008B05B4">
        <w:rPr>
          <w:rFonts w:hAnsi="Times New Roman"/>
          <w:i/>
          <w:lang w:val="en-US"/>
        </w:rPr>
        <w:t>Improve Sustainability of Protected Area Systems</w:t>
      </w:r>
      <w:r w:rsidRPr="008B05B4">
        <w:rPr>
          <w:rFonts w:hAnsi="Times New Roman"/>
          <w:lang w:val="en-US"/>
        </w:rPr>
        <w:t>”, and particularly Program 2, “</w:t>
      </w:r>
      <w:r w:rsidRPr="008B05B4">
        <w:rPr>
          <w:rFonts w:hAnsi="Times New Roman"/>
          <w:i/>
          <w:lang w:val="en-US"/>
        </w:rPr>
        <w:t>Nature’s Last</w:t>
      </w:r>
      <w:r w:rsidRPr="007C1023">
        <w:rPr>
          <w:rFonts w:hAnsi="Times New Roman"/>
          <w:i/>
          <w:lang w:val="en-US"/>
        </w:rPr>
        <w:t xml:space="preserve"> Stand: Expanding the Reach of the Global Protected Area Estate</w:t>
      </w:r>
      <w:r w:rsidRPr="007C1023">
        <w:rPr>
          <w:rFonts w:hAnsi="Times New Roman"/>
          <w:lang w:val="en-US"/>
        </w:rPr>
        <w:t>”, the project is supporting the establishment of new MPA’s in Indonesia and Timor-Leste, and</w:t>
      </w:r>
      <w:r>
        <w:rPr>
          <w:rFonts w:hAnsi="Times New Roman"/>
          <w:lang w:val="en-US"/>
        </w:rPr>
        <w:t xml:space="preserve"> also a regional network of MPA</w:t>
      </w:r>
      <w:r w:rsidRPr="007C1023">
        <w:rPr>
          <w:rFonts w:hAnsi="Times New Roman"/>
          <w:lang w:val="en-US"/>
        </w:rPr>
        <w:t xml:space="preserve">s that would </w:t>
      </w:r>
      <w:r>
        <w:rPr>
          <w:rFonts w:hAnsi="Times New Roman"/>
          <w:lang w:val="en-US"/>
        </w:rPr>
        <w:t>facilitate</w:t>
      </w:r>
      <w:r w:rsidRPr="007C1023">
        <w:rPr>
          <w:rFonts w:hAnsi="Times New Roman"/>
          <w:lang w:val="en-US"/>
        </w:rPr>
        <w:t xml:space="preserve"> connectivity of key biodiversity areas across the ATS region. Expansion of MPA coverage is aligned with more effective management of coastal and marine resources, including </w:t>
      </w:r>
      <w:r w:rsidRPr="007C1023">
        <w:rPr>
          <w:rFonts w:hAnsi="Times New Roman"/>
          <w:lang w:val="en-US"/>
        </w:rPr>
        <w:lastRenderedPageBreak/>
        <w:t xml:space="preserve">implementation of the ecosystem approach to fisheries management, e.g., by promoting no-take zones to conserve marine biodiversity. </w:t>
      </w:r>
    </w:p>
    <w:p w14:paraId="72FF196F" w14:textId="77777777" w:rsidR="008B0587" w:rsidRDefault="008B0587" w:rsidP="001410E4">
      <w:pPr>
        <w:pStyle w:val="BodyText1"/>
        <w:tabs>
          <w:tab w:val="clear" w:pos="720"/>
        </w:tabs>
        <w:rPr>
          <w:rFonts w:hAnsi="Times New Roman"/>
          <w:lang w:val="en-US"/>
        </w:rPr>
      </w:pPr>
    </w:p>
    <w:p w14:paraId="3F7FA40C" w14:textId="77777777" w:rsidR="008B0587" w:rsidRPr="001B6A55" w:rsidRDefault="008B0587" w:rsidP="001410E4">
      <w:pPr>
        <w:pStyle w:val="BodyText1"/>
        <w:tabs>
          <w:tab w:val="clear" w:pos="720"/>
        </w:tabs>
        <w:rPr>
          <w:rFonts w:hAnsi="Times New Roman"/>
          <w:lang w:val="en-US"/>
        </w:rPr>
      </w:pPr>
      <w:r w:rsidRPr="001B6A55">
        <w:rPr>
          <w:rFonts w:hAnsi="Times New Roman"/>
          <w:lang w:val="en-US"/>
        </w:rPr>
        <w:t>Among the few MPAs design</w:t>
      </w:r>
      <w:r>
        <w:rPr>
          <w:rFonts w:hAnsi="Times New Roman"/>
          <w:lang w:val="en-US"/>
        </w:rPr>
        <w:t>ated</w:t>
      </w:r>
      <w:r w:rsidRPr="001B6A55">
        <w:rPr>
          <w:rFonts w:hAnsi="Times New Roman"/>
          <w:lang w:val="en-US"/>
        </w:rPr>
        <w:t xml:space="preserve"> in the ATS region</w:t>
      </w:r>
      <w:r w:rsidR="00AE0FC3">
        <w:rPr>
          <w:rFonts w:hAnsi="Times New Roman"/>
          <w:lang w:val="en-US"/>
        </w:rPr>
        <w:t>,</w:t>
      </w:r>
      <w:r w:rsidR="00F3432F">
        <w:rPr>
          <w:rFonts w:hAnsi="Times New Roman"/>
          <w:lang w:val="en-US"/>
        </w:rPr>
        <w:t xml:space="preserve"> apart from </w:t>
      </w:r>
      <w:r w:rsidR="00AE0FC3">
        <w:rPr>
          <w:rFonts w:hAnsi="Times New Roman"/>
          <w:lang w:val="en-US"/>
        </w:rPr>
        <w:t xml:space="preserve">those </w:t>
      </w:r>
      <w:r w:rsidR="00F3432F">
        <w:rPr>
          <w:rFonts w:hAnsi="Times New Roman"/>
          <w:lang w:val="en-US"/>
        </w:rPr>
        <w:t>in Australia</w:t>
      </w:r>
      <w:r w:rsidRPr="001B6A55">
        <w:rPr>
          <w:rFonts w:hAnsi="Times New Roman"/>
          <w:lang w:val="en-US"/>
        </w:rPr>
        <w:t>,</w:t>
      </w:r>
      <w:r>
        <w:rPr>
          <w:rFonts w:hAnsi="Times New Roman"/>
          <w:lang w:val="en-US"/>
        </w:rPr>
        <w:t xml:space="preserve"> resources committed for</w:t>
      </w:r>
      <w:r w:rsidRPr="001B6A55">
        <w:rPr>
          <w:rFonts w:hAnsi="Times New Roman"/>
          <w:lang w:val="en-US"/>
        </w:rPr>
        <w:t xml:space="preserve"> implementation of the management plans for</w:t>
      </w:r>
      <w:r>
        <w:rPr>
          <w:rFonts w:hAnsi="Times New Roman"/>
          <w:lang w:val="en-US"/>
        </w:rPr>
        <w:t xml:space="preserve"> these protected areas have been limited. The GEF support will also address improving the management effectiveness and financial sustainability of the Southeast Aru MPA in Indonesia and the Nino Konis Santana MPA in Timor-Leste, with the aim of securing commitment from national partners to institutionalize sufficient staff and funds for sustained management, and also present opportunities for alternative financing options and participation from non-governmental stakeholders, including NGOs and the private sector.</w:t>
      </w:r>
    </w:p>
    <w:p w14:paraId="1EC5296B" w14:textId="77777777" w:rsidR="008B0587" w:rsidRDefault="008B0587" w:rsidP="005D4C1E">
      <w:pPr>
        <w:pStyle w:val="BodyText1"/>
        <w:tabs>
          <w:tab w:val="clear" w:pos="720"/>
        </w:tabs>
        <w:jc w:val="left"/>
        <w:rPr>
          <w:rFonts w:hAnsi="Times New Roman"/>
          <w:lang w:val="en-US"/>
        </w:rPr>
      </w:pPr>
    </w:p>
    <w:p w14:paraId="301A3843" w14:textId="568E573C" w:rsidR="00C900F6" w:rsidRPr="00FC60C5" w:rsidRDefault="00B65F12" w:rsidP="001410E4">
      <w:pPr>
        <w:pStyle w:val="BodyText1"/>
        <w:tabs>
          <w:tab w:val="clear" w:pos="720"/>
        </w:tabs>
        <w:autoSpaceDE w:val="0"/>
        <w:autoSpaceDN w:val="0"/>
        <w:adjustRightInd w:val="0"/>
        <w:rPr>
          <w:rFonts w:hAnsi="Times New Roman"/>
          <w:lang w:val="en-US"/>
        </w:rPr>
      </w:pPr>
      <w:r w:rsidRPr="00634E47">
        <w:rPr>
          <w:rFonts w:hAnsi="Times New Roman"/>
          <w:lang w:val="en-US"/>
        </w:rPr>
        <w:t xml:space="preserve">The project also supports a number of activities aimed at sustainable use of biodiversity which will substantively contribute to the protection of coral reef ecosystems. Pressures on coral reefs will be reduced through the expanded MPA coverage and policies included in integrated coastal management plans. Sustainable management of select fisheries through implementation of EAFM, including, for example, regulations on fishing grounds and fishing seasons, will also </w:t>
      </w:r>
      <w:r w:rsidRPr="00FC60C5">
        <w:rPr>
          <w:rFonts w:hAnsi="Times New Roman"/>
          <w:lang w:val="en-US"/>
        </w:rPr>
        <w:t>provide enhanced levels of conservation of coral reef systems and the ecosystem services they provide. And, adoption and implementation of policies on mitigating marine-based pollution, including marine debris, will further help reduce damage to sensitive coral reef ecosystems. Under the GEF-6 Biodiversity Strategy, the efforts outlined above are closely aligned with Objective 3, “</w:t>
      </w:r>
      <w:r w:rsidRPr="00FC60C5">
        <w:rPr>
          <w:rFonts w:hAnsi="Times New Roman"/>
          <w:i/>
          <w:lang w:val="en-US"/>
        </w:rPr>
        <w:t>Sustainably Use Biodiversity</w:t>
      </w:r>
      <w:r w:rsidRPr="00FC60C5">
        <w:rPr>
          <w:rFonts w:hAnsi="Times New Roman"/>
          <w:lang w:val="en-US"/>
        </w:rPr>
        <w:t>”, and particularly Program 6, “</w:t>
      </w:r>
      <w:r w:rsidRPr="00FC60C5">
        <w:rPr>
          <w:rFonts w:hAnsi="Times New Roman"/>
          <w:i/>
          <w:lang w:val="en-US"/>
        </w:rPr>
        <w:t>Ridge to Reef+: Maintaining Integrity and Function of Globally Significant Coral Reef Ecosystems</w:t>
      </w:r>
      <w:r w:rsidRPr="00FC60C5">
        <w:rPr>
          <w:rFonts w:hAnsi="Times New Roman"/>
          <w:lang w:val="en-US"/>
        </w:rPr>
        <w:t>”.</w:t>
      </w:r>
    </w:p>
    <w:p w14:paraId="78ED3296" w14:textId="77777777" w:rsidR="00C900F6" w:rsidRPr="00FC60C5" w:rsidRDefault="00C900F6" w:rsidP="005D4C1E">
      <w:pPr>
        <w:pStyle w:val="BodyText1"/>
        <w:tabs>
          <w:tab w:val="clear" w:pos="720"/>
        </w:tabs>
        <w:autoSpaceDE w:val="0"/>
        <w:autoSpaceDN w:val="0"/>
        <w:adjustRightInd w:val="0"/>
        <w:jc w:val="left"/>
        <w:rPr>
          <w:rFonts w:hAnsi="Times New Roman"/>
          <w:lang w:val="en-US"/>
        </w:rPr>
      </w:pPr>
    </w:p>
    <w:p w14:paraId="0CD2A52C" w14:textId="77777777" w:rsidR="008B0587" w:rsidRPr="00FC60C5" w:rsidRDefault="008B0587" w:rsidP="001410E4">
      <w:pPr>
        <w:pStyle w:val="BodyText1"/>
        <w:tabs>
          <w:tab w:val="clear" w:pos="720"/>
        </w:tabs>
        <w:autoSpaceDE w:val="0"/>
        <w:autoSpaceDN w:val="0"/>
        <w:adjustRightInd w:val="0"/>
        <w:rPr>
          <w:rFonts w:hAnsi="Times New Roman"/>
          <w:bCs/>
          <w:lang w:val="en-US"/>
        </w:rPr>
      </w:pPr>
      <w:r w:rsidRPr="00FC60C5">
        <w:rPr>
          <w:rFonts w:hAnsi="Times New Roman"/>
          <w:lang w:val="en-US"/>
        </w:rPr>
        <w:t>Ecosystem management strategies are more and more focusing on mainstreaming biodiversity conservation into production sectors, as managing the human-biodiversity interface needs to extend beyond the borders of strict conservation areas. Even for protected areas, there is an increasing tendency for administrators and local communities to opt for IUCN classifications IV-VI, which integrate sustainable use of biodiversity. Key production sectors within the ATS include fisheries, oil and gas, tourism, and infrastructure development; the project is supporting biodiversity mainstreaming into these sectors through a number of avenues, including assisting local government units to adopt and implement integrated coastal management plans that, among other things, promote ecosystem based adaption measures that strengthen resilience to climate change; supporting fisheries improvement projects to advance certain species towards eventual sustainable certification; and working with local communities near the borders of MPAs to develop alternative livelihood opportunities, including ecotourism initiatives. These activities fall squarely within Objective 4 of the GEF-6 Biodiversity Strategy: “</w:t>
      </w:r>
      <w:r w:rsidRPr="00FC60C5">
        <w:rPr>
          <w:rFonts w:hAnsi="Times New Roman"/>
          <w:i/>
          <w:lang w:val="en-US"/>
        </w:rPr>
        <w:t>M</w:t>
      </w:r>
      <w:r w:rsidRPr="00FC60C5">
        <w:rPr>
          <w:rFonts w:hAnsi="Times New Roman"/>
          <w:bCs/>
          <w:i/>
          <w:lang w:val="en-US"/>
        </w:rPr>
        <w:t>ainstreaming Biodiversity Conservation and Sustainable Use into Production Landscapes/Seascapes and Sectors</w:t>
      </w:r>
      <w:r w:rsidRPr="00FC60C5">
        <w:rPr>
          <w:rFonts w:hAnsi="Times New Roman"/>
          <w:bCs/>
          <w:lang w:val="en-US"/>
        </w:rPr>
        <w:t>”, specifically Program 9, “</w:t>
      </w:r>
      <w:r w:rsidRPr="00FC60C5">
        <w:rPr>
          <w:rFonts w:hAnsi="Times New Roman"/>
          <w:bCs/>
          <w:i/>
          <w:lang w:val="en-US"/>
        </w:rPr>
        <w:t>Managing the Human-Biodiversity Interface</w:t>
      </w:r>
      <w:r w:rsidRPr="00FC60C5">
        <w:rPr>
          <w:rFonts w:hAnsi="Times New Roman"/>
          <w:bCs/>
          <w:lang w:val="en-US"/>
        </w:rPr>
        <w:t>”.</w:t>
      </w:r>
    </w:p>
    <w:p w14:paraId="08173E69" w14:textId="77777777" w:rsidR="008B0587" w:rsidRPr="00FC60C5" w:rsidRDefault="008B0587" w:rsidP="005D4C1E">
      <w:pPr>
        <w:pStyle w:val="BodyText1"/>
        <w:tabs>
          <w:tab w:val="clear" w:pos="720"/>
        </w:tabs>
        <w:autoSpaceDE w:val="0"/>
        <w:autoSpaceDN w:val="0"/>
        <w:adjustRightInd w:val="0"/>
        <w:jc w:val="left"/>
        <w:rPr>
          <w:rFonts w:hAnsi="Times New Roman"/>
          <w:bCs/>
          <w:lang w:val="en-US"/>
        </w:rPr>
      </w:pPr>
    </w:p>
    <w:p w14:paraId="7EC2092C" w14:textId="77777777" w:rsidR="008B0587" w:rsidRPr="00FC60C5" w:rsidRDefault="008B0587" w:rsidP="005D4C1E">
      <w:pPr>
        <w:pStyle w:val="BodyText1"/>
        <w:tabs>
          <w:tab w:val="clear" w:pos="720"/>
        </w:tabs>
        <w:autoSpaceDE w:val="0"/>
        <w:autoSpaceDN w:val="0"/>
        <w:adjustRightInd w:val="0"/>
        <w:jc w:val="left"/>
        <w:rPr>
          <w:b/>
          <w:u w:val="single"/>
        </w:rPr>
      </w:pPr>
      <w:r w:rsidRPr="00FC60C5">
        <w:rPr>
          <w:b/>
          <w:u w:val="single"/>
        </w:rPr>
        <w:t>Conformity with the CTI Regional Plan of Action</w:t>
      </w:r>
    </w:p>
    <w:p w14:paraId="74E6E4AD" w14:textId="77777777" w:rsidR="008B0587" w:rsidRDefault="008B0587" w:rsidP="005D4C1E">
      <w:pPr>
        <w:pStyle w:val="BodyText1"/>
        <w:tabs>
          <w:tab w:val="clear" w:pos="720"/>
        </w:tabs>
        <w:autoSpaceDE w:val="0"/>
        <w:autoSpaceDN w:val="0"/>
        <w:adjustRightInd w:val="0"/>
        <w:jc w:val="left"/>
      </w:pPr>
    </w:p>
    <w:p w14:paraId="58DFBF40" w14:textId="77777777" w:rsidR="008B0587" w:rsidRPr="00794E31" w:rsidRDefault="008B0587" w:rsidP="001410E4">
      <w:pPr>
        <w:pStyle w:val="BodyText1"/>
        <w:tabs>
          <w:tab w:val="clear" w:pos="720"/>
        </w:tabs>
        <w:autoSpaceDE w:val="0"/>
        <w:autoSpaceDN w:val="0"/>
        <w:adjustRightInd w:val="0"/>
        <w:rPr>
          <w:rFonts w:hAnsi="Times New Roman"/>
          <w:lang w:val="en-US"/>
        </w:rPr>
      </w:pPr>
      <w:r w:rsidRPr="00794E31">
        <w:rPr>
          <w:lang w:val="en-US"/>
        </w:rPr>
        <w:t xml:space="preserve">The </w:t>
      </w:r>
      <w:hyperlink r:id="rId20" w:history="1">
        <w:r w:rsidRPr="00794E31">
          <w:rPr>
            <w:lang w:val="en-US"/>
          </w:rPr>
          <w:t>Coral Triangle Initiative on Coral Reefs, Fisheries and Food Security (CTI-CFF)</w:t>
        </w:r>
      </w:hyperlink>
      <w:r w:rsidRPr="00794E31">
        <w:rPr>
          <w:lang w:val="en-US"/>
        </w:rPr>
        <w:t xml:space="preserve"> is a multilateral partnership of six countries (Indonesia, Malaysia, Papua New Guinea, Philippines, Solomon Islands, Timor-Leste) formed in 2007 to address the urgent threats facing the coastal and marine resources of </w:t>
      </w:r>
      <w:hyperlink r:id="rId21" w:history="1">
        <w:r w:rsidRPr="00794E31">
          <w:rPr>
            <w:lang w:val="en-US"/>
          </w:rPr>
          <w:t>one of the most biologically diverse and ecologically rich regions on earth.</w:t>
        </w:r>
      </w:hyperlink>
      <w:r w:rsidRPr="00794E31">
        <w:rPr>
          <w:lang w:val="en-US"/>
        </w:rPr>
        <w:t xml:space="preserve"> </w:t>
      </w:r>
      <w:r w:rsidRPr="00F94322">
        <w:rPr>
          <w:lang w:val="en-US"/>
        </w:rPr>
        <w:t xml:space="preserve">CTI-CFF is managed through a </w:t>
      </w:r>
      <w:r>
        <w:rPr>
          <w:lang w:val="en-US"/>
        </w:rPr>
        <w:t xml:space="preserve">regional </w:t>
      </w:r>
      <w:hyperlink r:id="rId22" w:history="1">
        <w:r w:rsidRPr="00F94322">
          <w:rPr>
            <w:lang w:val="en-US"/>
          </w:rPr>
          <w:t>Secretariat based in Jakarta, Indonesia</w:t>
        </w:r>
      </w:hyperlink>
      <w:r>
        <w:rPr>
          <w:lang w:val="en-US"/>
        </w:rPr>
        <w:t>.</w:t>
      </w:r>
    </w:p>
    <w:p w14:paraId="1AB8E493" w14:textId="77777777" w:rsidR="008B0587" w:rsidRPr="00794E31" w:rsidRDefault="008B0587" w:rsidP="001410E4">
      <w:pPr>
        <w:pStyle w:val="BodyText1"/>
        <w:tabs>
          <w:tab w:val="clear" w:pos="720"/>
        </w:tabs>
        <w:rPr>
          <w:rFonts w:hAnsi="Times New Roman"/>
          <w:lang w:val="en-US"/>
        </w:rPr>
      </w:pPr>
    </w:p>
    <w:p w14:paraId="4225AB93" w14:textId="77777777" w:rsidR="008B0587" w:rsidRDefault="00043970" w:rsidP="001410E4">
      <w:pPr>
        <w:pStyle w:val="BodyText1"/>
        <w:tabs>
          <w:tab w:val="clear" w:pos="720"/>
        </w:tabs>
        <w:rPr>
          <w:rFonts w:hAnsi="Times New Roman"/>
          <w:lang w:val="en-US"/>
        </w:rPr>
      </w:pPr>
      <w:r>
        <w:rPr>
          <w:rFonts w:hAnsi="Times New Roman"/>
          <w:lang w:val="en-US"/>
        </w:rPr>
        <w:t xml:space="preserve">While the ATS region does not fall inside the Coral Triangle, except for a small area of the Timor Sea including the south coasts of Timor-Leste and Rote Ndao in Indonesia, it is adjacent to it, the CTI-CFF covers the full maritime boundaries of the 3 beneficiary countries, and there are shared ecosystem services that are not bounded by administrative borders. This is the reason why the GEF funding for ATSEA in its foundational phase has been assigned under their broader support to the CTI-CFF. </w:t>
      </w:r>
      <w:r w:rsidRPr="00133D2E">
        <w:rPr>
          <w:lang w:val="en-US"/>
        </w:rPr>
        <w:t xml:space="preserve">To date </w:t>
      </w:r>
      <w:r>
        <w:rPr>
          <w:lang w:val="en-US"/>
        </w:rPr>
        <w:t xml:space="preserve">the GEF has granted USD </w:t>
      </w:r>
      <w:r w:rsidRPr="00133D2E">
        <w:rPr>
          <w:lang w:val="en-US"/>
        </w:rPr>
        <w:t>75 million</w:t>
      </w:r>
      <w:r>
        <w:rPr>
          <w:lang w:val="en-US"/>
        </w:rPr>
        <w:t xml:space="preserve"> to projects under the CTI-CFF</w:t>
      </w:r>
      <w:r w:rsidRPr="00133D2E">
        <w:rPr>
          <w:lang w:val="en-US"/>
        </w:rPr>
        <w:t xml:space="preserve"> which </w:t>
      </w:r>
      <w:r>
        <w:rPr>
          <w:lang w:val="en-US"/>
        </w:rPr>
        <w:t>has generated USD 400 million</w:t>
      </w:r>
      <w:r w:rsidRPr="00133D2E">
        <w:rPr>
          <w:lang w:val="en-US"/>
        </w:rPr>
        <w:t xml:space="preserve"> in cofinancing</w:t>
      </w:r>
      <w:r>
        <w:rPr>
          <w:rFonts w:hAnsi="Times New Roman"/>
          <w:lang w:val="en-US"/>
        </w:rPr>
        <w:t>, making the GEF the largest contributor to CTI</w:t>
      </w:r>
      <w:r w:rsidR="008B0587">
        <w:rPr>
          <w:rFonts w:hAnsi="Times New Roman"/>
          <w:lang w:val="en-US"/>
        </w:rPr>
        <w:t>.</w:t>
      </w:r>
    </w:p>
    <w:p w14:paraId="3A340DE1" w14:textId="77777777" w:rsidR="008B0587" w:rsidRPr="002E1BC1" w:rsidRDefault="008B0587" w:rsidP="001410E4">
      <w:pPr>
        <w:pStyle w:val="BodyText1"/>
        <w:tabs>
          <w:tab w:val="clear" w:pos="720"/>
        </w:tabs>
        <w:rPr>
          <w:rFonts w:hAnsi="Times New Roman"/>
          <w:lang w:val="en-US"/>
        </w:rPr>
      </w:pPr>
    </w:p>
    <w:p w14:paraId="7A0544A8" w14:textId="77777777" w:rsidR="008B0587" w:rsidRPr="008B0587" w:rsidRDefault="008B0587" w:rsidP="001410E4">
      <w:pPr>
        <w:pStyle w:val="BodyText1"/>
        <w:tabs>
          <w:tab w:val="clear" w:pos="720"/>
        </w:tabs>
        <w:spacing w:after="120"/>
        <w:rPr>
          <w:rFonts w:hAnsi="Times New Roman"/>
          <w:lang w:val="en-US"/>
        </w:rPr>
      </w:pPr>
      <w:r>
        <w:rPr>
          <w:rFonts w:hAnsi="Times New Roman"/>
          <w:lang w:val="en-US"/>
        </w:rPr>
        <w:t>Development of the ATS SAP also took into consideration the CTI Regional Plan of Action (CTI-RPoA), agreed upon in 2009 with the following five goals:</w:t>
      </w:r>
    </w:p>
    <w:tbl>
      <w:tblPr>
        <w:tblStyle w:val="TableGrid"/>
        <w:tblW w:w="0" w:type="auto"/>
        <w:tblInd w:w="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40"/>
        <w:gridCol w:w="5130"/>
      </w:tblGrid>
      <w:tr w:rsidR="008B0587" w14:paraId="3DFD7058" w14:textId="77777777" w:rsidTr="00585DCB">
        <w:trPr>
          <w:trHeight w:val="220"/>
          <w:tblHeader/>
        </w:trPr>
        <w:tc>
          <w:tcPr>
            <w:tcW w:w="5040" w:type="dxa"/>
            <w:vAlign w:val="center"/>
          </w:tcPr>
          <w:p w14:paraId="3727CBA8" w14:textId="77777777" w:rsidR="008B0587" w:rsidRPr="001C56B9" w:rsidRDefault="008B0587" w:rsidP="001410E4">
            <w:pPr>
              <w:autoSpaceDE w:val="0"/>
              <w:autoSpaceDN w:val="0"/>
              <w:adjustRightInd w:val="0"/>
              <w:spacing w:after="40" w:line="240" w:lineRule="auto"/>
              <w:jc w:val="both"/>
              <w:rPr>
                <w:b/>
                <w:sz w:val="20"/>
                <w:u w:val="single"/>
              </w:rPr>
            </w:pPr>
            <w:r w:rsidRPr="001C56B9">
              <w:rPr>
                <w:b/>
                <w:sz w:val="20"/>
                <w:u w:val="single"/>
              </w:rPr>
              <w:t>Environmental Objectives of the ATS SAP</w:t>
            </w:r>
          </w:p>
        </w:tc>
        <w:tc>
          <w:tcPr>
            <w:tcW w:w="5130" w:type="dxa"/>
            <w:vAlign w:val="center"/>
          </w:tcPr>
          <w:p w14:paraId="0CBCB1CB" w14:textId="77777777" w:rsidR="008B0587" w:rsidRPr="001C56B9" w:rsidRDefault="008B0587" w:rsidP="001410E4">
            <w:pPr>
              <w:autoSpaceDE w:val="0"/>
              <w:autoSpaceDN w:val="0"/>
              <w:adjustRightInd w:val="0"/>
              <w:spacing w:after="40" w:line="240" w:lineRule="auto"/>
              <w:jc w:val="both"/>
              <w:rPr>
                <w:b/>
                <w:sz w:val="20"/>
                <w:u w:val="single"/>
              </w:rPr>
            </w:pPr>
            <w:r w:rsidRPr="001C56B9">
              <w:rPr>
                <w:b/>
                <w:sz w:val="20"/>
                <w:u w:val="single"/>
              </w:rPr>
              <w:t xml:space="preserve">Goals of the </w:t>
            </w:r>
            <w:r>
              <w:rPr>
                <w:b/>
                <w:sz w:val="20"/>
                <w:u w:val="single"/>
              </w:rPr>
              <w:t>CTI-RPoA</w:t>
            </w:r>
          </w:p>
        </w:tc>
      </w:tr>
      <w:tr w:rsidR="008B0587" w14:paraId="1D0D1BDE" w14:textId="77777777" w:rsidTr="00585DCB">
        <w:trPr>
          <w:trHeight w:val="218"/>
        </w:trPr>
        <w:tc>
          <w:tcPr>
            <w:tcW w:w="5040" w:type="dxa"/>
            <w:vAlign w:val="center"/>
          </w:tcPr>
          <w:p w14:paraId="3ECBB144" w14:textId="77777777" w:rsidR="008B0587" w:rsidRPr="00141244" w:rsidRDefault="008B0587" w:rsidP="001410E4">
            <w:pPr>
              <w:pStyle w:val="ListParagraph"/>
              <w:jc w:val="both"/>
            </w:pPr>
            <w:r w:rsidRPr="00141244">
              <w:t xml:space="preserve">Recovering and sustaining fisheries </w:t>
            </w:r>
          </w:p>
        </w:tc>
        <w:tc>
          <w:tcPr>
            <w:tcW w:w="5130" w:type="dxa"/>
            <w:vAlign w:val="center"/>
          </w:tcPr>
          <w:p w14:paraId="275C5A9E" w14:textId="77777777" w:rsidR="008B0587" w:rsidRPr="00141244" w:rsidRDefault="008B0587" w:rsidP="001410E4">
            <w:pPr>
              <w:autoSpaceDE w:val="0"/>
              <w:autoSpaceDN w:val="0"/>
              <w:adjustRightInd w:val="0"/>
              <w:spacing w:after="40" w:line="240" w:lineRule="auto"/>
              <w:ind w:left="657" w:hanging="630"/>
              <w:jc w:val="both"/>
              <w:rPr>
                <w:sz w:val="18"/>
                <w:szCs w:val="20"/>
              </w:rPr>
            </w:pPr>
            <w:r w:rsidRPr="00141244">
              <w:rPr>
                <w:sz w:val="18"/>
                <w:szCs w:val="20"/>
              </w:rPr>
              <w:t>Goal 1: Priority seascapes designated and effectively managed</w:t>
            </w:r>
          </w:p>
        </w:tc>
      </w:tr>
      <w:tr w:rsidR="008B0587" w14:paraId="3893324F" w14:textId="77777777" w:rsidTr="00585DCB">
        <w:trPr>
          <w:trHeight w:val="218"/>
        </w:trPr>
        <w:tc>
          <w:tcPr>
            <w:tcW w:w="5040" w:type="dxa"/>
            <w:vAlign w:val="center"/>
          </w:tcPr>
          <w:p w14:paraId="1AF2DD88" w14:textId="77777777" w:rsidR="008B0587" w:rsidRPr="00141244" w:rsidRDefault="008B0587" w:rsidP="001410E4">
            <w:pPr>
              <w:pStyle w:val="ListParagraph"/>
              <w:jc w:val="both"/>
            </w:pPr>
            <w:r w:rsidRPr="00141244">
              <w:lastRenderedPageBreak/>
              <w:t>Restoring degraded habitats for sustainable provision of ecosystem services</w:t>
            </w:r>
          </w:p>
        </w:tc>
        <w:tc>
          <w:tcPr>
            <w:tcW w:w="5130" w:type="dxa"/>
            <w:vAlign w:val="center"/>
          </w:tcPr>
          <w:p w14:paraId="722961A0" w14:textId="77777777" w:rsidR="008B0587" w:rsidRPr="00141244" w:rsidRDefault="008B0587" w:rsidP="001410E4">
            <w:pPr>
              <w:autoSpaceDE w:val="0"/>
              <w:autoSpaceDN w:val="0"/>
              <w:adjustRightInd w:val="0"/>
              <w:spacing w:after="40" w:line="240" w:lineRule="auto"/>
              <w:ind w:left="657" w:hanging="630"/>
              <w:jc w:val="both"/>
              <w:rPr>
                <w:sz w:val="18"/>
                <w:szCs w:val="20"/>
              </w:rPr>
            </w:pPr>
            <w:r w:rsidRPr="00141244">
              <w:rPr>
                <w:sz w:val="18"/>
                <w:szCs w:val="20"/>
              </w:rPr>
              <w:t>Goal 2: Ecosystem approach to management of fisheries (EAFM) and other marine resources fully applied</w:t>
            </w:r>
          </w:p>
        </w:tc>
      </w:tr>
      <w:tr w:rsidR="008B0587" w14:paraId="2189F2A9" w14:textId="77777777" w:rsidTr="00585DCB">
        <w:trPr>
          <w:trHeight w:val="218"/>
        </w:trPr>
        <w:tc>
          <w:tcPr>
            <w:tcW w:w="5040" w:type="dxa"/>
            <w:vAlign w:val="center"/>
          </w:tcPr>
          <w:p w14:paraId="01FDCBDB" w14:textId="77777777" w:rsidR="008B0587" w:rsidRPr="00141244" w:rsidRDefault="008B0587" w:rsidP="001410E4">
            <w:pPr>
              <w:pStyle w:val="ListParagraph"/>
              <w:jc w:val="both"/>
            </w:pPr>
            <w:r w:rsidRPr="00141244">
              <w:t>Reducing land-based and marine sources of pollution</w:t>
            </w:r>
          </w:p>
        </w:tc>
        <w:tc>
          <w:tcPr>
            <w:tcW w:w="5130" w:type="dxa"/>
            <w:vAlign w:val="center"/>
          </w:tcPr>
          <w:p w14:paraId="00824B28" w14:textId="77777777" w:rsidR="008B0587" w:rsidRPr="00141244" w:rsidRDefault="008B0587" w:rsidP="001410E4">
            <w:pPr>
              <w:autoSpaceDE w:val="0"/>
              <w:autoSpaceDN w:val="0"/>
              <w:adjustRightInd w:val="0"/>
              <w:spacing w:after="40" w:line="240" w:lineRule="auto"/>
              <w:ind w:left="657" w:hanging="630"/>
              <w:jc w:val="both"/>
              <w:rPr>
                <w:sz w:val="18"/>
                <w:szCs w:val="20"/>
              </w:rPr>
            </w:pPr>
            <w:r w:rsidRPr="00141244">
              <w:rPr>
                <w:sz w:val="18"/>
                <w:szCs w:val="20"/>
              </w:rPr>
              <w:t>Goal 3: Marine protected areas (MPAs) established and effectively managed</w:t>
            </w:r>
          </w:p>
        </w:tc>
      </w:tr>
      <w:tr w:rsidR="008B0587" w14:paraId="7D3034D3" w14:textId="77777777" w:rsidTr="00585DCB">
        <w:trPr>
          <w:trHeight w:val="218"/>
        </w:trPr>
        <w:tc>
          <w:tcPr>
            <w:tcW w:w="5040" w:type="dxa"/>
            <w:vAlign w:val="center"/>
          </w:tcPr>
          <w:p w14:paraId="442EFF8D" w14:textId="77777777" w:rsidR="008B0587" w:rsidRPr="00141244" w:rsidRDefault="008B0587" w:rsidP="001410E4">
            <w:pPr>
              <w:pStyle w:val="ListParagraph"/>
              <w:jc w:val="both"/>
            </w:pPr>
            <w:r w:rsidRPr="00141244">
              <w:t>Protecting key marine species</w:t>
            </w:r>
          </w:p>
        </w:tc>
        <w:tc>
          <w:tcPr>
            <w:tcW w:w="5130" w:type="dxa"/>
            <w:vAlign w:val="center"/>
          </w:tcPr>
          <w:p w14:paraId="5A0E99D4" w14:textId="77777777" w:rsidR="008B0587" w:rsidRPr="00141244" w:rsidRDefault="008B0587" w:rsidP="001410E4">
            <w:pPr>
              <w:autoSpaceDE w:val="0"/>
              <w:autoSpaceDN w:val="0"/>
              <w:adjustRightInd w:val="0"/>
              <w:spacing w:after="40" w:line="240" w:lineRule="auto"/>
              <w:ind w:left="657" w:hanging="630"/>
              <w:jc w:val="both"/>
              <w:rPr>
                <w:sz w:val="18"/>
                <w:szCs w:val="20"/>
              </w:rPr>
            </w:pPr>
            <w:r w:rsidRPr="00141244">
              <w:rPr>
                <w:sz w:val="18"/>
                <w:szCs w:val="20"/>
              </w:rPr>
              <w:t>Goal 4: Climate change adaptation (CCA) measures achieved</w:t>
            </w:r>
          </w:p>
        </w:tc>
      </w:tr>
      <w:tr w:rsidR="008B0587" w14:paraId="1D054963" w14:textId="77777777" w:rsidTr="00585DCB">
        <w:trPr>
          <w:trHeight w:val="218"/>
        </w:trPr>
        <w:tc>
          <w:tcPr>
            <w:tcW w:w="5040" w:type="dxa"/>
            <w:vAlign w:val="center"/>
          </w:tcPr>
          <w:p w14:paraId="3D67888D" w14:textId="77777777" w:rsidR="008B0587" w:rsidRPr="00141244" w:rsidRDefault="008B0587" w:rsidP="001410E4">
            <w:pPr>
              <w:pStyle w:val="ListParagraph"/>
              <w:jc w:val="both"/>
              <w:rPr>
                <w:szCs w:val="18"/>
              </w:rPr>
            </w:pPr>
            <w:r w:rsidRPr="00141244">
              <w:rPr>
                <w:szCs w:val="18"/>
              </w:rPr>
              <w:t>Adaptation to the impacts of climate change</w:t>
            </w:r>
          </w:p>
        </w:tc>
        <w:tc>
          <w:tcPr>
            <w:tcW w:w="5130" w:type="dxa"/>
            <w:vAlign w:val="center"/>
          </w:tcPr>
          <w:p w14:paraId="47EE537A" w14:textId="77777777" w:rsidR="008B0587" w:rsidRPr="00141244" w:rsidRDefault="008B0587" w:rsidP="001410E4">
            <w:pPr>
              <w:autoSpaceDE w:val="0"/>
              <w:autoSpaceDN w:val="0"/>
              <w:adjustRightInd w:val="0"/>
              <w:spacing w:after="40" w:line="240" w:lineRule="auto"/>
              <w:ind w:left="657" w:hanging="630"/>
              <w:jc w:val="both"/>
              <w:rPr>
                <w:sz w:val="18"/>
                <w:szCs w:val="18"/>
              </w:rPr>
            </w:pPr>
            <w:r w:rsidRPr="00141244">
              <w:rPr>
                <w:sz w:val="18"/>
                <w:szCs w:val="18"/>
              </w:rPr>
              <w:t>Goal 5: Threatened species status improving</w:t>
            </w:r>
          </w:p>
        </w:tc>
      </w:tr>
    </w:tbl>
    <w:p w14:paraId="6EDD1B2D" w14:textId="77777777" w:rsidR="008B0587" w:rsidRPr="00847252" w:rsidRDefault="008B0587" w:rsidP="001410E4">
      <w:pPr>
        <w:pStyle w:val="BodyText1"/>
        <w:rPr>
          <w:rFonts w:hAnsi="Times New Roman"/>
          <w:lang w:val="en-US"/>
        </w:rPr>
      </w:pPr>
    </w:p>
    <w:p w14:paraId="336880BD" w14:textId="77777777" w:rsidR="008B0587" w:rsidRDefault="00043970" w:rsidP="001410E4">
      <w:pPr>
        <w:pStyle w:val="BodyText1"/>
        <w:tabs>
          <w:tab w:val="clear" w:pos="720"/>
        </w:tabs>
        <w:rPr>
          <w:rFonts w:hAnsi="Times New Roman"/>
          <w:lang w:val="en-US"/>
        </w:rPr>
      </w:pPr>
      <w:r>
        <w:rPr>
          <w:rFonts w:hAnsi="Times New Roman"/>
          <w:lang w:val="en-US"/>
        </w:rPr>
        <w:t>T</w:t>
      </w:r>
      <w:r w:rsidRPr="00120ED3">
        <w:rPr>
          <w:rFonts w:hAnsi="Times New Roman"/>
          <w:lang w:val="en-US"/>
        </w:rPr>
        <w:t>he largely similar objectives between the ATS SAP and the CTI-RPoA offer multiple opportunities for synergies,</w:t>
      </w:r>
      <w:r>
        <w:rPr>
          <w:rFonts w:hAnsi="Times New Roman"/>
          <w:lang w:val="en-US"/>
        </w:rPr>
        <w:t xml:space="preserve"> including national coordination structures. For example, the CTI </w:t>
      </w:r>
      <w:r w:rsidR="00437FEA">
        <w:rPr>
          <w:rFonts w:hAnsi="Times New Roman"/>
          <w:lang w:val="en-US"/>
        </w:rPr>
        <w:t>national coordinating committee</w:t>
      </w:r>
      <w:r>
        <w:rPr>
          <w:rFonts w:hAnsi="Times New Roman"/>
          <w:lang w:val="en-US"/>
        </w:rPr>
        <w:t xml:space="preserve"> in each member country could possibly share roles and responsibilities for the ATS coordination purposes.  Notwithstanding the similarities between the ATS SAP and the CTI-RPoA, t</w:t>
      </w:r>
      <w:r w:rsidRPr="00120ED3">
        <w:rPr>
          <w:rFonts w:hAnsi="Times New Roman"/>
          <w:lang w:val="en-US"/>
        </w:rPr>
        <w:t>here are unique circumstances of the ATS region, not the least of which is the fact that Australia is not included in the CTI, that call for transboundary action among the four littoral ATS countries</w:t>
      </w:r>
      <w:r w:rsidR="008B0587" w:rsidRPr="00120ED3">
        <w:rPr>
          <w:rFonts w:hAnsi="Times New Roman"/>
          <w:lang w:val="en-US"/>
        </w:rPr>
        <w:t>.</w:t>
      </w:r>
    </w:p>
    <w:p w14:paraId="4B1FA202" w14:textId="77777777" w:rsidR="008B0587" w:rsidRPr="008B0587" w:rsidRDefault="008B0587" w:rsidP="001410E4">
      <w:pPr>
        <w:pStyle w:val="BodyText1"/>
        <w:tabs>
          <w:tab w:val="clear" w:pos="720"/>
        </w:tabs>
        <w:rPr>
          <w:rFonts w:hAnsi="Times New Roman"/>
          <w:u w:val="single"/>
          <w:lang w:val="en-US"/>
        </w:rPr>
      </w:pPr>
    </w:p>
    <w:p w14:paraId="17970E48" w14:textId="77777777" w:rsidR="008B0587" w:rsidRPr="008B0587" w:rsidRDefault="008B0587" w:rsidP="001410E4">
      <w:pPr>
        <w:spacing w:line="240" w:lineRule="auto"/>
        <w:jc w:val="both"/>
        <w:rPr>
          <w:rFonts w:ascii="Times New Roman" w:hAnsi="Times New Roman"/>
          <w:b/>
          <w:i/>
          <w:u w:val="single"/>
        </w:rPr>
      </w:pPr>
      <w:r w:rsidRPr="008B0587">
        <w:rPr>
          <w:rFonts w:ascii="Times New Roman" w:hAnsi="Times New Roman"/>
          <w:b/>
          <w:i/>
          <w:u w:val="single"/>
        </w:rPr>
        <w:t>Rationale for Regional Governance Mechanism</w:t>
      </w:r>
    </w:p>
    <w:p w14:paraId="190B94AF" w14:textId="77777777" w:rsidR="008B0587" w:rsidRPr="00EE1ED0" w:rsidRDefault="008B0587" w:rsidP="001410E4">
      <w:pPr>
        <w:pStyle w:val="BodyText1"/>
        <w:tabs>
          <w:tab w:val="clear" w:pos="720"/>
        </w:tabs>
        <w:rPr>
          <w:rFonts w:hAnsi="Times New Roman"/>
          <w:bCs/>
        </w:rPr>
      </w:pPr>
      <w:r w:rsidRPr="00482050">
        <w:rPr>
          <w:lang w:val="en-US"/>
        </w:rPr>
        <w:t>A unique regional governance mechanism represented by the ATS littoral countries is sensible on several fronts. Situated within the North Australia</w:t>
      </w:r>
      <w:r>
        <w:rPr>
          <w:lang w:val="en-US"/>
        </w:rPr>
        <w:t>n Shelf</w:t>
      </w:r>
      <w:r w:rsidRPr="00482050">
        <w:rPr>
          <w:lang w:val="en-US"/>
        </w:rPr>
        <w:t xml:space="preserve"> Large Marine Ecosystem, there are a number of governance issues within the ATS region. With respect to fisheries, each national government has separate legislation and differing objectives, with common ambitions of ensuring that exploitation of transboundary fisheries resources is managed in a manner consistent with the principles of ecologically sustainable development. Each of the</w:t>
      </w:r>
      <w:r>
        <w:rPr>
          <w:lang w:val="en-US"/>
        </w:rPr>
        <w:t xml:space="preserve"> four</w:t>
      </w:r>
      <w:r w:rsidRPr="00482050">
        <w:rPr>
          <w:lang w:val="en-US"/>
        </w:rPr>
        <w:t xml:space="preserve"> littoral countries</w:t>
      </w:r>
      <w:r>
        <w:rPr>
          <w:lang w:val="en-US"/>
        </w:rPr>
        <w:t>, including Australia,</w:t>
      </w:r>
      <w:r w:rsidRPr="00482050">
        <w:rPr>
          <w:lang w:val="en-US"/>
        </w:rPr>
        <w:t xml:space="preserve"> are party to the RPoA-IUU, which </w:t>
      </w:r>
      <w:r>
        <w:rPr>
          <w:lang w:val="en-US"/>
        </w:rPr>
        <w:t>h</w:t>
      </w:r>
      <w:r w:rsidRPr="00482050">
        <w:rPr>
          <w:lang w:val="en-US"/>
        </w:rPr>
        <w:t>as a specific focus on the Arafura and Timor Seas; however, varying levels of capacity and pressure from foreign fisheries have resulted in an uneven governance landscape. The Government of Indonesia has ramped up their efforts on addressing IUU fishing by creating a Presidential task force in 2015 which has spawned separate bilateral agreements between the Government of Indonesia with the Governments of Timor-Leste and Papua New Guinea. The proposed ATS regional governance mechanism offers a platform that goes beyond fisheries, covering cross-cutting issues of biodiversity conservation, climate change adaptation, and pollution prevention and control.</w:t>
      </w:r>
      <w:r>
        <w:rPr>
          <w:lang w:val="en-US"/>
        </w:rPr>
        <w:t xml:space="preserve"> Furthermore, the existing regional governance structures tend not to extend to coastal fisheries, which support the livelihoods of thousands of inhabitants among local ATS communities. As coastal fisheries are mostly under the jurisdiction of subnational and traditional authorities, there are a number of opportunities for exchanging best practices and reaching local cross-border agreements on shared resources.</w:t>
      </w:r>
    </w:p>
    <w:p w14:paraId="6C53BDB6" w14:textId="77777777" w:rsidR="008B0587" w:rsidRPr="00482050" w:rsidRDefault="008B0587" w:rsidP="001410E4">
      <w:pPr>
        <w:pStyle w:val="BodyText1"/>
        <w:tabs>
          <w:tab w:val="clear" w:pos="720"/>
        </w:tabs>
        <w:rPr>
          <w:rFonts w:hAnsi="Times New Roman"/>
          <w:bCs/>
        </w:rPr>
      </w:pPr>
    </w:p>
    <w:p w14:paraId="63A1DB89" w14:textId="77777777" w:rsidR="008B0587" w:rsidRDefault="008B0587" w:rsidP="001410E4">
      <w:pPr>
        <w:pStyle w:val="BodyText1"/>
        <w:tabs>
          <w:tab w:val="clear" w:pos="720"/>
        </w:tabs>
        <w:rPr>
          <w:rFonts w:hAnsi="Times New Roman"/>
          <w:bCs/>
        </w:rPr>
      </w:pPr>
      <w:r w:rsidRPr="00482050">
        <w:rPr>
          <w:rFonts w:hAnsi="Times New Roman"/>
          <w:bCs/>
        </w:rPr>
        <w:t xml:space="preserve">Advances in regional cooperation were made back in 2003, when ATSEF was established </w:t>
      </w:r>
      <w:r>
        <w:rPr>
          <w:rFonts w:hAnsi="Times New Roman"/>
          <w:bCs/>
        </w:rPr>
        <w:t>as</w:t>
      </w:r>
      <w:r w:rsidRPr="00482050">
        <w:rPr>
          <w:rFonts w:hAnsi="Times New Roman"/>
          <w:bCs/>
        </w:rPr>
        <w:t xml:space="preserve"> a Type II partnership</w:t>
      </w:r>
      <w:r>
        <w:rPr>
          <w:rFonts w:hAnsi="Times New Roman"/>
          <w:bCs/>
        </w:rPr>
        <w:t>, with representation primarily by governmental and academic/</w:t>
      </w:r>
      <w:r w:rsidRPr="00482050">
        <w:rPr>
          <w:rFonts w:hAnsi="Times New Roman"/>
          <w:bCs/>
        </w:rPr>
        <w:t xml:space="preserve">scientific sector stakeholders from Australia, Indonesia, and Timor-Leste. The governments of these </w:t>
      </w:r>
      <w:r>
        <w:rPr>
          <w:rFonts w:hAnsi="Times New Roman"/>
          <w:bCs/>
        </w:rPr>
        <w:t xml:space="preserve">three </w:t>
      </w:r>
      <w:r w:rsidRPr="00482050">
        <w:rPr>
          <w:rFonts w:hAnsi="Times New Roman"/>
          <w:bCs/>
        </w:rPr>
        <w:t xml:space="preserve">littoral countries extended support to the issues advocated by ATSEF through cofinancing contributions made to first phase of the GEF-funded UNDP supported ATSEA program, which was implemented between 2010 and 2014. ATSEA-1 culminated with a Ministerial Declaration, signed by representatives of Australia, Indonesia, and Timor-Leste, in support of the regional ATS strategic </w:t>
      </w:r>
      <w:r>
        <w:rPr>
          <w:rFonts w:hAnsi="Times New Roman"/>
          <w:bCs/>
        </w:rPr>
        <w:t>action program and the establishment of a regional governance mechanism</w:t>
      </w:r>
      <w:r w:rsidRPr="00482050">
        <w:rPr>
          <w:rFonts w:hAnsi="Times New Roman"/>
          <w:bCs/>
        </w:rPr>
        <w:t>.</w:t>
      </w:r>
      <w:r>
        <w:rPr>
          <w:rFonts w:hAnsi="Times New Roman"/>
          <w:bCs/>
        </w:rPr>
        <w:t xml:space="preserve"> With Papua New Guinea participating in the second phase of the ATSEA program, the prospects for expanding agreement on regional governance mechanisms across the entire ATS region are bolstered.</w:t>
      </w:r>
    </w:p>
    <w:p w14:paraId="537010AD" w14:textId="77777777" w:rsidR="008B0587" w:rsidRPr="006A2D32" w:rsidRDefault="008B0587" w:rsidP="001410E4">
      <w:pPr>
        <w:pStyle w:val="BodyText1"/>
        <w:rPr>
          <w:lang w:val="en-US"/>
        </w:rPr>
      </w:pPr>
    </w:p>
    <w:p w14:paraId="0D3CAAFF" w14:textId="77777777" w:rsidR="008B0587" w:rsidRDefault="008B0587" w:rsidP="001410E4">
      <w:pPr>
        <w:pStyle w:val="BodyText1"/>
        <w:tabs>
          <w:tab w:val="clear" w:pos="720"/>
        </w:tabs>
        <w:rPr>
          <w:lang w:val="en-US"/>
        </w:rPr>
      </w:pPr>
      <w:r>
        <w:rPr>
          <w:lang w:val="en-US"/>
        </w:rPr>
        <w:t xml:space="preserve">Apart from the CTI-CFF, there are other regional governance structures in place, including PEMSEA, the regional operating mechanism coordinating the </w:t>
      </w:r>
      <w:r w:rsidRPr="00F94322">
        <w:rPr>
          <w:lang w:val="en-US"/>
        </w:rPr>
        <w:t xml:space="preserve">Sustainable Development Strategy for the Seas of East Asia (SDS-SEA), </w:t>
      </w:r>
      <w:r>
        <w:rPr>
          <w:lang w:val="en-US"/>
        </w:rPr>
        <w:t xml:space="preserve">which is </w:t>
      </w:r>
      <w:r w:rsidRPr="00F94322">
        <w:rPr>
          <w:lang w:val="en-US"/>
        </w:rPr>
        <w:t>a document that outlines a shared vision as well as the collective strategies and approaches to achieve the goals of sustainable development for the region.</w:t>
      </w:r>
      <w:r>
        <w:rPr>
          <w:lang w:val="en-US"/>
        </w:rPr>
        <w:t xml:space="preserve"> The geographic area covered by the SDS-SEA extends into the ATS region, with Indonesia and Timor-Leste; the countries of Australia and Papua New Guinea are not included.</w:t>
      </w:r>
    </w:p>
    <w:p w14:paraId="6B78AC8F" w14:textId="77777777" w:rsidR="008B0587" w:rsidRDefault="008B0587" w:rsidP="001410E4">
      <w:pPr>
        <w:pStyle w:val="BodyText1"/>
        <w:tabs>
          <w:tab w:val="clear" w:pos="720"/>
        </w:tabs>
        <w:rPr>
          <w:lang w:val="en-US"/>
        </w:rPr>
      </w:pPr>
    </w:p>
    <w:p w14:paraId="0F80E56F" w14:textId="77777777" w:rsidR="008B0587" w:rsidRDefault="008B0587" w:rsidP="001410E4">
      <w:pPr>
        <w:pStyle w:val="BodyText1"/>
        <w:tabs>
          <w:tab w:val="clear" w:pos="720"/>
        </w:tabs>
        <w:rPr>
          <w:lang w:val="en-US"/>
        </w:rPr>
      </w:pPr>
      <w:r w:rsidRPr="0019349E">
        <w:rPr>
          <w:lang w:val="en-US"/>
        </w:rPr>
        <w:t>There are also a number of bilateral agreements between the ATS littoral countries. For instance, the MOU Box refers to a rectangular tract of marine waters in the Timor Sea, lying within Australia's Exclusive Economic Zone that is subject to a 1974 memorandum of understanding, and subsequent agreements, between Australia and Indonesia. The Timor Sea Treaty between the governments of Australia and Timor-Leste address rights to petroleum resources within the designated Joint Petroleum Development Area. Another example is the Torres Strait Treaty</w:t>
      </w:r>
      <w:r>
        <w:rPr>
          <w:lang w:val="en-US"/>
        </w:rPr>
        <w:t xml:space="preserve">, </w:t>
      </w:r>
      <w:r w:rsidRPr="0019349E">
        <w:rPr>
          <w:lang w:val="en-US"/>
        </w:rPr>
        <w:t xml:space="preserve">between Australia and </w:t>
      </w:r>
      <w:r>
        <w:rPr>
          <w:lang w:val="en-US"/>
        </w:rPr>
        <w:t>Papua New Guinea, dealing with a wide range of cultural, natural resource, and political issues in this strategic area of the ATS region.</w:t>
      </w:r>
    </w:p>
    <w:p w14:paraId="5EEE93FC" w14:textId="77777777" w:rsidR="008B0587" w:rsidRDefault="008B0587" w:rsidP="001410E4">
      <w:pPr>
        <w:pStyle w:val="BodyText1"/>
        <w:tabs>
          <w:tab w:val="clear" w:pos="720"/>
        </w:tabs>
        <w:rPr>
          <w:lang w:val="en-US"/>
        </w:rPr>
      </w:pPr>
    </w:p>
    <w:p w14:paraId="01B02163" w14:textId="77777777" w:rsidR="008B0587" w:rsidRDefault="008B0587" w:rsidP="001410E4">
      <w:pPr>
        <w:pStyle w:val="BodyText1"/>
        <w:tabs>
          <w:tab w:val="clear" w:pos="720"/>
        </w:tabs>
        <w:rPr>
          <w:lang w:val="en-US"/>
        </w:rPr>
      </w:pPr>
      <w:r>
        <w:rPr>
          <w:lang w:val="en-US"/>
        </w:rPr>
        <w:t>For Indonesia, t</w:t>
      </w:r>
      <w:r w:rsidRPr="001E585D">
        <w:rPr>
          <w:lang w:val="en-US"/>
        </w:rPr>
        <w:t>he largest country in the ATS</w:t>
      </w:r>
      <w:r>
        <w:rPr>
          <w:lang w:val="en-US"/>
        </w:rPr>
        <w:t xml:space="preserve"> region, in terms of population</w:t>
      </w:r>
      <w:r w:rsidRPr="001E585D">
        <w:rPr>
          <w:lang w:val="en-US"/>
        </w:rPr>
        <w:t xml:space="preserve">, </w:t>
      </w:r>
      <w:r>
        <w:rPr>
          <w:lang w:val="en-US"/>
        </w:rPr>
        <w:t>there are several</w:t>
      </w:r>
      <w:r w:rsidRPr="001E585D">
        <w:rPr>
          <w:lang w:val="en-US"/>
        </w:rPr>
        <w:t xml:space="preserve"> regional level issues </w:t>
      </w:r>
      <w:r>
        <w:rPr>
          <w:lang w:val="en-US"/>
        </w:rPr>
        <w:t>affecting the</w:t>
      </w:r>
      <w:r w:rsidRPr="001E585D">
        <w:rPr>
          <w:lang w:val="en-US"/>
        </w:rPr>
        <w:t xml:space="preserve"> </w:t>
      </w:r>
      <w:r>
        <w:rPr>
          <w:lang w:val="en-US"/>
        </w:rPr>
        <w:t xml:space="preserve">ATS </w:t>
      </w:r>
      <w:r w:rsidRPr="001E585D">
        <w:rPr>
          <w:lang w:val="en-US"/>
        </w:rPr>
        <w:t xml:space="preserve">ecosystem goods and services </w:t>
      </w:r>
      <w:r>
        <w:rPr>
          <w:lang w:val="en-US"/>
        </w:rPr>
        <w:t xml:space="preserve">upon which so many people depend on. Among the Indonesian fisheries management area 718 (FMA 718), covering the Arafura Sea, was the first to achieve an approved fisheries management plan (FMP 718). The ATSEA-2 project is positioned to support the Government of Indonesia in establishing a management body for FMA 718 which will be a </w:t>
      </w:r>
      <w:r w:rsidRPr="001E585D">
        <w:rPr>
          <w:lang w:val="en-US"/>
        </w:rPr>
        <w:t xml:space="preserve">fully functioning </w:t>
      </w:r>
      <w:r>
        <w:rPr>
          <w:lang w:val="en-US"/>
        </w:rPr>
        <w:t>subnational</w:t>
      </w:r>
      <w:r w:rsidRPr="001E585D">
        <w:rPr>
          <w:lang w:val="en-US"/>
        </w:rPr>
        <w:t xml:space="preserve"> governance mechanism</w:t>
      </w:r>
      <w:r>
        <w:rPr>
          <w:lang w:val="en-US"/>
        </w:rPr>
        <w:t xml:space="preserve"> and a</w:t>
      </w:r>
      <w:r w:rsidRPr="001E585D">
        <w:rPr>
          <w:lang w:val="en-US"/>
        </w:rPr>
        <w:t xml:space="preserve"> natural </w:t>
      </w:r>
      <w:r>
        <w:rPr>
          <w:lang w:val="en-US"/>
        </w:rPr>
        <w:t>platform, working closely with the ATS regional coordination committee, in addressing</w:t>
      </w:r>
      <w:r w:rsidRPr="001E585D">
        <w:rPr>
          <w:lang w:val="en-US"/>
        </w:rPr>
        <w:t xml:space="preserve"> Indonesia</w:t>
      </w:r>
      <w:r w:rsidRPr="001E585D">
        <w:rPr>
          <w:lang w:val="en-US"/>
        </w:rPr>
        <w:t>’</w:t>
      </w:r>
      <w:r w:rsidRPr="001E585D">
        <w:rPr>
          <w:lang w:val="en-US"/>
        </w:rPr>
        <w:t>s pr</w:t>
      </w:r>
      <w:r>
        <w:rPr>
          <w:lang w:val="en-US"/>
        </w:rPr>
        <w:t>iorities across the ATS region.</w:t>
      </w:r>
    </w:p>
    <w:p w14:paraId="5CFD8996" w14:textId="77777777" w:rsidR="008B0587" w:rsidRPr="008B0587" w:rsidRDefault="008B0587" w:rsidP="001410E4">
      <w:pPr>
        <w:pStyle w:val="BodyText1"/>
        <w:tabs>
          <w:tab w:val="clear" w:pos="720"/>
        </w:tabs>
        <w:rPr>
          <w:lang w:val="en-US"/>
        </w:rPr>
      </w:pPr>
    </w:p>
    <w:p w14:paraId="0594294C" w14:textId="77777777" w:rsidR="008B0587" w:rsidRDefault="008B0587" w:rsidP="001410E4">
      <w:pPr>
        <w:pStyle w:val="GEFFieldtoFillout"/>
        <w:ind w:left="0"/>
        <w:jc w:val="both"/>
        <w:rPr>
          <w:b/>
          <w:i/>
          <w:u w:val="single"/>
        </w:rPr>
      </w:pPr>
      <w:r w:rsidRPr="008B0587">
        <w:rPr>
          <w:b/>
          <w:i/>
          <w:u w:val="single"/>
        </w:rPr>
        <w:t>Rationale and summary of GEF Alternative</w:t>
      </w:r>
    </w:p>
    <w:p w14:paraId="2000FF02" w14:textId="77777777" w:rsidR="008B0587" w:rsidRPr="008B0587" w:rsidRDefault="008B0587" w:rsidP="001410E4">
      <w:pPr>
        <w:pStyle w:val="GEFFieldtoFillout"/>
        <w:ind w:left="0"/>
        <w:jc w:val="both"/>
        <w:rPr>
          <w:b/>
          <w:i/>
          <w:u w:val="single"/>
        </w:rPr>
      </w:pPr>
    </w:p>
    <w:p w14:paraId="6143C49E" w14:textId="77777777" w:rsidR="008B0587" w:rsidRPr="00797B2D" w:rsidRDefault="008B0587" w:rsidP="001410E4">
      <w:pPr>
        <w:pStyle w:val="BodyText1"/>
        <w:tabs>
          <w:tab w:val="clear" w:pos="720"/>
        </w:tabs>
        <w:rPr>
          <w:rFonts w:hAnsi="Times New Roman"/>
          <w:lang w:val="en-US"/>
        </w:rPr>
      </w:pPr>
      <w:r>
        <w:rPr>
          <w:rFonts w:hAnsi="Times New Roman"/>
          <w:bCs/>
          <w:lang w:val="en-US"/>
        </w:rPr>
        <w:t>The project covers</w:t>
      </w:r>
      <w:r w:rsidRPr="007C1023">
        <w:rPr>
          <w:rFonts w:hAnsi="Times New Roman"/>
          <w:bCs/>
          <w:lang w:val="en-US"/>
        </w:rPr>
        <w:t xml:space="preserve"> the five priority transboundary environmental problems identified </w:t>
      </w:r>
      <w:r>
        <w:rPr>
          <w:rFonts w:hAnsi="Times New Roman"/>
          <w:bCs/>
          <w:lang w:val="en-US"/>
        </w:rPr>
        <w:t>by</w:t>
      </w:r>
      <w:r w:rsidRPr="007C1023">
        <w:rPr>
          <w:rFonts w:hAnsi="Times New Roman"/>
          <w:bCs/>
          <w:lang w:val="en-US"/>
        </w:rPr>
        <w:t xml:space="preserve"> the TDA: (i) unsustainable fisheries and decline and loss of living coastal and marine resources; (ii) modification, degradation and loss of coastal and marine habitats; (iii) marine and land-based pollution; (iv) decline and loss of threatened and migratory species; and (v) impacts of climate change on the ATS, by removing the key barriers to sustainable management of the ATS </w:t>
      </w:r>
      <w:r>
        <w:rPr>
          <w:rFonts w:hAnsi="Times New Roman"/>
          <w:bCs/>
          <w:lang w:val="en-US"/>
        </w:rPr>
        <w:t>including the</w:t>
      </w:r>
      <w:r w:rsidRPr="007C1023">
        <w:rPr>
          <w:rFonts w:hAnsi="Times New Roman"/>
          <w:bCs/>
          <w:lang w:val="en-US"/>
        </w:rPr>
        <w:t xml:space="preserve"> lack of a strong regional mechanism for collective regional action and tran</w:t>
      </w:r>
      <w:r>
        <w:rPr>
          <w:rFonts w:hAnsi="Times New Roman"/>
          <w:bCs/>
          <w:lang w:val="en-US"/>
        </w:rPr>
        <w:t>sboundary management of the ATS;</w:t>
      </w:r>
      <w:r w:rsidRPr="007C1023">
        <w:rPr>
          <w:rFonts w:hAnsi="Times New Roman"/>
          <w:bCs/>
          <w:lang w:val="en-US"/>
        </w:rPr>
        <w:t xml:space="preserve"> weak inter-sectoral coo</w:t>
      </w:r>
      <w:r>
        <w:rPr>
          <w:rFonts w:hAnsi="Times New Roman"/>
          <w:bCs/>
          <w:lang w:val="en-US"/>
        </w:rPr>
        <w:t>rdination and collaboration;</w:t>
      </w:r>
      <w:r w:rsidRPr="007C1023">
        <w:rPr>
          <w:rFonts w:hAnsi="Times New Roman"/>
          <w:bCs/>
          <w:lang w:val="en-US"/>
        </w:rPr>
        <w:t xml:space="preserve"> </w:t>
      </w:r>
      <w:r>
        <w:rPr>
          <w:rFonts w:hAnsi="Times New Roman"/>
          <w:bCs/>
          <w:lang w:val="en-US"/>
        </w:rPr>
        <w:t xml:space="preserve">under resourced </w:t>
      </w:r>
      <w:r w:rsidRPr="007C1023">
        <w:rPr>
          <w:rFonts w:hAnsi="Times New Roman"/>
          <w:bCs/>
          <w:lang w:val="en-US"/>
        </w:rPr>
        <w:t>law enforceme</w:t>
      </w:r>
      <w:r>
        <w:rPr>
          <w:rFonts w:hAnsi="Times New Roman"/>
          <w:bCs/>
          <w:lang w:val="en-US"/>
        </w:rPr>
        <w:t>nt at national and local levels;</w:t>
      </w:r>
      <w:r w:rsidRPr="007C1023">
        <w:rPr>
          <w:rFonts w:hAnsi="Times New Roman"/>
          <w:bCs/>
          <w:lang w:val="en-US"/>
        </w:rPr>
        <w:t xml:space="preserve"> and  lack of access to environmental planning tools, technologies and approaches for sound environmental management, exacerbated by </w:t>
      </w:r>
      <w:r>
        <w:rPr>
          <w:rFonts w:hAnsi="Times New Roman"/>
          <w:bCs/>
          <w:lang w:val="en-US"/>
        </w:rPr>
        <w:t>insufficient funding</w:t>
      </w:r>
      <w:r w:rsidRPr="007C1023">
        <w:rPr>
          <w:rFonts w:hAnsi="Times New Roman"/>
          <w:bCs/>
          <w:lang w:val="en-US"/>
        </w:rPr>
        <w:t xml:space="preserve"> at different levels. </w:t>
      </w:r>
    </w:p>
    <w:p w14:paraId="7FDAD9E1" w14:textId="77777777" w:rsidR="008B0587" w:rsidRPr="00797B2D" w:rsidRDefault="008B0587" w:rsidP="005D4C1E">
      <w:pPr>
        <w:pStyle w:val="BodyText1"/>
        <w:tabs>
          <w:tab w:val="clear" w:pos="720"/>
        </w:tabs>
        <w:jc w:val="left"/>
        <w:rPr>
          <w:rFonts w:hAnsi="Times New Roman"/>
          <w:lang w:val="en-US"/>
        </w:rPr>
      </w:pPr>
    </w:p>
    <w:p w14:paraId="09E58FF1" w14:textId="77777777" w:rsidR="008B0587" w:rsidRPr="008B0587" w:rsidRDefault="008B0587" w:rsidP="005D4C1E">
      <w:pPr>
        <w:pStyle w:val="BodyText1"/>
        <w:tabs>
          <w:tab w:val="clear" w:pos="720"/>
        </w:tabs>
        <w:spacing w:after="120"/>
        <w:jc w:val="left"/>
        <w:rPr>
          <w:rFonts w:hAnsi="Times New Roman"/>
          <w:lang w:val="en-US"/>
        </w:rPr>
      </w:pPr>
      <w:r>
        <w:rPr>
          <w:rFonts w:hAnsi="Times New Roman"/>
          <w:lang w:val="en-US"/>
        </w:rPr>
        <w:t xml:space="preserve">The rationale for the </w:t>
      </w:r>
      <w:r w:rsidRPr="00B37D2B">
        <w:rPr>
          <w:rFonts w:hAnsi="Times New Roman"/>
          <w:lang w:val="en-US"/>
        </w:rPr>
        <w:t>GEF alternative</w:t>
      </w:r>
      <w:r>
        <w:rPr>
          <w:rFonts w:hAnsi="Times New Roman"/>
          <w:lang w:val="en-US"/>
        </w:rPr>
        <w:t xml:space="preserve"> is justified across multiple criteria, including the following:</w:t>
      </w:r>
    </w:p>
    <w:p w14:paraId="46CFC620" w14:textId="77777777" w:rsidR="008B0587" w:rsidRPr="00A02BD6" w:rsidRDefault="008B0587" w:rsidP="000D1F88">
      <w:pPr>
        <w:pStyle w:val="BodyText1"/>
        <w:numPr>
          <w:ilvl w:val="1"/>
          <w:numId w:val="16"/>
        </w:numPr>
        <w:tabs>
          <w:tab w:val="clear" w:pos="720"/>
          <w:tab w:val="clear" w:pos="1440"/>
        </w:tabs>
        <w:spacing w:after="120"/>
        <w:ind w:left="907"/>
        <w:jc w:val="left"/>
        <w:rPr>
          <w:rFonts w:hAnsi="Times New Roman"/>
          <w:lang w:val="en-US"/>
        </w:rPr>
      </w:pPr>
      <w:r w:rsidRPr="00A02BD6">
        <w:rPr>
          <w:rFonts w:hAnsi="Times New Roman"/>
          <w:lang w:val="en-US"/>
        </w:rPr>
        <w:t>Supports establishment of an ATS regional governance mechanism, which accommodates national interests and priorities, while facilitating sustainable ecosystem management and conservation through a transboundary approach;</w:t>
      </w:r>
    </w:p>
    <w:p w14:paraId="2BF08E98" w14:textId="77777777" w:rsidR="008B0587" w:rsidRPr="00A02BD6" w:rsidRDefault="008B0587" w:rsidP="000D1F88">
      <w:pPr>
        <w:pStyle w:val="BodyText1"/>
        <w:numPr>
          <w:ilvl w:val="1"/>
          <w:numId w:val="16"/>
        </w:numPr>
        <w:tabs>
          <w:tab w:val="clear" w:pos="720"/>
          <w:tab w:val="clear" w:pos="1440"/>
        </w:tabs>
        <w:spacing w:after="120"/>
        <w:ind w:left="907"/>
        <w:jc w:val="left"/>
        <w:rPr>
          <w:rFonts w:hAnsi="Times New Roman"/>
          <w:lang w:val="en-US"/>
        </w:rPr>
      </w:pPr>
      <w:r w:rsidRPr="00A02BD6">
        <w:rPr>
          <w:rFonts w:hAnsi="Times New Roman"/>
          <w:bCs/>
          <w:lang w:val="en-US"/>
        </w:rPr>
        <w:t>Leverages regional and international best practice in implementation of integrated approaches to sustainable management of coastal and marine resources;</w:t>
      </w:r>
    </w:p>
    <w:p w14:paraId="469B364F" w14:textId="77777777" w:rsidR="008B0587" w:rsidRPr="00A02BD6" w:rsidRDefault="008B0587" w:rsidP="000D1F88">
      <w:pPr>
        <w:pStyle w:val="BodyText1"/>
        <w:numPr>
          <w:ilvl w:val="1"/>
          <w:numId w:val="16"/>
        </w:numPr>
        <w:tabs>
          <w:tab w:val="clear" w:pos="720"/>
          <w:tab w:val="clear" w:pos="1440"/>
        </w:tabs>
        <w:spacing w:after="120"/>
        <w:ind w:left="907"/>
        <w:jc w:val="left"/>
        <w:rPr>
          <w:rFonts w:hAnsi="Times New Roman"/>
          <w:lang w:val="en-US"/>
        </w:rPr>
      </w:pPr>
      <w:r>
        <w:rPr>
          <w:rFonts w:hAnsi="Times New Roman"/>
          <w:bCs/>
          <w:lang w:val="en-US"/>
        </w:rPr>
        <w:t>E</w:t>
      </w:r>
      <w:r w:rsidRPr="00A02BD6">
        <w:rPr>
          <w:rFonts w:hAnsi="Times New Roman"/>
          <w:bCs/>
          <w:lang w:val="en-US"/>
        </w:rPr>
        <w:t>mpowers local communities, with a particular emphasis on inclusion and economic empowerment of women and local people, engaging them through participatory processes and demonstrating how their livelihoods and overall well-being can be enhanced through more sensible use and conservation of the ecosystem goods and services;</w:t>
      </w:r>
    </w:p>
    <w:p w14:paraId="4B7F4D6A" w14:textId="77777777" w:rsidR="00043970" w:rsidRDefault="008B0587" w:rsidP="000D1F88">
      <w:pPr>
        <w:pStyle w:val="BodyText1"/>
        <w:numPr>
          <w:ilvl w:val="1"/>
          <w:numId w:val="16"/>
        </w:numPr>
        <w:tabs>
          <w:tab w:val="clear" w:pos="720"/>
          <w:tab w:val="clear" w:pos="1440"/>
        </w:tabs>
        <w:spacing w:after="120"/>
        <w:ind w:left="907"/>
        <w:jc w:val="left"/>
        <w:rPr>
          <w:rFonts w:hAnsi="Times New Roman"/>
          <w:lang w:val="en-US"/>
        </w:rPr>
      </w:pPr>
      <w:r w:rsidRPr="00A02BD6">
        <w:rPr>
          <w:rFonts w:hAnsi="Times New Roman"/>
          <w:lang w:val="en-US"/>
        </w:rPr>
        <w:t>Facilitates biodiversity mainstreaming, underpinned by integrated coastal management planning approaches that provide sound and scale-able sustainable development frameworks</w:t>
      </w:r>
      <w:r>
        <w:rPr>
          <w:rFonts w:hAnsi="Times New Roman"/>
          <w:lang w:val="en-US"/>
        </w:rPr>
        <w:t xml:space="preserve">; and </w:t>
      </w:r>
    </w:p>
    <w:p w14:paraId="6DC9B7BE" w14:textId="77777777" w:rsidR="00FB358E" w:rsidRPr="00043970" w:rsidRDefault="008B0587" w:rsidP="000D1F88">
      <w:pPr>
        <w:pStyle w:val="BodyText1"/>
        <w:numPr>
          <w:ilvl w:val="1"/>
          <w:numId w:val="16"/>
        </w:numPr>
        <w:tabs>
          <w:tab w:val="clear" w:pos="720"/>
          <w:tab w:val="clear" w:pos="1440"/>
        </w:tabs>
        <w:ind w:left="907"/>
        <w:jc w:val="left"/>
        <w:rPr>
          <w:rFonts w:hAnsi="Times New Roman"/>
          <w:lang w:val="en-US"/>
        </w:rPr>
      </w:pPr>
      <w:r>
        <w:t>S</w:t>
      </w:r>
      <w:r w:rsidRPr="00A02BD6">
        <w:t>trengthens the requisite enabling conditions for increasing the likelihood for participation by a broader spectrum of stakeholders, including the private sector, in safeguarding the ecosystem values of the ATS region.</w:t>
      </w:r>
    </w:p>
    <w:p w14:paraId="6E9AE4DD" w14:textId="77777777" w:rsidR="0076497E" w:rsidRPr="0076497E" w:rsidRDefault="0076497E" w:rsidP="005D4C1E">
      <w:pPr>
        <w:pStyle w:val="GEFFieldtoFillout"/>
        <w:ind w:left="0"/>
      </w:pPr>
    </w:p>
    <w:p w14:paraId="474AE167" w14:textId="77777777" w:rsidR="00061F28" w:rsidRPr="00C900F6" w:rsidRDefault="00061F28" w:rsidP="005D4C1E">
      <w:pPr>
        <w:pStyle w:val="GEFFieldtoFillout"/>
        <w:ind w:left="0"/>
        <w:rPr>
          <w:b/>
          <w:smallCaps/>
        </w:rPr>
      </w:pPr>
      <w:r w:rsidRPr="00C900F6">
        <w:rPr>
          <w:b/>
          <w:smallCaps/>
        </w:rPr>
        <w:t>Expected Outcomes</w:t>
      </w:r>
      <w:r w:rsidR="0076497E" w:rsidRPr="00C900F6">
        <w:rPr>
          <w:b/>
          <w:smallCaps/>
        </w:rPr>
        <w:t xml:space="preserve"> and Components of the Project</w:t>
      </w:r>
    </w:p>
    <w:p w14:paraId="1EB614A5" w14:textId="77777777" w:rsidR="00061F28" w:rsidRDefault="00061F28" w:rsidP="005D4C1E">
      <w:pPr>
        <w:pStyle w:val="GEFFieldtoFillout"/>
        <w:ind w:left="0"/>
      </w:pPr>
    </w:p>
    <w:p w14:paraId="4A42CAD1" w14:textId="77777777" w:rsidR="0050571B" w:rsidRPr="0050571B" w:rsidRDefault="0050571B" w:rsidP="005D4C1E">
      <w:pPr>
        <w:pStyle w:val="GEFFieldtoFillout"/>
        <w:ind w:left="0"/>
        <w:rPr>
          <w:b/>
          <w:i/>
          <w:u w:val="single"/>
        </w:rPr>
      </w:pPr>
      <w:r w:rsidRPr="0050571B">
        <w:rPr>
          <w:b/>
          <w:i/>
          <w:u w:val="single"/>
        </w:rPr>
        <w:t xml:space="preserve">Involvement of Papua New Guinea </w:t>
      </w:r>
    </w:p>
    <w:p w14:paraId="7F6B9BB3" w14:textId="77777777" w:rsidR="0050571B" w:rsidRDefault="0050571B" w:rsidP="005D4C1E">
      <w:pPr>
        <w:pStyle w:val="GEFFieldtoFillout"/>
        <w:ind w:left="0"/>
      </w:pPr>
    </w:p>
    <w:p w14:paraId="5E4111D2" w14:textId="77777777" w:rsidR="00061F28" w:rsidRDefault="00281AD3" w:rsidP="001410E4">
      <w:pPr>
        <w:pStyle w:val="GEFFieldtoFillout"/>
        <w:ind w:left="0"/>
        <w:jc w:val="both"/>
        <w:rPr>
          <w:rStyle w:val="apple-style-span"/>
        </w:rPr>
      </w:pPr>
      <w:r>
        <w:t>T</w:t>
      </w:r>
      <w:r w:rsidR="00061F28">
        <w:t>he main change to the project strategy was the integration of the pa</w:t>
      </w:r>
      <w:r>
        <w:t>rticipation of Papua New Guinea</w:t>
      </w:r>
      <w:r>
        <w:rPr>
          <w:bCs/>
        </w:rPr>
        <w:t xml:space="preserve">. </w:t>
      </w:r>
      <w:r w:rsidR="00FF253A" w:rsidRPr="00D74928">
        <w:rPr>
          <w:bCs/>
        </w:rPr>
        <w:t xml:space="preserve">Papua New Guinea had limited participation in the TDA process during the first phase of the ATSEA program, </w:t>
      </w:r>
      <w:r w:rsidR="00FF253A">
        <w:rPr>
          <w:bCs/>
        </w:rPr>
        <w:t>and</w:t>
      </w:r>
      <w:r w:rsidR="00FF253A" w:rsidRPr="00D74928">
        <w:rPr>
          <w:bCs/>
        </w:rPr>
        <w:t xml:space="preserve"> was not involved in the development of the regional SAP. The participation of Papua New Guinea in this second phase of ATSEA rounds out the representation of ATS littoral countries</w:t>
      </w:r>
      <w:r w:rsidR="00FF253A">
        <w:rPr>
          <w:bCs/>
        </w:rPr>
        <w:t xml:space="preserve">. Under Outcome 1.4, Papua New Guinea will be supported with bringing the ATS TDA up to date, through collection of priority data on coastal fisheries and benthic resources and compilation of secondary data on other relevant biophysical and socio-economic conditions. The TDA will also be revised with the additional climate change information concluded through the activities in Outcome 1.3, and the agreed upon priority environmental concerns will be used to formulate an updated regional strategic action program (SAP), which as during the first phase of ATSEA, the project will facilitate endorsement through Ministerial Declaration, except this time, inclusion of Papua New Guinea will provide complete representation of the four ATS littoral countries. After the updated SAP is agreed upon, a </w:t>
      </w:r>
      <w:r w:rsidR="00FF253A">
        <w:rPr>
          <w:bCs/>
        </w:rPr>
        <w:lastRenderedPageBreak/>
        <w:t>national action program (NAP) will be completed for Papua New Guinea and updated ones for Indonesia and Timor-Leste</w:t>
      </w:r>
      <w:r w:rsidR="00FF253A">
        <w:rPr>
          <w:rStyle w:val="apple-style-span"/>
        </w:rPr>
        <w:t>, and the project will support all three countries in advocating for mainstreaming the national actions into relevant development planning frameworks.</w:t>
      </w:r>
    </w:p>
    <w:p w14:paraId="01557F6F" w14:textId="77777777" w:rsidR="00DA5115" w:rsidRDefault="00DA5115" w:rsidP="001410E4">
      <w:pPr>
        <w:pStyle w:val="GEFFieldtoFillout"/>
        <w:ind w:left="0"/>
        <w:jc w:val="both"/>
        <w:rPr>
          <w:rStyle w:val="apple-style-span"/>
        </w:rPr>
      </w:pPr>
    </w:p>
    <w:p w14:paraId="48066625" w14:textId="77777777" w:rsidR="00DA5115" w:rsidRDefault="00DA5115" w:rsidP="001410E4">
      <w:pPr>
        <w:pStyle w:val="GEFFieldtoFillout"/>
        <w:ind w:left="0"/>
        <w:jc w:val="both"/>
        <w:rPr>
          <w:rStyle w:val="apple-style-span"/>
        </w:rPr>
      </w:pPr>
      <w:r>
        <w:rPr>
          <w:rStyle w:val="apple-style-span"/>
        </w:rPr>
        <w:t>To accommodate the participation of Papua New Guinea, an additional outcome was developed under Component 1:</w:t>
      </w:r>
    </w:p>
    <w:p w14:paraId="38896259" w14:textId="77777777" w:rsidR="00FF253A" w:rsidRPr="00C900F6" w:rsidRDefault="00FF253A" w:rsidP="001410E4">
      <w:pPr>
        <w:pStyle w:val="GEFFieldtoFillout"/>
        <w:ind w:left="0"/>
        <w:jc w:val="both"/>
        <w:rPr>
          <w:rStyle w:val="apple-style-span"/>
        </w:rPr>
      </w:pPr>
    </w:p>
    <w:p w14:paraId="098ECB86" w14:textId="77777777" w:rsidR="00FF253A" w:rsidRPr="00C900F6" w:rsidRDefault="00FF253A" w:rsidP="001410E4">
      <w:pPr>
        <w:spacing w:after="120" w:line="240" w:lineRule="auto"/>
        <w:ind w:left="1440" w:hanging="1440"/>
        <w:jc w:val="both"/>
        <w:rPr>
          <w:rFonts w:ascii="Times New Roman" w:hAnsi="Times New Roman"/>
        </w:rPr>
      </w:pPr>
      <w:r w:rsidRPr="00C900F6">
        <w:rPr>
          <w:rFonts w:ascii="Times New Roman" w:hAnsi="Times New Roman"/>
        </w:rPr>
        <w:t xml:space="preserve">Outcome 1.4: </w:t>
      </w:r>
      <w:r w:rsidRPr="00C900F6">
        <w:rPr>
          <w:rFonts w:ascii="Times New Roman" w:hAnsi="Times New Roman"/>
        </w:rPr>
        <w:tab/>
        <w:t>Updated transboundary diagnostic analysis (TDA), strategic action program (SAP), and national action program</w:t>
      </w:r>
      <w:r w:rsidR="00C5379D" w:rsidRPr="00C900F6">
        <w:rPr>
          <w:rFonts w:ascii="Times New Roman" w:hAnsi="Times New Roman"/>
        </w:rPr>
        <w:t>s</w:t>
      </w:r>
      <w:r w:rsidRPr="00C900F6">
        <w:rPr>
          <w:rFonts w:ascii="Times New Roman" w:hAnsi="Times New Roman"/>
        </w:rPr>
        <w:t xml:space="preserve"> (NAPs) </w:t>
      </w:r>
    </w:p>
    <w:p w14:paraId="46228954" w14:textId="77777777" w:rsidR="00FF253A" w:rsidRDefault="00DA5115" w:rsidP="001410E4">
      <w:pPr>
        <w:pStyle w:val="BodyText1"/>
        <w:rPr>
          <w:rFonts w:hAnsi="Times New Roman"/>
          <w:lang w:val="en-US"/>
        </w:rPr>
      </w:pPr>
      <w:r w:rsidRPr="009E237D">
        <w:rPr>
          <w:rFonts w:hAnsi="Times New Roman"/>
          <w:lang w:val="en-US"/>
        </w:rPr>
        <w:t xml:space="preserve">The underlying objective of this outcome is to reach an agreement by all four littoral countries, including Papua New Guinea, on an updated strategic </w:t>
      </w:r>
      <w:r>
        <w:rPr>
          <w:rFonts w:hAnsi="Times New Roman"/>
          <w:lang w:val="en-US"/>
        </w:rPr>
        <w:t>action program</w:t>
      </w:r>
      <w:r w:rsidRPr="009E237D">
        <w:rPr>
          <w:rFonts w:hAnsi="Times New Roman"/>
          <w:lang w:val="en-US"/>
        </w:rPr>
        <w:t xml:space="preserve"> (SAP) in response to the set of priority environmental concerns </w:t>
      </w:r>
      <w:r>
        <w:rPr>
          <w:rFonts w:hAnsi="Times New Roman"/>
          <w:lang w:val="en-US"/>
        </w:rPr>
        <w:t>elaborated</w:t>
      </w:r>
      <w:r w:rsidRPr="009E237D">
        <w:rPr>
          <w:rFonts w:hAnsi="Times New Roman"/>
          <w:lang w:val="en-US"/>
        </w:rPr>
        <w:t xml:space="preserve"> in </w:t>
      </w:r>
      <w:r>
        <w:rPr>
          <w:rFonts w:hAnsi="Times New Roman"/>
          <w:lang w:val="en-US"/>
        </w:rPr>
        <w:t>an expanded</w:t>
      </w:r>
      <w:r w:rsidRPr="009E237D">
        <w:rPr>
          <w:rFonts w:hAnsi="Times New Roman"/>
          <w:lang w:val="en-US"/>
        </w:rPr>
        <w:t xml:space="preserve"> TDA.</w:t>
      </w:r>
      <w:r>
        <w:rPr>
          <w:rFonts w:hAnsi="Times New Roman"/>
          <w:lang w:val="en-US"/>
        </w:rPr>
        <w:t xml:space="preserve"> The ATS TDA will be expanded with additional information from</w:t>
      </w:r>
      <w:r w:rsidRPr="009E237D">
        <w:rPr>
          <w:rFonts w:hAnsi="Times New Roman"/>
          <w:lang w:val="en-US"/>
        </w:rPr>
        <w:t xml:space="preserve"> Papua New Guinea</w:t>
      </w:r>
      <w:r>
        <w:rPr>
          <w:rFonts w:hAnsi="Times New Roman"/>
          <w:lang w:val="en-US"/>
        </w:rPr>
        <w:t>, including primary data collection of coastal fisheries and benthic resources, and compilation of secondary data on biophysical and socio-economic conditions. The TDA will also be updated with relevant baseline conditions in the other littoral countries, if warranted, as well as with the additional knowledge obtained on climate change impacts and the proposed adaptation strategy statement, under Outcome 1.3. Agreements on the regional or transboundary governance of ATS (Output 1.1) including corresponding institutional arrangements at the national level will be considered, in addition to the expanded TDA, and will serve as the basis for the formulation of an updated regional SAP, which is envisaged to be endorsed through a new Ministerial Declaration, by representatives from each of the four littoral countries. Once the updated SAP is endorsed, the project will support Indonesia and Timor-Leste in renewing their NAPs, and assisting Papua New Guinea in developing their first NAP</w:t>
      </w:r>
      <w:r w:rsidR="00FF253A">
        <w:rPr>
          <w:rFonts w:hAnsi="Times New Roman"/>
          <w:lang w:val="en-US"/>
        </w:rPr>
        <w:t>.</w:t>
      </w:r>
    </w:p>
    <w:p w14:paraId="35FB3774" w14:textId="77777777" w:rsidR="00DA5115" w:rsidRDefault="00DA5115" w:rsidP="005D4C1E">
      <w:pPr>
        <w:pStyle w:val="BodyText1"/>
        <w:jc w:val="left"/>
        <w:rPr>
          <w:rFonts w:hAnsi="Times New Roman"/>
          <w:lang w:val="en-US"/>
        </w:rPr>
      </w:pPr>
    </w:p>
    <w:p w14:paraId="018B321D" w14:textId="77777777" w:rsidR="00DA5115" w:rsidRDefault="00DA5115" w:rsidP="005D4C1E">
      <w:pPr>
        <w:pStyle w:val="BodyText1"/>
        <w:jc w:val="left"/>
        <w:rPr>
          <w:rFonts w:hAnsi="Times New Roman"/>
          <w:lang w:val="en-US"/>
        </w:rPr>
      </w:pPr>
      <w:r>
        <w:rPr>
          <w:rFonts w:hAnsi="Times New Roman"/>
          <w:lang w:val="en-US"/>
        </w:rPr>
        <w:t>The following three outputs have been designed under Outcome 1.4:</w:t>
      </w:r>
    </w:p>
    <w:p w14:paraId="540E3543" w14:textId="77777777" w:rsidR="00FF253A" w:rsidRPr="00FF253A" w:rsidRDefault="00FF253A" w:rsidP="005D4C1E">
      <w:pPr>
        <w:pStyle w:val="GEFFieldtoFillout"/>
        <w:ind w:left="0"/>
      </w:pPr>
    </w:p>
    <w:p w14:paraId="401E240E" w14:textId="77777777" w:rsidR="00FF253A" w:rsidRPr="0050571B" w:rsidRDefault="00FF253A" w:rsidP="005D4C1E">
      <w:pPr>
        <w:spacing w:after="60" w:line="240" w:lineRule="auto"/>
        <w:ind w:left="1440" w:hanging="1440"/>
        <w:rPr>
          <w:rFonts w:ascii="Times New Roman" w:hAnsi="Times New Roman"/>
          <w:noProof/>
        </w:rPr>
      </w:pPr>
      <w:r w:rsidRPr="0050571B">
        <w:rPr>
          <w:rFonts w:ascii="Times New Roman" w:hAnsi="Times New Roman"/>
          <w:noProof/>
        </w:rPr>
        <w:t xml:space="preserve">Output 1.4.1 </w:t>
      </w:r>
      <w:r w:rsidRPr="0050571B">
        <w:rPr>
          <w:rFonts w:ascii="Times New Roman" w:hAnsi="Times New Roman"/>
          <w:noProof/>
        </w:rPr>
        <w:tab/>
        <w:t xml:space="preserve">Updated ATS transboundary diagnostic analysis (TDA) endorsed by the ATS Regional Coordination Committee </w:t>
      </w:r>
    </w:p>
    <w:p w14:paraId="5F5A14C9" w14:textId="5C6ED71C" w:rsidR="00FF253A" w:rsidRPr="0050571B" w:rsidRDefault="00FF253A" w:rsidP="005D4C1E">
      <w:pPr>
        <w:spacing w:after="60" w:line="240" w:lineRule="auto"/>
        <w:ind w:left="1440" w:hanging="1440"/>
        <w:rPr>
          <w:rFonts w:ascii="Times New Roman" w:hAnsi="Times New Roman"/>
          <w:noProof/>
        </w:rPr>
      </w:pPr>
      <w:r w:rsidRPr="0050571B">
        <w:rPr>
          <w:rFonts w:ascii="Times New Roman" w:hAnsi="Times New Roman"/>
          <w:noProof/>
        </w:rPr>
        <w:t>Out</w:t>
      </w:r>
      <w:r w:rsidR="00D95675">
        <w:rPr>
          <w:rFonts w:ascii="Times New Roman" w:hAnsi="Times New Roman"/>
          <w:noProof/>
        </w:rPr>
        <w:t xml:space="preserve">put 1.4.2 </w:t>
      </w:r>
      <w:r w:rsidR="00D95675">
        <w:rPr>
          <w:rFonts w:ascii="Times New Roman" w:hAnsi="Times New Roman"/>
          <w:noProof/>
        </w:rPr>
        <w:tab/>
        <w:t xml:space="preserve">Updated SAP, </w:t>
      </w:r>
      <w:r w:rsidR="00D95675" w:rsidRPr="001970A1">
        <w:rPr>
          <w:rFonts w:ascii="Times New Roman" w:hAnsi="Times New Roman"/>
          <w:noProof/>
        </w:rPr>
        <w:t>incorporating improved understanding of climate change impacts,</w:t>
      </w:r>
      <w:r w:rsidR="00D95675">
        <w:rPr>
          <w:rFonts w:ascii="Times New Roman" w:hAnsi="Times New Roman"/>
          <w:noProof/>
        </w:rPr>
        <w:t xml:space="preserve"> </w:t>
      </w:r>
      <w:r w:rsidRPr="0050571B">
        <w:rPr>
          <w:rFonts w:ascii="Times New Roman" w:hAnsi="Times New Roman"/>
          <w:noProof/>
        </w:rPr>
        <w:t xml:space="preserve"> </w:t>
      </w:r>
      <w:r w:rsidR="00D95675">
        <w:rPr>
          <w:rFonts w:ascii="Times New Roman" w:hAnsi="Times New Roman"/>
          <w:noProof/>
        </w:rPr>
        <w:t xml:space="preserve">supported </w:t>
      </w:r>
      <w:r w:rsidRPr="0050571B">
        <w:rPr>
          <w:rFonts w:ascii="Times New Roman" w:hAnsi="Times New Roman"/>
          <w:noProof/>
        </w:rPr>
        <w:t xml:space="preserve">by Ministerial Declaration; NAPs updated or formulated accordingly </w:t>
      </w:r>
    </w:p>
    <w:p w14:paraId="1DDC4BD9" w14:textId="77777777" w:rsidR="00FF253A" w:rsidRPr="0050571B" w:rsidRDefault="00FF253A" w:rsidP="005D4C1E">
      <w:pPr>
        <w:spacing w:after="0" w:line="240" w:lineRule="auto"/>
        <w:ind w:left="1440" w:hanging="1440"/>
        <w:rPr>
          <w:rFonts w:ascii="Times New Roman" w:hAnsi="Times New Roman"/>
          <w:noProof/>
        </w:rPr>
      </w:pPr>
      <w:r w:rsidRPr="0050571B">
        <w:rPr>
          <w:rFonts w:ascii="Times New Roman" w:hAnsi="Times New Roman"/>
          <w:noProof/>
        </w:rPr>
        <w:t xml:space="preserve">Output 1.4.3 </w:t>
      </w:r>
      <w:r w:rsidRPr="0050571B">
        <w:rPr>
          <w:rFonts w:ascii="Times New Roman" w:hAnsi="Times New Roman"/>
          <w:noProof/>
        </w:rPr>
        <w:tab/>
        <w:t>National responses to the priority actions agreed upon in the updated SAP are formulated into national action programs and mainstreamed into national planning</w:t>
      </w:r>
      <w:r w:rsidR="00DA5115">
        <w:rPr>
          <w:rFonts w:ascii="Times New Roman" w:hAnsi="Times New Roman"/>
          <w:noProof/>
        </w:rPr>
        <w:t xml:space="preserve"> and budgetary</w:t>
      </w:r>
      <w:r w:rsidRPr="0050571B">
        <w:rPr>
          <w:rFonts w:ascii="Times New Roman" w:hAnsi="Times New Roman"/>
          <w:noProof/>
        </w:rPr>
        <w:t xml:space="preserve"> frameworks</w:t>
      </w:r>
    </w:p>
    <w:p w14:paraId="27567BBB" w14:textId="77777777" w:rsidR="00DA5115" w:rsidRDefault="00DA5115" w:rsidP="005D4C1E">
      <w:pPr>
        <w:pStyle w:val="GEFFieldtoFillout"/>
        <w:ind w:left="0"/>
        <w:rPr>
          <w:rStyle w:val="apple-style-span"/>
        </w:rPr>
      </w:pPr>
    </w:p>
    <w:p w14:paraId="3BD57BBE" w14:textId="77777777" w:rsidR="00061F28" w:rsidRPr="00FF253A" w:rsidRDefault="00FF253A" w:rsidP="001410E4">
      <w:pPr>
        <w:pStyle w:val="GEFFieldtoFillout"/>
        <w:ind w:left="0"/>
        <w:jc w:val="both"/>
      </w:pPr>
      <w:r w:rsidRPr="00FF253A">
        <w:rPr>
          <w:rStyle w:val="apple-style-span"/>
        </w:rPr>
        <w:t xml:space="preserve">The focus of Output 1.4.1 is to update the ATS TDA with additional information obtained on </w:t>
      </w:r>
      <w:r w:rsidRPr="00FF253A">
        <w:t>regional or transboundary governance of ATS and</w:t>
      </w:r>
      <w:r w:rsidRPr="00FF253A">
        <w:rPr>
          <w:rStyle w:val="apple-style-span"/>
        </w:rPr>
        <w:t xml:space="preserve"> climate change under Outcome 1.3, and to analyze biophysical and socio-economic conditions and the legal and institutional frameworks in Papua New Guinea, specifically the coastal and marine areas in the Western Province. The project will support a research cruise in Papua New Guinea, with collection of primary data on coastal fisheries and benthic resources. Cofinancing support is envisaged from the National Fisheries Authority (NFA) and possibly CSIRO, who has worked with the government of Papua New Guinea on traditional fisheries in the South Fly District. The updated TDA, including a more representative assessment of the priority environmental concerns in the ATS region, will be endorsed by the RCC</w:t>
      </w:r>
      <w:r w:rsidR="00DA5115">
        <w:rPr>
          <w:rStyle w:val="apple-style-span"/>
        </w:rPr>
        <w:t>.</w:t>
      </w:r>
    </w:p>
    <w:p w14:paraId="07F8F474" w14:textId="77777777" w:rsidR="00061F28" w:rsidRPr="00FF253A" w:rsidRDefault="00061F28" w:rsidP="001410E4">
      <w:pPr>
        <w:pStyle w:val="GEFFieldtoFillout"/>
        <w:ind w:left="0"/>
        <w:jc w:val="both"/>
      </w:pPr>
    </w:p>
    <w:p w14:paraId="74C6C41A" w14:textId="4D950093" w:rsidR="00FF253A" w:rsidRPr="00FC60C5" w:rsidRDefault="00FF253A" w:rsidP="001410E4">
      <w:pPr>
        <w:pStyle w:val="GEFFieldtoFillout"/>
        <w:ind w:left="0"/>
        <w:jc w:val="both"/>
        <w:rPr>
          <w:rStyle w:val="apple-style-span"/>
          <w:color w:val="auto"/>
        </w:rPr>
      </w:pPr>
      <w:r w:rsidRPr="00FF253A">
        <w:rPr>
          <w:rStyle w:val="apple-style-span"/>
        </w:rPr>
        <w:t xml:space="preserve">The objective of Output 1.4.2 is to achieve agreement on an updated regional strategic action program (SAP), </w:t>
      </w:r>
      <w:r w:rsidRPr="00FC60C5">
        <w:rPr>
          <w:rStyle w:val="apple-style-span"/>
          <w:color w:val="auto"/>
        </w:rPr>
        <w:t>formulated based upon the renewed analysis of priority governance and environmental concerns outlined in the expanded TDA.</w:t>
      </w:r>
      <w:r w:rsidR="002C6AD2" w:rsidRPr="00FC60C5">
        <w:rPr>
          <w:rStyle w:val="apple-style-span"/>
          <w:color w:val="auto"/>
        </w:rPr>
        <w:t xml:space="preserve"> To support the formulation of the updated SAP, an ATS ecosystem valuation will be made</w:t>
      </w:r>
      <w:r w:rsidR="00457699" w:rsidRPr="00FC60C5">
        <w:rPr>
          <w:rStyle w:val="apple-style-span"/>
          <w:color w:val="auto"/>
        </w:rPr>
        <w:t xml:space="preserve"> under Outcome 2.3</w:t>
      </w:r>
      <w:r w:rsidR="002C6AD2" w:rsidRPr="00FC60C5">
        <w:rPr>
          <w:rStyle w:val="apple-style-span"/>
          <w:color w:val="auto"/>
        </w:rPr>
        <w:t xml:space="preserve"> that addresses the unique conditions in the regional, building upon lessons learned among CTI countries, and taking into account similar valuations made for LME’s, such as on the GEF financed Bay of Bengal LME project.</w:t>
      </w:r>
    </w:p>
    <w:p w14:paraId="085E21F8" w14:textId="77777777" w:rsidR="00FF253A" w:rsidRPr="00FC60C5" w:rsidRDefault="00FF253A" w:rsidP="001410E4">
      <w:pPr>
        <w:pStyle w:val="GEFFieldtoFillout"/>
        <w:ind w:left="0"/>
        <w:jc w:val="both"/>
        <w:rPr>
          <w:rStyle w:val="apple-style-span"/>
          <w:color w:val="auto"/>
        </w:rPr>
      </w:pPr>
    </w:p>
    <w:p w14:paraId="1E49D8C6" w14:textId="77777777" w:rsidR="00FF253A" w:rsidRPr="00FF253A" w:rsidRDefault="00FF253A" w:rsidP="001410E4">
      <w:pPr>
        <w:pStyle w:val="GEFFieldtoFillout"/>
        <w:ind w:left="0"/>
        <w:jc w:val="both"/>
        <w:rPr>
          <w:rStyle w:val="apple-style-span"/>
        </w:rPr>
      </w:pPr>
      <w:r w:rsidRPr="00FF253A">
        <w:rPr>
          <w:rStyle w:val="apple-style-span"/>
        </w:rPr>
        <w:t>Based upon the updated SAP, each of the three beneficiary countries, Indonesia, Timor-Leste, and Papua New Guinea, will formulate national action programs (NAPs) to respond to the priority actions endorsed in the SAP. The NAPs will be presented to the national inter-ministerial committees (NIMCs) and the national project boards for endorsement. The project will also advocate for mainstreaming of the actions into national development programming and budgetary frameworks, such as medium term development plans.</w:t>
      </w:r>
    </w:p>
    <w:p w14:paraId="120DE7D1" w14:textId="77777777" w:rsidR="00FF253A" w:rsidRPr="00FF253A" w:rsidRDefault="00FF253A" w:rsidP="001410E4">
      <w:pPr>
        <w:pStyle w:val="GEFFieldtoFillout"/>
        <w:ind w:left="0"/>
        <w:jc w:val="both"/>
        <w:rPr>
          <w:rStyle w:val="apple-style-span"/>
        </w:rPr>
      </w:pPr>
    </w:p>
    <w:p w14:paraId="3A830622" w14:textId="77777777" w:rsidR="00FF253A" w:rsidRPr="00FF253A" w:rsidRDefault="00FF253A" w:rsidP="001410E4">
      <w:pPr>
        <w:spacing w:after="0" w:line="240" w:lineRule="auto"/>
        <w:jc w:val="both"/>
        <w:rPr>
          <w:rStyle w:val="apple-style-span"/>
          <w:rFonts w:ascii="Times New Roman" w:hAnsi="Times New Roman"/>
          <w:color w:val="000000"/>
        </w:rPr>
      </w:pPr>
      <w:r w:rsidRPr="00FF253A">
        <w:rPr>
          <w:rStyle w:val="apple-style-span"/>
          <w:rFonts w:ascii="Times New Roman" w:eastAsia="Times New Roman" w:hAnsi="Times New Roman"/>
          <w:color w:val="000000"/>
        </w:rPr>
        <w:lastRenderedPageBreak/>
        <w:t xml:space="preserve">The outputs under the other three expected outcomes of Component 1, </w:t>
      </w:r>
      <w:r w:rsidRPr="00FF253A">
        <w:rPr>
          <w:rStyle w:val="apple-style-span"/>
          <w:rFonts w:ascii="Times New Roman" w:hAnsi="Times New Roman"/>
          <w:color w:val="000000"/>
        </w:rPr>
        <w:t xml:space="preserve">Regional, National and Local Governance for Large Marine Ecosystem Management, have been expanded with the </w:t>
      </w:r>
      <w:r w:rsidR="0050571B">
        <w:rPr>
          <w:rStyle w:val="apple-style-span"/>
          <w:rFonts w:ascii="Times New Roman" w:hAnsi="Times New Roman"/>
          <w:color w:val="000000"/>
        </w:rPr>
        <w:t>involvement of Papua New Guinea, including establishment of a national inter-ministerial committee, participation in the Stakeholder Partnership Forum (SPF), involvement in the regional climate change modeling, and full representation into an updated regional strategic action program (SAP).</w:t>
      </w:r>
    </w:p>
    <w:p w14:paraId="4F8F0B96" w14:textId="77777777" w:rsidR="00FF253A" w:rsidRDefault="00FF253A" w:rsidP="001410E4">
      <w:pPr>
        <w:spacing w:after="0" w:line="240" w:lineRule="auto"/>
        <w:jc w:val="both"/>
        <w:rPr>
          <w:rFonts w:ascii="Times New Roman" w:hAnsi="Times New Roman"/>
          <w:bCs/>
        </w:rPr>
      </w:pPr>
    </w:p>
    <w:p w14:paraId="3DBC4D0A" w14:textId="77777777" w:rsidR="00FF253A" w:rsidRDefault="00FF253A" w:rsidP="001410E4">
      <w:pPr>
        <w:spacing w:after="0" w:line="240" w:lineRule="auto"/>
        <w:jc w:val="both"/>
        <w:rPr>
          <w:rFonts w:ascii="Times New Roman" w:hAnsi="Times New Roman"/>
          <w:bCs/>
        </w:rPr>
      </w:pPr>
      <w:r>
        <w:rPr>
          <w:rFonts w:ascii="Times New Roman" w:hAnsi="Times New Roman"/>
          <w:bCs/>
        </w:rPr>
        <w:t>Allocated funds for involvement of Papua New Guinea are integrated into the International Waters focal area activities; there are no Biodiversity focal area</w:t>
      </w:r>
      <w:r w:rsidR="00DA5115">
        <w:rPr>
          <w:rFonts w:ascii="Times New Roman" w:hAnsi="Times New Roman"/>
          <w:bCs/>
        </w:rPr>
        <w:t xml:space="preserve"> funds available</w:t>
      </w:r>
      <w:r>
        <w:rPr>
          <w:rFonts w:ascii="Times New Roman" w:hAnsi="Times New Roman"/>
          <w:bCs/>
        </w:rPr>
        <w:t xml:space="preserve"> for Papua New Guinea</w:t>
      </w:r>
      <w:r w:rsidR="00DA5115">
        <w:rPr>
          <w:rFonts w:ascii="Times New Roman" w:hAnsi="Times New Roman"/>
          <w:bCs/>
        </w:rPr>
        <w:t xml:space="preserve"> on this project</w:t>
      </w:r>
      <w:r>
        <w:rPr>
          <w:rFonts w:ascii="Times New Roman" w:hAnsi="Times New Roman"/>
          <w:bCs/>
        </w:rPr>
        <w:t>.</w:t>
      </w:r>
    </w:p>
    <w:p w14:paraId="7BE44069" w14:textId="77777777" w:rsidR="00FF253A" w:rsidRDefault="00FF253A" w:rsidP="001410E4">
      <w:pPr>
        <w:spacing w:after="0" w:line="240" w:lineRule="auto"/>
        <w:jc w:val="both"/>
        <w:rPr>
          <w:rFonts w:ascii="Times New Roman" w:hAnsi="Times New Roman"/>
          <w:bCs/>
        </w:rPr>
      </w:pPr>
    </w:p>
    <w:p w14:paraId="7E87FCCB" w14:textId="4F954ADE" w:rsidR="00FF253A" w:rsidRDefault="00FF253A" w:rsidP="001410E4">
      <w:pPr>
        <w:spacing w:after="0" w:line="240" w:lineRule="auto"/>
        <w:jc w:val="both"/>
        <w:rPr>
          <w:rFonts w:ascii="Times New Roman" w:hAnsi="Times New Roman"/>
          <w:bCs/>
        </w:rPr>
      </w:pPr>
      <w:r>
        <w:rPr>
          <w:rFonts w:ascii="Times New Roman" w:hAnsi="Times New Roman"/>
          <w:bCs/>
        </w:rPr>
        <w:t xml:space="preserve">Under Component 2, </w:t>
      </w:r>
      <w:r w:rsidRPr="00FF253A">
        <w:rPr>
          <w:rFonts w:ascii="Times New Roman" w:hAnsi="Times New Roman"/>
          <w:bCs/>
        </w:rPr>
        <w:t>Improving LME Carrying Capacity to Sustain Provisioning, Regulating and Supporting Ecosystem Services</w:t>
      </w:r>
      <w:r>
        <w:rPr>
          <w:rFonts w:ascii="Times New Roman" w:hAnsi="Times New Roman"/>
          <w:bCs/>
        </w:rPr>
        <w:t xml:space="preserve">, the fisheries centered outcome, Outcome 2.1, was adjusted with </w:t>
      </w:r>
      <w:r w:rsidR="0050571B">
        <w:rPr>
          <w:rFonts w:ascii="Times New Roman" w:hAnsi="Times New Roman"/>
          <w:bCs/>
        </w:rPr>
        <w:t>additional activities in Papua New Guinea, including development of an artisanal fisheries management plan for the South Fly District, and pilot implementation of EAFM and community MCS within the coastal communities in that distric</w:t>
      </w:r>
      <w:r w:rsidR="0050571B" w:rsidRPr="00AF2937">
        <w:rPr>
          <w:rFonts w:ascii="Times New Roman" w:hAnsi="Times New Roman"/>
          <w:bCs/>
        </w:rPr>
        <w:t>t</w:t>
      </w:r>
      <w:r w:rsidR="0050571B" w:rsidRPr="001970A1">
        <w:rPr>
          <w:rFonts w:ascii="Times New Roman" w:hAnsi="Times New Roman"/>
          <w:bCs/>
        </w:rPr>
        <w:t>.</w:t>
      </w:r>
      <w:r w:rsidR="007A2FD3" w:rsidRPr="001970A1">
        <w:rPr>
          <w:rFonts w:ascii="Times New Roman" w:hAnsi="Times New Roman"/>
          <w:bCs/>
        </w:rPr>
        <w:t xml:space="preserve"> The improved management of ATS fisheries will be rooted in the underlying principles of the FAO Code of Conduct for Responsible Fisheries (CCRF), and based on the FAO Voluntary Guidelines for Sustainable Small-Scale Fisheries (SSF).</w:t>
      </w:r>
    </w:p>
    <w:p w14:paraId="41F9F34E" w14:textId="77777777" w:rsidR="00FF253A" w:rsidRDefault="00FF253A" w:rsidP="005D4C1E">
      <w:pPr>
        <w:spacing w:after="0" w:line="240" w:lineRule="auto"/>
        <w:rPr>
          <w:rFonts w:ascii="Times New Roman" w:hAnsi="Times New Roman"/>
          <w:bCs/>
        </w:rPr>
      </w:pPr>
    </w:p>
    <w:p w14:paraId="2CF7BF0B" w14:textId="77777777" w:rsidR="0050571B" w:rsidRPr="00A872AE" w:rsidRDefault="009D40F7" w:rsidP="005D4C1E">
      <w:pPr>
        <w:spacing w:after="0" w:line="240" w:lineRule="auto"/>
        <w:rPr>
          <w:rFonts w:ascii="Times New Roman" w:hAnsi="Times New Roman"/>
          <w:b/>
          <w:bCs/>
          <w:i/>
          <w:u w:val="single"/>
        </w:rPr>
      </w:pPr>
      <w:r w:rsidRPr="00A872AE">
        <w:rPr>
          <w:rFonts w:ascii="Times New Roman" w:hAnsi="Times New Roman"/>
          <w:b/>
          <w:bCs/>
          <w:i/>
          <w:u w:val="single"/>
        </w:rPr>
        <w:t>Minor Changes to Project Outcomes and Outputs</w:t>
      </w:r>
    </w:p>
    <w:p w14:paraId="3768DC51" w14:textId="77777777" w:rsidR="009D40F7" w:rsidRDefault="009D40F7" w:rsidP="005D4C1E">
      <w:pPr>
        <w:spacing w:after="0" w:line="240" w:lineRule="auto"/>
        <w:rPr>
          <w:rFonts w:ascii="Times New Roman" w:hAnsi="Times New Roman"/>
          <w:bCs/>
        </w:rPr>
      </w:pPr>
    </w:p>
    <w:p w14:paraId="4CD8E8AA" w14:textId="77777777" w:rsidR="009D40F7" w:rsidRDefault="007B6543" w:rsidP="005D4C1E">
      <w:pPr>
        <w:spacing w:after="0" w:line="240" w:lineRule="auto"/>
        <w:rPr>
          <w:rFonts w:ascii="Times New Roman" w:hAnsi="Times New Roman"/>
          <w:bCs/>
        </w:rPr>
      </w:pPr>
      <w:r>
        <w:rPr>
          <w:rFonts w:ascii="Times New Roman" w:hAnsi="Times New Roman"/>
          <w:bCs/>
        </w:rPr>
        <w:t>A few other minor changes to the Project Outcomes and outputs are described below.</w:t>
      </w:r>
    </w:p>
    <w:p w14:paraId="3862A869" w14:textId="77777777" w:rsidR="007B6543" w:rsidRDefault="007B6543" w:rsidP="005D4C1E">
      <w:pPr>
        <w:spacing w:after="0" w:line="240" w:lineRule="auto"/>
        <w:rPr>
          <w:rFonts w:ascii="Times New Roman" w:hAnsi="Times New Roman"/>
          <w:bCs/>
        </w:rPr>
      </w:pPr>
    </w:p>
    <w:p w14:paraId="3BE39824" w14:textId="77777777" w:rsidR="007B6543" w:rsidRPr="00C4274F" w:rsidRDefault="007B6543" w:rsidP="001410E4">
      <w:pPr>
        <w:spacing w:after="0" w:line="240" w:lineRule="auto"/>
        <w:jc w:val="both"/>
        <w:rPr>
          <w:rFonts w:ascii="Times New Roman" w:hAnsi="Times New Roman"/>
        </w:rPr>
      </w:pPr>
      <w:r w:rsidRPr="00C4274F">
        <w:rPr>
          <w:rFonts w:ascii="Times New Roman" w:hAnsi="Times New Roman"/>
        </w:rPr>
        <w:t>In the PIF, the integrated coastal management (ICM) outputs were included under Outcome 2.1, which focuses on fisheries. Considering that ICM is cross-cutting across all priority environmental concerns, including</w:t>
      </w:r>
      <w:r w:rsidR="00E72E1E" w:rsidRPr="00C4274F">
        <w:rPr>
          <w:rFonts w:ascii="Times New Roman" w:hAnsi="Times New Roman"/>
        </w:rPr>
        <w:t xml:space="preserve"> fisheries,</w:t>
      </w:r>
      <w:r w:rsidRPr="00C4274F">
        <w:rPr>
          <w:rFonts w:ascii="Times New Roman" w:hAnsi="Times New Roman"/>
        </w:rPr>
        <w:t xml:space="preserve"> biodiversity, pollution, </w:t>
      </w:r>
      <w:r w:rsidR="00E72E1E" w:rsidRPr="00C4274F">
        <w:rPr>
          <w:rFonts w:ascii="Times New Roman" w:hAnsi="Times New Roman"/>
        </w:rPr>
        <w:t>and climate change, the PPG team thought it would be more sensible to include ICM under a separate Outcome, 2.4, integrated with climate change adaptation, which will be assessed and implemented under the auspices of ICM frameworks. The modified Outcome 2.4 and the</w:t>
      </w:r>
      <w:r w:rsidR="003C6ABD">
        <w:rPr>
          <w:rFonts w:ascii="Times New Roman" w:hAnsi="Times New Roman"/>
        </w:rPr>
        <w:t xml:space="preserve"> three</w:t>
      </w:r>
      <w:r w:rsidR="00E72E1E" w:rsidRPr="00C4274F">
        <w:rPr>
          <w:rFonts w:ascii="Times New Roman" w:hAnsi="Times New Roman"/>
        </w:rPr>
        <w:t xml:space="preserve"> outputs contained therein are outlined </w:t>
      </w:r>
      <w:r w:rsidR="003C6ABD">
        <w:rPr>
          <w:rFonts w:ascii="Times New Roman" w:hAnsi="Times New Roman"/>
        </w:rPr>
        <w:t>below.</w:t>
      </w:r>
    </w:p>
    <w:p w14:paraId="2550684F" w14:textId="77777777" w:rsidR="00E72E1E" w:rsidRPr="00E72E1E" w:rsidRDefault="00E72E1E" w:rsidP="005D4C1E">
      <w:pPr>
        <w:spacing w:after="0" w:line="240" w:lineRule="auto"/>
        <w:rPr>
          <w:rFonts w:ascii="Times New Roman Bold" w:hAnsi="Times New Roman Bold"/>
          <w:bCs/>
        </w:rPr>
      </w:pPr>
    </w:p>
    <w:p w14:paraId="18BE6044" w14:textId="77777777" w:rsidR="003C6ABD" w:rsidRPr="00C900F6" w:rsidRDefault="00E72E1E" w:rsidP="003C6ABD">
      <w:pPr>
        <w:spacing w:after="40" w:line="240" w:lineRule="auto"/>
        <w:ind w:left="1440" w:hanging="1440"/>
        <w:rPr>
          <w:rFonts w:ascii="Times New Roman" w:hAnsi="Times New Roman"/>
          <w:bCs/>
        </w:rPr>
      </w:pPr>
      <w:r w:rsidRPr="00C900F6">
        <w:rPr>
          <w:rFonts w:ascii="Times New Roman" w:hAnsi="Times New Roman"/>
          <w:b/>
        </w:rPr>
        <w:t>Outcome 2.4:</w:t>
      </w:r>
      <w:r w:rsidRPr="00C900F6">
        <w:rPr>
          <w:rFonts w:ascii="Times New Roman" w:hAnsi="Times New Roman"/>
        </w:rPr>
        <w:tab/>
      </w:r>
      <w:r w:rsidR="003C6ABD" w:rsidRPr="00C900F6">
        <w:rPr>
          <w:rFonts w:ascii="Times New Roman" w:hAnsi="Times New Roman"/>
          <w:bCs/>
        </w:rPr>
        <w:t xml:space="preserve">Integrated Coastal Management, incorporating climate change adaptation considerations, implemented at the local level towards more sustainable use and conservation of ecosystem goods and services </w:t>
      </w:r>
    </w:p>
    <w:p w14:paraId="5A7FC1B4" w14:textId="77777777" w:rsidR="00E72E1E" w:rsidRPr="00C900F6" w:rsidRDefault="003C6ABD" w:rsidP="003C6ABD">
      <w:pPr>
        <w:spacing w:after="40" w:line="240" w:lineRule="auto"/>
        <w:ind w:left="1440" w:hanging="1260"/>
        <w:rPr>
          <w:rFonts w:ascii="Times New Roman" w:hAnsi="Times New Roman"/>
          <w:noProof/>
        </w:rPr>
      </w:pPr>
      <w:r w:rsidRPr="00C900F6">
        <w:rPr>
          <w:rFonts w:ascii="Times New Roman" w:hAnsi="Times New Roman"/>
          <w:noProof/>
        </w:rPr>
        <w:t>Output 2.4.1:</w:t>
      </w:r>
      <w:r w:rsidR="00E72E1E" w:rsidRPr="00C900F6">
        <w:rPr>
          <w:rFonts w:ascii="Times New Roman" w:hAnsi="Times New Roman"/>
          <w:noProof/>
        </w:rPr>
        <w:tab/>
      </w:r>
      <w:r w:rsidR="00E72E1E" w:rsidRPr="00C900F6">
        <w:rPr>
          <w:rFonts w:ascii="Times New Roman" w:hAnsi="Times New Roman"/>
          <w:bCs/>
        </w:rPr>
        <w:t>Integrated coastal management plans (ICM) that support SAP/NAP implementation developed and implemented through formulation and enactment of local regulations</w:t>
      </w:r>
    </w:p>
    <w:p w14:paraId="72370EA6" w14:textId="77777777" w:rsidR="00E72E1E" w:rsidRPr="00C900F6" w:rsidRDefault="00E72E1E" w:rsidP="003C6ABD">
      <w:pPr>
        <w:spacing w:after="40" w:line="240" w:lineRule="auto"/>
        <w:ind w:left="1440" w:hanging="1260"/>
        <w:rPr>
          <w:rFonts w:ascii="Times New Roman" w:hAnsi="Times New Roman"/>
          <w:noProof/>
        </w:rPr>
      </w:pPr>
      <w:r w:rsidRPr="00C900F6">
        <w:rPr>
          <w:rFonts w:ascii="Times New Roman" w:hAnsi="Times New Roman"/>
          <w:noProof/>
        </w:rPr>
        <w:t>Output 2.4.2</w:t>
      </w:r>
      <w:r w:rsidR="003C6ABD" w:rsidRPr="00C900F6">
        <w:rPr>
          <w:rFonts w:ascii="Times New Roman" w:hAnsi="Times New Roman"/>
          <w:noProof/>
        </w:rPr>
        <w:t>:</w:t>
      </w:r>
      <w:r w:rsidRPr="00C900F6">
        <w:rPr>
          <w:rFonts w:ascii="Times New Roman" w:hAnsi="Times New Roman"/>
          <w:noProof/>
        </w:rPr>
        <w:t xml:space="preserve"> </w:t>
      </w:r>
      <w:r w:rsidRPr="00C900F6">
        <w:rPr>
          <w:rFonts w:ascii="Times New Roman" w:hAnsi="Times New Roman"/>
          <w:noProof/>
        </w:rPr>
        <w:tab/>
      </w:r>
      <w:r w:rsidRPr="00C900F6">
        <w:rPr>
          <w:rFonts w:ascii="Times New Roman" w:hAnsi="Times New Roman"/>
          <w:bCs/>
          <w:color w:val="000000"/>
        </w:rPr>
        <w:t>Climate change adaptation incorporated in ICM plans and demonstrations implemented for one at-risk coastal site in Timor-Leste</w:t>
      </w:r>
    </w:p>
    <w:p w14:paraId="4539E499" w14:textId="77777777" w:rsidR="00E72E1E" w:rsidRPr="00C900F6" w:rsidRDefault="00E72E1E" w:rsidP="003C6ABD">
      <w:pPr>
        <w:spacing w:after="40" w:line="240" w:lineRule="auto"/>
        <w:ind w:left="1440" w:hanging="1260"/>
        <w:rPr>
          <w:rFonts w:ascii="Times New Roman" w:hAnsi="Times New Roman"/>
          <w:noProof/>
        </w:rPr>
      </w:pPr>
      <w:r w:rsidRPr="00C900F6">
        <w:rPr>
          <w:rFonts w:ascii="Times New Roman" w:hAnsi="Times New Roman"/>
          <w:noProof/>
        </w:rPr>
        <w:t>Output 2.4.3</w:t>
      </w:r>
      <w:r w:rsidR="003C6ABD" w:rsidRPr="00C900F6">
        <w:rPr>
          <w:rFonts w:ascii="Times New Roman" w:hAnsi="Times New Roman"/>
          <w:noProof/>
        </w:rPr>
        <w:t>:</w:t>
      </w:r>
      <w:r w:rsidRPr="00C900F6">
        <w:rPr>
          <w:rFonts w:ascii="Times New Roman" w:hAnsi="Times New Roman"/>
          <w:noProof/>
        </w:rPr>
        <w:t xml:space="preserve"> </w:t>
      </w:r>
      <w:r w:rsidRPr="00C900F6">
        <w:rPr>
          <w:rFonts w:ascii="Times New Roman" w:eastAsia="Times New Roman" w:hAnsi="Times New Roman"/>
          <w:color w:val="000000"/>
        </w:rPr>
        <w:tab/>
      </w:r>
      <w:r w:rsidRPr="00C900F6">
        <w:rPr>
          <w:rFonts w:ascii="Times New Roman" w:hAnsi="Times New Roman"/>
          <w:bCs/>
          <w:color w:val="000000"/>
        </w:rPr>
        <w:t>Ecosystem-based adaptation incorporated in ICM plans and demonstrations implemented for two at-risk coastal sites in Indonesia</w:t>
      </w:r>
    </w:p>
    <w:p w14:paraId="5903A9CE" w14:textId="77777777" w:rsidR="00E72E1E" w:rsidRPr="00304B2A" w:rsidRDefault="00E72E1E" w:rsidP="005D4C1E">
      <w:pPr>
        <w:spacing w:after="0" w:line="240" w:lineRule="auto"/>
        <w:rPr>
          <w:rFonts w:ascii="Times New Roman" w:hAnsi="Times New Roman"/>
          <w:bCs/>
        </w:rPr>
      </w:pPr>
    </w:p>
    <w:p w14:paraId="7869B8B4" w14:textId="6304F32F" w:rsidR="00304B2A" w:rsidRPr="00304B2A" w:rsidRDefault="00304B2A" w:rsidP="00304B2A">
      <w:pPr>
        <w:spacing w:after="0" w:line="240" w:lineRule="auto"/>
        <w:jc w:val="both"/>
        <w:rPr>
          <w:rFonts w:ascii="Times New Roman" w:hAnsi="Times New Roman"/>
          <w:bCs/>
        </w:rPr>
      </w:pPr>
      <w:r w:rsidRPr="00DE14D2">
        <w:rPr>
          <w:rFonts w:ascii="Times New Roman" w:hAnsi="Times New Roman"/>
        </w:rPr>
        <w:t>As a cross-cutting issue, climate change will not only be addressed in the development and implementation of ICM plans. Linking the improved understanding of the potential impacts of climate change on the ATS coastal and marine ecosystems, climate change considerations will be integrated into the implementation activities planned under Component 2. Fisheries management plans, for example, will include adaptation strategies for responding to variations to physical conditions, such as water temperature, and possible consequential shifts in the dynamics of the particular fishery. With respect to pollution, the forecasted increased intensity of storm events would increase the risk for both land-based and marine based pollution, possibly resulting in more extensive impacts and rendering mitigation more difficult. Apart from the potential effects on fisheries, climate change will also likely influence the broader biodiversity of the ATS, and the level of uncertainty is quite high with regard to how habitats and species will be impacted.</w:t>
      </w:r>
    </w:p>
    <w:p w14:paraId="4530B3AC" w14:textId="77777777" w:rsidR="00304B2A" w:rsidRPr="00304B2A" w:rsidRDefault="00304B2A" w:rsidP="001410E4">
      <w:pPr>
        <w:spacing w:after="0" w:line="240" w:lineRule="auto"/>
        <w:jc w:val="both"/>
        <w:rPr>
          <w:rFonts w:ascii="Times New Roman" w:hAnsi="Times New Roman"/>
        </w:rPr>
      </w:pPr>
    </w:p>
    <w:p w14:paraId="7C963713" w14:textId="77777777" w:rsidR="00C4274F" w:rsidRDefault="00C4274F" w:rsidP="001410E4">
      <w:pPr>
        <w:spacing w:after="0" w:line="240" w:lineRule="auto"/>
        <w:jc w:val="both"/>
        <w:rPr>
          <w:rFonts w:ascii="Times New Roman" w:hAnsi="Times New Roman"/>
        </w:rPr>
      </w:pPr>
      <w:r w:rsidRPr="00C4274F">
        <w:rPr>
          <w:rFonts w:ascii="Times New Roman" w:hAnsi="Times New Roman"/>
        </w:rPr>
        <w:t>Under Outcome 2.2, Reduced marine pollution and improve ecosystem health in coastal/ marine hotspots in the Arafura and Timor Seas, Output 2.2.2 was reformulated as follows</w:t>
      </w:r>
      <w:r>
        <w:rPr>
          <w:rFonts w:ascii="Times New Roman" w:hAnsi="Times New Roman"/>
        </w:rPr>
        <w:t>:</w:t>
      </w:r>
    </w:p>
    <w:p w14:paraId="29CBBBAE" w14:textId="77777777" w:rsidR="00C4274F" w:rsidRPr="00720F99" w:rsidRDefault="00C4274F" w:rsidP="005D4C1E">
      <w:pPr>
        <w:spacing w:after="0" w:line="240" w:lineRule="auto"/>
        <w:rPr>
          <w:rFonts w:ascii="Times New Roman" w:hAnsi="Times New Roman"/>
        </w:rPr>
      </w:pPr>
    </w:p>
    <w:p w14:paraId="07EBCBB8" w14:textId="77777777" w:rsidR="00C4274F" w:rsidRPr="00720F99" w:rsidRDefault="00C4274F" w:rsidP="001410E4">
      <w:pPr>
        <w:spacing w:after="0"/>
        <w:ind w:left="432"/>
        <w:rPr>
          <w:rFonts w:ascii="Times New Roman" w:hAnsi="Times New Roman"/>
        </w:rPr>
      </w:pPr>
      <w:r w:rsidRPr="00720F99">
        <w:rPr>
          <w:rFonts w:ascii="Times New Roman" w:hAnsi="Times New Roman"/>
          <w:u w:val="single"/>
        </w:rPr>
        <w:t>PIF Version</w:t>
      </w:r>
      <w:r w:rsidRPr="00720F99">
        <w:rPr>
          <w:rFonts w:ascii="Times New Roman" w:hAnsi="Times New Roman"/>
        </w:rPr>
        <w:t>: “Annual coastal clean ups at least once a year to reduce marine debris from various sources and raise awareness”</w:t>
      </w:r>
    </w:p>
    <w:p w14:paraId="7BF30C96" w14:textId="77777777" w:rsidR="0050571B" w:rsidRPr="00720F99" w:rsidRDefault="00C4274F" w:rsidP="00252FDF">
      <w:pPr>
        <w:ind w:left="432"/>
        <w:rPr>
          <w:rFonts w:ascii="Times New Roman" w:hAnsi="Times New Roman"/>
        </w:rPr>
      </w:pPr>
      <w:r w:rsidRPr="00720F99">
        <w:rPr>
          <w:rFonts w:ascii="Times New Roman" w:hAnsi="Times New Roman"/>
          <w:u w:val="single"/>
        </w:rPr>
        <w:lastRenderedPageBreak/>
        <w:t>Project Document Version</w:t>
      </w:r>
      <w:r w:rsidRPr="00720F99">
        <w:rPr>
          <w:rFonts w:ascii="Times New Roman" w:hAnsi="Times New Roman"/>
        </w:rPr>
        <w:t>: “ATS Marine Debris Prevention and Control Plan developed and pilot implementation completed in 3 coastal communities”</w:t>
      </w:r>
    </w:p>
    <w:p w14:paraId="6D6D63B9" w14:textId="77777777" w:rsidR="00090804" w:rsidRDefault="003C6ABD" w:rsidP="005D4C1E">
      <w:pPr>
        <w:pStyle w:val="GEFFieldtoFillout"/>
        <w:ind w:left="0"/>
      </w:pPr>
      <w:r>
        <w:t>Non-GEF sources of funding for activities associated with solid waste, including marine debris and clean-up of beaches were not secured by the time of completion of the project document. For this reason, Output 2.2.2, which was focused on marine debris and litter, was removed</w:t>
      </w:r>
      <w:r w:rsidR="00E8756A">
        <w:t>.</w:t>
      </w:r>
    </w:p>
    <w:p w14:paraId="1897A9BE" w14:textId="77777777" w:rsidR="00090804" w:rsidRDefault="00090804" w:rsidP="00CA6B2A">
      <w:pPr>
        <w:pStyle w:val="GEFFieldtoFillout"/>
        <w:ind w:left="0"/>
      </w:pPr>
    </w:p>
    <w:p w14:paraId="0D57A97B" w14:textId="77777777" w:rsidR="00061F28" w:rsidRPr="00C900F6" w:rsidRDefault="00061F28" w:rsidP="000B61D7">
      <w:pPr>
        <w:pStyle w:val="GEFFieldtoFillout"/>
        <w:ind w:left="0"/>
        <w:rPr>
          <w:b/>
          <w:smallCaps/>
        </w:rPr>
      </w:pPr>
      <w:r w:rsidRPr="00C900F6">
        <w:rPr>
          <w:b/>
          <w:smallCaps/>
        </w:rPr>
        <w:t>Contributions to Achieving Aichi Targets</w:t>
      </w:r>
    </w:p>
    <w:p w14:paraId="770D83C9" w14:textId="77777777" w:rsidR="00061F28" w:rsidRDefault="00061F28" w:rsidP="000B61D7">
      <w:pPr>
        <w:pStyle w:val="GEFFieldtoFillout"/>
        <w:ind w:left="0"/>
      </w:pPr>
    </w:p>
    <w:tbl>
      <w:tblPr>
        <w:tblStyle w:val="TableGrid"/>
        <w:tblW w:w="0" w:type="auto"/>
        <w:tblLook w:val="04A0" w:firstRow="1" w:lastRow="0" w:firstColumn="1" w:lastColumn="0" w:noHBand="0" w:noVBand="1"/>
      </w:tblPr>
      <w:tblGrid>
        <w:gridCol w:w="5294"/>
        <w:gridCol w:w="5309"/>
      </w:tblGrid>
      <w:tr w:rsidR="008014E9" w:rsidRPr="00FC60C5" w14:paraId="796CAE25" w14:textId="77777777" w:rsidTr="008014E9">
        <w:tc>
          <w:tcPr>
            <w:tcW w:w="5414" w:type="dxa"/>
          </w:tcPr>
          <w:p w14:paraId="5C85A762" w14:textId="77777777" w:rsidR="008014E9" w:rsidRPr="00FC60C5" w:rsidRDefault="008014E9" w:rsidP="008014E9">
            <w:pPr>
              <w:pStyle w:val="GEFFieldtoFillout"/>
              <w:spacing w:before="40" w:after="40"/>
              <w:ind w:left="0"/>
              <w:rPr>
                <w:b/>
                <w:color w:val="auto"/>
                <w:sz w:val="20"/>
                <w:szCs w:val="20"/>
              </w:rPr>
            </w:pPr>
            <w:r w:rsidRPr="00FC60C5">
              <w:rPr>
                <w:b/>
                <w:color w:val="auto"/>
                <w:sz w:val="20"/>
                <w:szCs w:val="20"/>
              </w:rPr>
              <w:t>Aichi Target</w:t>
            </w:r>
          </w:p>
        </w:tc>
        <w:tc>
          <w:tcPr>
            <w:tcW w:w="5415" w:type="dxa"/>
          </w:tcPr>
          <w:p w14:paraId="0E735410" w14:textId="77777777" w:rsidR="008014E9" w:rsidRPr="00FC60C5" w:rsidRDefault="008014E9" w:rsidP="008014E9">
            <w:pPr>
              <w:pStyle w:val="GEFFieldtoFillout"/>
              <w:spacing w:before="40" w:after="40"/>
              <w:ind w:left="0"/>
              <w:rPr>
                <w:b/>
                <w:color w:val="auto"/>
                <w:sz w:val="20"/>
                <w:szCs w:val="20"/>
              </w:rPr>
            </w:pPr>
            <w:r w:rsidRPr="00FC60C5">
              <w:rPr>
                <w:b/>
                <w:color w:val="auto"/>
                <w:sz w:val="20"/>
                <w:szCs w:val="20"/>
              </w:rPr>
              <w:t>Contributions expected through the project</w:t>
            </w:r>
          </w:p>
        </w:tc>
      </w:tr>
      <w:tr w:rsidR="008014E9" w:rsidRPr="00FC60C5" w14:paraId="1454BF74" w14:textId="77777777" w:rsidTr="0006260F">
        <w:tc>
          <w:tcPr>
            <w:tcW w:w="10829" w:type="dxa"/>
            <w:gridSpan w:val="2"/>
          </w:tcPr>
          <w:p w14:paraId="5961B475" w14:textId="77777777" w:rsidR="008014E9" w:rsidRPr="00FC60C5" w:rsidRDefault="008014E9" w:rsidP="008014E9">
            <w:pPr>
              <w:pStyle w:val="GEFFieldtoFillout"/>
              <w:spacing w:before="40" w:after="40"/>
              <w:ind w:left="0"/>
              <w:rPr>
                <w:color w:val="auto"/>
                <w:sz w:val="20"/>
                <w:szCs w:val="20"/>
              </w:rPr>
            </w:pPr>
            <w:r w:rsidRPr="00FC60C5">
              <w:rPr>
                <w:b/>
                <w:bCs/>
                <w:i/>
                <w:iCs/>
                <w:color w:val="auto"/>
                <w:sz w:val="20"/>
                <w:szCs w:val="20"/>
              </w:rPr>
              <w:t>Strategic Goal A: Address the underlying causes of biodiversity loss by mainstreaming biodiversity across government and society</w:t>
            </w:r>
          </w:p>
        </w:tc>
      </w:tr>
      <w:tr w:rsidR="008014E9" w:rsidRPr="00FC60C5" w14:paraId="61E508AA" w14:textId="77777777" w:rsidTr="008014E9">
        <w:tc>
          <w:tcPr>
            <w:tcW w:w="5414" w:type="dxa"/>
          </w:tcPr>
          <w:p w14:paraId="12417B8B" w14:textId="77777777" w:rsidR="008014E9" w:rsidRPr="00FC60C5" w:rsidRDefault="008014E9" w:rsidP="008014E9">
            <w:pPr>
              <w:pStyle w:val="GEFFieldtoFillout"/>
              <w:spacing w:before="40" w:after="40"/>
              <w:ind w:left="0"/>
              <w:rPr>
                <w:color w:val="auto"/>
                <w:sz w:val="20"/>
                <w:szCs w:val="20"/>
              </w:rPr>
            </w:pPr>
            <w:r w:rsidRPr="00FC60C5">
              <w:rPr>
                <w:b/>
                <w:bCs/>
                <w:color w:val="auto"/>
                <w:sz w:val="20"/>
                <w:szCs w:val="20"/>
              </w:rPr>
              <w:t>Target 1</w:t>
            </w:r>
            <w:r w:rsidRPr="00FC60C5">
              <w:rPr>
                <w:color w:val="auto"/>
                <w:sz w:val="20"/>
                <w:szCs w:val="20"/>
              </w:rPr>
              <w:t>: By 2020, at the latest, people are aware of the values of biodiversity and the steps they can take to conserve and use it sustainably</w:t>
            </w:r>
          </w:p>
        </w:tc>
        <w:tc>
          <w:tcPr>
            <w:tcW w:w="5415" w:type="dxa"/>
          </w:tcPr>
          <w:p w14:paraId="752D3206" w14:textId="77777777" w:rsidR="008014E9" w:rsidRPr="00FC60C5" w:rsidRDefault="0001477C" w:rsidP="008014E9">
            <w:pPr>
              <w:pStyle w:val="GEFFieldtoFillout"/>
              <w:spacing w:before="40" w:after="40"/>
              <w:ind w:left="0"/>
              <w:rPr>
                <w:color w:val="auto"/>
                <w:sz w:val="20"/>
                <w:szCs w:val="20"/>
              </w:rPr>
            </w:pPr>
            <w:r w:rsidRPr="00FC60C5">
              <w:rPr>
                <w:color w:val="auto"/>
                <w:sz w:val="20"/>
                <w:szCs w:val="20"/>
              </w:rPr>
              <w:t>Biodiversity mainstreaming will be advocated as part of the ICM activities under Outcome 2.4. A substantive part of the knowledge management activities will be on awareness, including regarding conservation and sustainable use of biodiversity.</w:t>
            </w:r>
          </w:p>
        </w:tc>
      </w:tr>
      <w:tr w:rsidR="008014E9" w:rsidRPr="00FC60C5" w14:paraId="7984D8A0" w14:textId="77777777" w:rsidTr="008014E9">
        <w:tc>
          <w:tcPr>
            <w:tcW w:w="5414" w:type="dxa"/>
          </w:tcPr>
          <w:p w14:paraId="2A8A3E98" w14:textId="77777777" w:rsidR="008014E9" w:rsidRPr="00FC60C5" w:rsidRDefault="008014E9" w:rsidP="008014E9">
            <w:pPr>
              <w:pStyle w:val="GEFFieldtoFillout"/>
              <w:spacing w:before="40" w:after="40"/>
              <w:ind w:left="0"/>
              <w:rPr>
                <w:b/>
                <w:bCs/>
                <w:color w:val="auto"/>
                <w:sz w:val="20"/>
                <w:szCs w:val="20"/>
              </w:rPr>
            </w:pPr>
            <w:r w:rsidRPr="00FC60C5">
              <w:rPr>
                <w:b/>
                <w:bCs/>
                <w:color w:val="auto"/>
                <w:sz w:val="20"/>
                <w:szCs w:val="20"/>
              </w:rPr>
              <w:t>Target 2</w:t>
            </w:r>
            <w:r w:rsidRPr="00FC60C5">
              <w:rPr>
                <w:color w:val="auto"/>
                <w:sz w:val="20"/>
                <w:szCs w:val="20"/>
              </w:rPr>
              <w:t>: By 2020, at the latest, biodiversity values have been integrated into national and local development and poverty reduction strategies and planning processes and are being incorporated into national accounting, as appropriate, and reporting systems.</w:t>
            </w:r>
          </w:p>
        </w:tc>
        <w:tc>
          <w:tcPr>
            <w:tcW w:w="5415" w:type="dxa"/>
          </w:tcPr>
          <w:p w14:paraId="14902915" w14:textId="77777777" w:rsidR="008014E9" w:rsidRPr="00FC60C5" w:rsidRDefault="0001477C" w:rsidP="008014E9">
            <w:pPr>
              <w:pStyle w:val="GEFFieldtoFillout"/>
              <w:spacing w:before="40" w:after="40"/>
              <w:ind w:left="0"/>
              <w:rPr>
                <w:color w:val="auto"/>
                <w:sz w:val="20"/>
                <w:szCs w:val="20"/>
              </w:rPr>
            </w:pPr>
            <w:r w:rsidRPr="00FC60C5">
              <w:rPr>
                <w:color w:val="auto"/>
                <w:sz w:val="20"/>
                <w:szCs w:val="20"/>
              </w:rPr>
              <w:t>The existing ATSEA MPAs, Southeast Aru in Indonesia and Nino Konis Santana in Timor-Leste, and the two new ones slated to be designated under the ATSEA-2 project are multiple use protected areas. Activities with local communities, e.g., through locally managed marine area (LMMA) arrangements, will be strengthened under the GEF alternative, with the aim of integrating into longer term management strategies.</w:t>
            </w:r>
          </w:p>
        </w:tc>
      </w:tr>
      <w:tr w:rsidR="008014E9" w:rsidRPr="00FC60C5" w14:paraId="6E11F1FB" w14:textId="77777777" w:rsidTr="008014E9">
        <w:tc>
          <w:tcPr>
            <w:tcW w:w="5414" w:type="dxa"/>
          </w:tcPr>
          <w:p w14:paraId="787775B2" w14:textId="77777777" w:rsidR="008014E9" w:rsidRPr="00FC60C5" w:rsidRDefault="008014E9" w:rsidP="008014E9">
            <w:pPr>
              <w:pStyle w:val="GEFFieldtoFillout"/>
              <w:spacing w:before="40" w:after="40"/>
              <w:ind w:left="0"/>
              <w:rPr>
                <w:color w:val="auto"/>
                <w:sz w:val="20"/>
                <w:szCs w:val="20"/>
              </w:rPr>
            </w:pPr>
            <w:r w:rsidRPr="00FC60C5">
              <w:rPr>
                <w:b/>
                <w:bCs/>
                <w:color w:val="auto"/>
                <w:sz w:val="20"/>
                <w:szCs w:val="20"/>
              </w:rPr>
              <w:t>Target 3</w:t>
            </w:r>
            <w:r w:rsidRPr="00FC60C5">
              <w:rPr>
                <w:color w:val="auto"/>
                <w:sz w:val="20"/>
                <w:szCs w:val="20"/>
              </w:rPr>
              <w:t>: By 2020, at the latest, incentives, including subsidies, harmful to biodiversity are eliminated, phased out or reformed in order to minimize or avoid negative impacts, and positive incentives for the conservation and sustainable use of biodiversity are developed and applied, consistent and in harmony with the Convention and other relevant international obligations, taking into account national socio economic conditions</w:t>
            </w:r>
          </w:p>
        </w:tc>
        <w:tc>
          <w:tcPr>
            <w:tcW w:w="5415" w:type="dxa"/>
          </w:tcPr>
          <w:p w14:paraId="19EB2C5F" w14:textId="77777777" w:rsidR="008014E9" w:rsidRPr="00FC60C5" w:rsidRDefault="0001477C" w:rsidP="008014E9">
            <w:pPr>
              <w:pStyle w:val="GEFFieldtoFillout"/>
              <w:spacing w:before="40" w:after="40"/>
              <w:ind w:left="0"/>
              <w:rPr>
                <w:color w:val="auto"/>
                <w:sz w:val="20"/>
                <w:szCs w:val="20"/>
              </w:rPr>
            </w:pPr>
            <w:r w:rsidRPr="00FC60C5">
              <w:rPr>
                <w:color w:val="auto"/>
                <w:sz w:val="20"/>
                <w:szCs w:val="20"/>
              </w:rPr>
              <w:t>The ATSEA-2 project will sponsor a policy assessment in each of the three beneficiary countries, identifying counter-productive regulations that dissuade biodiversity conservation and sustainable costal and marine resource management.  As part of the ICM planning processes, positive incentives will be advocated that encourage broader stakeholder participation in biodiversity conservation and sustainable use interventions.</w:t>
            </w:r>
          </w:p>
        </w:tc>
      </w:tr>
      <w:tr w:rsidR="008014E9" w:rsidRPr="00FC60C5" w14:paraId="624A4F81" w14:textId="77777777" w:rsidTr="008014E9">
        <w:tc>
          <w:tcPr>
            <w:tcW w:w="5414" w:type="dxa"/>
          </w:tcPr>
          <w:p w14:paraId="417D103C" w14:textId="77777777" w:rsidR="008014E9" w:rsidRPr="00FC60C5" w:rsidRDefault="008014E9" w:rsidP="008014E9">
            <w:pPr>
              <w:pStyle w:val="GEFFieldtoFillout"/>
              <w:spacing w:before="40" w:after="40"/>
              <w:ind w:left="0"/>
              <w:rPr>
                <w:color w:val="auto"/>
                <w:sz w:val="20"/>
                <w:szCs w:val="20"/>
              </w:rPr>
            </w:pPr>
            <w:r w:rsidRPr="00FC60C5">
              <w:rPr>
                <w:b/>
                <w:bCs/>
                <w:color w:val="auto"/>
                <w:sz w:val="20"/>
                <w:szCs w:val="20"/>
              </w:rPr>
              <w:t>Target 4</w:t>
            </w:r>
            <w:r w:rsidRPr="00FC60C5">
              <w:rPr>
                <w:color w:val="auto"/>
                <w:sz w:val="20"/>
                <w:szCs w:val="20"/>
              </w:rPr>
              <w:t>: By 2020, at the latest, Governments, business and stakeholders at all levels have taken steps to achieve or have implemented plans for sustainable production and consumption and have kept the impacts of use of natural resources well within safe ecological limits</w:t>
            </w:r>
          </w:p>
        </w:tc>
        <w:tc>
          <w:tcPr>
            <w:tcW w:w="5415" w:type="dxa"/>
          </w:tcPr>
          <w:p w14:paraId="75E4B6EB" w14:textId="77777777" w:rsidR="008014E9" w:rsidRPr="00FC60C5" w:rsidRDefault="00B94A38" w:rsidP="008014E9">
            <w:pPr>
              <w:pStyle w:val="GEFFieldtoFillout"/>
              <w:spacing w:before="40" w:after="40"/>
              <w:ind w:left="0"/>
              <w:rPr>
                <w:color w:val="auto"/>
                <w:sz w:val="20"/>
                <w:szCs w:val="20"/>
              </w:rPr>
            </w:pPr>
            <w:r w:rsidRPr="00FC60C5">
              <w:rPr>
                <w:color w:val="auto"/>
                <w:sz w:val="20"/>
                <w:szCs w:val="20"/>
              </w:rPr>
              <w:t>Several ATSEA-2 project activities will address Target 4, both in the fisheries and biodiversity components. Under the fisheries component of the project, three fisheries improvement projects (FIPs) will be developed and implemented</w:t>
            </w:r>
            <w:r w:rsidR="00E16D07" w:rsidRPr="00FC60C5">
              <w:rPr>
                <w:color w:val="auto"/>
                <w:sz w:val="20"/>
                <w:szCs w:val="20"/>
              </w:rPr>
              <w:t>. Under LMMA arrangements, sustainable production and consumption will be demonstrated, in complement to the enhanced management of MPAs.</w:t>
            </w:r>
          </w:p>
        </w:tc>
      </w:tr>
      <w:tr w:rsidR="008014E9" w:rsidRPr="00FC60C5" w14:paraId="36CA82E4" w14:textId="77777777" w:rsidTr="0006260F">
        <w:tc>
          <w:tcPr>
            <w:tcW w:w="10829" w:type="dxa"/>
            <w:gridSpan w:val="2"/>
          </w:tcPr>
          <w:p w14:paraId="57D8E4B3" w14:textId="77777777" w:rsidR="008014E9" w:rsidRPr="00FC60C5" w:rsidRDefault="008014E9" w:rsidP="008014E9">
            <w:pPr>
              <w:pStyle w:val="GEFFieldtoFillout"/>
              <w:spacing w:before="40" w:after="40"/>
              <w:ind w:left="0"/>
              <w:rPr>
                <w:color w:val="auto"/>
                <w:sz w:val="20"/>
                <w:szCs w:val="20"/>
              </w:rPr>
            </w:pPr>
            <w:r w:rsidRPr="00FC60C5">
              <w:rPr>
                <w:b/>
                <w:bCs/>
                <w:i/>
                <w:iCs/>
                <w:color w:val="auto"/>
                <w:sz w:val="20"/>
                <w:szCs w:val="20"/>
              </w:rPr>
              <w:t>Strategic Goal B: Reduce the direct pressures on biodiversity and promote sustainable use</w:t>
            </w:r>
          </w:p>
        </w:tc>
      </w:tr>
      <w:tr w:rsidR="008014E9" w:rsidRPr="00FC60C5" w14:paraId="14D5A56A" w14:textId="77777777" w:rsidTr="008014E9">
        <w:tc>
          <w:tcPr>
            <w:tcW w:w="5414" w:type="dxa"/>
          </w:tcPr>
          <w:p w14:paraId="120C32D5" w14:textId="77777777" w:rsidR="008014E9" w:rsidRPr="00FC60C5" w:rsidRDefault="008014E9" w:rsidP="008014E9">
            <w:pPr>
              <w:pStyle w:val="GEFFieldtoFillout"/>
              <w:spacing w:before="40" w:after="40"/>
              <w:ind w:left="0"/>
              <w:rPr>
                <w:color w:val="auto"/>
                <w:sz w:val="20"/>
                <w:szCs w:val="20"/>
              </w:rPr>
            </w:pPr>
            <w:r w:rsidRPr="00FC60C5">
              <w:rPr>
                <w:b/>
                <w:bCs/>
                <w:color w:val="auto"/>
                <w:sz w:val="20"/>
                <w:szCs w:val="20"/>
              </w:rPr>
              <w:t>Target 5</w:t>
            </w:r>
            <w:r w:rsidRPr="00FC60C5">
              <w:rPr>
                <w:color w:val="auto"/>
                <w:sz w:val="20"/>
                <w:szCs w:val="20"/>
              </w:rPr>
              <w:t>: By 2020, the rate of loss of all natural habitats, including forests, is at least halved and where feasible brought close to zero, and degradation and fragmentation is significantly reduced.</w:t>
            </w:r>
          </w:p>
        </w:tc>
        <w:tc>
          <w:tcPr>
            <w:tcW w:w="5415" w:type="dxa"/>
          </w:tcPr>
          <w:p w14:paraId="7906CC39" w14:textId="77777777" w:rsidR="008014E9" w:rsidRPr="00FC60C5" w:rsidRDefault="00E16D07" w:rsidP="00437FEA">
            <w:pPr>
              <w:pStyle w:val="GEFFieldtoFillout"/>
              <w:spacing w:before="40" w:after="40"/>
              <w:ind w:left="0"/>
              <w:rPr>
                <w:color w:val="auto"/>
                <w:sz w:val="20"/>
                <w:szCs w:val="20"/>
              </w:rPr>
            </w:pPr>
            <w:r w:rsidRPr="00FC60C5">
              <w:rPr>
                <w:color w:val="auto"/>
                <w:sz w:val="20"/>
                <w:szCs w:val="20"/>
              </w:rPr>
              <w:t>An estimated 645,000 ha of new marine protected areas are planned to be designated under the ATSEA-2 project; which will make significant contributions to slowing down the rate of natural habitat loss. Also, scale-able ICM frameworks will be develop</w:t>
            </w:r>
            <w:r w:rsidR="00437FEA" w:rsidRPr="00FC60C5">
              <w:rPr>
                <w:color w:val="auto"/>
                <w:sz w:val="20"/>
                <w:szCs w:val="20"/>
              </w:rPr>
              <w:t>ed in Indonesia and Timor-Leste</w:t>
            </w:r>
            <w:r w:rsidRPr="00FC60C5">
              <w:rPr>
                <w:color w:val="auto"/>
                <w:sz w:val="20"/>
                <w:szCs w:val="20"/>
              </w:rPr>
              <w:t xml:space="preserve"> and implemented over an approximately </w:t>
            </w:r>
            <w:r w:rsidR="00437FEA" w:rsidRPr="00FC60C5">
              <w:rPr>
                <w:color w:val="auto"/>
                <w:sz w:val="20"/>
                <w:szCs w:val="20"/>
              </w:rPr>
              <w:t>125</w:t>
            </w:r>
            <w:r w:rsidRPr="00FC60C5">
              <w:rPr>
                <w:color w:val="auto"/>
                <w:sz w:val="20"/>
                <w:szCs w:val="20"/>
              </w:rPr>
              <w:t xml:space="preserve"> km of coastline.</w:t>
            </w:r>
          </w:p>
        </w:tc>
      </w:tr>
      <w:tr w:rsidR="008014E9" w:rsidRPr="00FC60C5" w14:paraId="531AABFC" w14:textId="77777777" w:rsidTr="008014E9">
        <w:tc>
          <w:tcPr>
            <w:tcW w:w="5414" w:type="dxa"/>
          </w:tcPr>
          <w:p w14:paraId="63378CFA" w14:textId="77777777" w:rsidR="008014E9" w:rsidRPr="00FC60C5" w:rsidRDefault="008014E9" w:rsidP="008014E9">
            <w:pPr>
              <w:pStyle w:val="GEFFieldtoFillout"/>
              <w:spacing w:before="40" w:after="40"/>
              <w:ind w:left="0"/>
              <w:rPr>
                <w:color w:val="auto"/>
                <w:sz w:val="20"/>
                <w:szCs w:val="20"/>
              </w:rPr>
            </w:pPr>
            <w:r w:rsidRPr="00FC60C5">
              <w:rPr>
                <w:b/>
                <w:bCs/>
                <w:color w:val="auto"/>
                <w:sz w:val="20"/>
                <w:szCs w:val="20"/>
              </w:rPr>
              <w:t>Target 6</w:t>
            </w:r>
            <w:r w:rsidRPr="00FC60C5">
              <w:rPr>
                <w:color w:val="auto"/>
                <w:sz w:val="20"/>
                <w:szCs w:val="20"/>
              </w:rPr>
              <w:t xml:space="preserve">: By 2020 all fish and invertebrate stocks and aquatic plants are managed and harvested sustainably, legally and applying ecosystem based approaches, so that overfishing is avoided, recovery plans and measures are in place for all depleted species, fisheries have no significant adverse impacts on threatened species and vulnerable ecosystems and the </w:t>
            </w:r>
            <w:r w:rsidRPr="00FC60C5">
              <w:rPr>
                <w:color w:val="auto"/>
                <w:sz w:val="20"/>
                <w:szCs w:val="20"/>
              </w:rPr>
              <w:lastRenderedPageBreak/>
              <w:t>impacts of fisheries on stocks, species and ecosystems are within safe ecological limits</w:t>
            </w:r>
          </w:p>
        </w:tc>
        <w:tc>
          <w:tcPr>
            <w:tcW w:w="5415" w:type="dxa"/>
          </w:tcPr>
          <w:p w14:paraId="652838DF" w14:textId="77777777" w:rsidR="008014E9" w:rsidRPr="00FC60C5" w:rsidRDefault="00E16D07" w:rsidP="008014E9">
            <w:pPr>
              <w:pStyle w:val="GEFFieldtoFillout"/>
              <w:spacing w:before="40" w:after="40"/>
              <w:ind w:left="0"/>
              <w:rPr>
                <w:color w:val="auto"/>
                <w:sz w:val="20"/>
                <w:szCs w:val="20"/>
              </w:rPr>
            </w:pPr>
            <w:r w:rsidRPr="00FC60C5">
              <w:rPr>
                <w:color w:val="auto"/>
                <w:sz w:val="20"/>
                <w:szCs w:val="20"/>
              </w:rPr>
              <w:lastRenderedPageBreak/>
              <w:t>Implementation of the ecosystem approach to fisheries management (EAFM) is one of the cornerstones of the project, with a regional EAFM plan for red snapper and area-specific EAFM plans for shrimp, snapper, mackerel, and heterogeneous artisanal fisheries developed and implemented.</w:t>
            </w:r>
          </w:p>
        </w:tc>
      </w:tr>
      <w:tr w:rsidR="008014E9" w:rsidRPr="00FC60C5" w14:paraId="5A21E4D1" w14:textId="77777777" w:rsidTr="008014E9">
        <w:tc>
          <w:tcPr>
            <w:tcW w:w="5414" w:type="dxa"/>
          </w:tcPr>
          <w:p w14:paraId="4144CEBE" w14:textId="77777777" w:rsidR="008014E9" w:rsidRPr="00FC60C5" w:rsidRDefault="008014E9" w:rsidP="008014E9">
            <w:pPr>
              <w:pStyle w:val="GEFFieldtoFillout"/>
              <w:spacing w:before="40" w:after="40"/>
              <w:ind w:left="0"/>
              <w:rPr>
                <w:color w:val="auto"/>
                <w:sz w:val="20"/>
                <w:szCs w:val="20"/>
              </w:rPr>
            </w:pPr>
            <w:r w:rsidRPr="00FC60C5">
              <w:rPr>
                <w:b/>
                <w:bCs/>
                <w:color w:val="auto"/>
                <w:sz w:val="20"/>
                <w:szCs w:val="20"/>
              </w:rPr>
              <w:t>Target 7</w:t>
            </w:r>
            <w:r w:rsidRPr="00FC60C5">
              <w:rPr>
                <w:color w:val="auto"/>
                <w:sz w:val="20"/>
                <w:szCs w:val="20"/>
              </w:rPr>
              <w:t>: By 2020 areas under agriculture, aquaculture and forestry are managed sustainably, ensuring conservation of biodiversity.</w:t>
            </w:r>
          </w:p>
        </w:tc>
        <w:tc>
          <w:tcPr>
            <w:tcW w:w="5415" w:type="dxa"/>
          </w:tcPr>
          <w:p w14:paraId="07BC33F5" w14:textId="66EF6AFC" w:rsidR="008014E9" w:rsidRPr="00FC60C5" w:rsidRDefault="004F73CA" w:rsidP="003A4704">
            <w:pPr>
              <w:pStyle w:val="GEFFieldtoFillout"/>
              <w:spacing w:before="40" w:after="40"/>
              <w:ind w:left="0"/>
              <w:rPr>
                <w:color w:val="auto"/>
                <w:sz w:val="20"/>
                <w:szCs w:val="20"/>
              </w:rPr>
            </w:pPr>
            <w:r w:rsidRPr="00FC60C5">
              <w:rPr>
                <w:color w:val="auto"/>
                <w:sz w:val="20"/>
                <w:szCs w:val="20"/>
              </w:rPr>
              <w:t>The ICM activities under Outcome 2.4 will address sustainable land and coastal zone use, including agricultural activities, aquaculture, mariculture, and forestry. For example, mangrove restoration is planned as an ecosystem based adaptation measure in Rote Ndao District in Indonesia and Manatuto Municipality in Timor-Leste.</w:t>
            </w:r>
          </w:p>
        </w:tc>
      </w:tr>
      <w:tr w:rsidR="008014E9" w:rsidRPr="00FC60C5" w14:paraId="3C7F18BC" w14:textId="77777777" w:rsidTr="008014E9">
        <w:tc>
          <w:tcPr>
            <w:tcW w:w="5414" w:type="dxa"/>
          </w:tcPr>
          <w:p w14:paraId="61540336" w14:textId="77777777" w:rsidR="008014E9" w:rsidRPr="00FC60C5" w:rsidRDefault="008014E9" w:rsidP="008014E9">
            <w:pPr>
              <w:pStyle w:val="GEFFieldtoFillout"/>
              <w:spacing w:before="40" w:after="40"/>
              <w:ind w:left="0"/>
              <w:rPr>
                <w:color w:val="auto"/>
                <w:sz w:val="20"/>
                <w:szCs w:val="20"/>
              </w:rPr>
            </w:pPr>
            <w:r w:rsidRPr="00FC60C5">
              <w:rPr>
                <w:b/>
                <w:bCs/>
                <w:color w:val="auto"/>
                <w:sz w:val="20"/>
                <w:szCs w:val="20"/>
              </w:rPr>
              <w:t>Target 8</w:t>
            </w:r>
            <w:r w:rsidRPr="00FC60C5">
              <w:rPr>
                <w:color w:val="auto"/>
                <w:sz w:val="20"/>
                <w:szCs w:val="20"/>
              </w:rPr>
              <w:t>: By 2020, pollution, including from excess nutrients, has been brought to levels that are not detrimental to ecosystem function and biodiversity</w:t>
            </w:r>
          </w:p>
        </w:tc>
        <w:tc>
          <w:tcPr>
            <w:tcW w:w="5415" w:type="dxa"/>
          </w:tcPr>
          <w:p w14:paraId="6F0C0DEC" w14:textId="77777777" w:rsidR="008014E9" w:rsidRPr="00FC60C5" w:rsidRDefault="009638CB" w:rsidP="00720F99">
            <w:pPr>
              <w:pStyle w:val="GEFFieldtoFillout"/>
              <w:spacing w:before="40" w:after="40"/>
              <w:ind w:left="0"/>
              <w:rPr>
                <w:color w:val="auto"/>
                <w:sz w:val="20"/>
                <w:szCs w:val="20"/>
              </w:rPr>
            </w:pPr>
            <w:r w:rsidRPr="00FC60C5">
              <w:rPr>
                <w:color w:val="auto"/>
                <w:sz w:val="20"/>
                <w:szCs w:val="20"/>
              </w:rPr>
              <w:t>Pollution, both marine based and land based, is one of the five priority environmental concerns agreed upon in the ATS SAP in 2014. The ATSEA-2 project will sponsor a regional pollution hotspot analysis, to assist littoral countries in better planning and prioritizing pollution pre</w:t>
            </w:r>
            <w:r w:rsidR="001C4301" w:rsidRPr="00FC60C5">
              <w:rPr>
                <w:color w:val="auto"/>
                <w:sz w:val="20"/>
                <w:szCs w:val="20"/>
              </w:rPr>
              <w:t>vention and control activities.</w:t>
            </w:r>
          </w:p>
        </w:tc>
      </w:tr>
      <w:tr w:rsidR="008014E9" w:rsidRPr="00FC60C5" w14:paraId="33D21D32" w14:textId="77777777" w:rsidTr="008014E9">
        <w:tc>
          <w:tcPr>
            <w:tcW w:w="5414" w:type="dxa"/>
          </w:tcPr>
          <w:p w14:paraId="72E4C3D4" w14:textId="77777777" w:rsidR="008014E9" w:rsidRPr="00FC60C5" w:rsidRDefault="008014E9" w:rsidP="008014E9">
            <w:pPr>
              <w:pStyle w:val="GEFFieldtoFillout"/>
              <w:spacing w:before="40" w:after="40"/>
              <w:ind w:left="0"/>
              <w:rPr>
                <w:color w:val="auto"/>
                <w:sz w:val="20"/>
                <w:szCs w:val="20"/>
              </w:rPr>
            </w:pPr>
            <w:r w:rsidRPr="00FC60C5">
              <w:rPr>
                <w:b/>
                <w:bCs/>
                <w:color w:val="auto"/>
                <w:sz w:val="20"/>
                <w:szCs w:val="20"/>
              </w:rPr>
              <w:t>Target 9</w:t>
            </w:r>
            <w:r w:rsidRPr="00FC60C5">
              <w:rPr>
                <w:color w:val="auto"/>
                <w:sz w:val="20"/>
                <w:szCs w:val="20"/>
              </w:rPr>
              <w:t>: By 2020, invasive alien species and pathways are identified and prioritized, priority species are controlled or eradicated, and measures are in place to manage pathways to prevent their introduction and establishment.</w:t>
            </w:r>
          </w:p>
        </w:tc>
        <w:tc>
          <w:tcPr>
            <w:tcW w:w="5415" w:type="dxa"/>
          </w:tcPr>
          <w:p w14:paraId="4D398C8F" w14:textId="77777777" w:rsidR="008014E9" w:rsidRPr="00FC60C5" w:rsidRDefault="009638CB" w:rsidP="009638CB">
            <w:pPr>
              <w:pStyle w:val="GEFFieldtoFillout"/>
              <w:spacing w:before="40" w:after="40"/>
              <w:ind w:left="0"/>
              <w:rPr>
                <w:color w:val="auto"/>
                <w:sz w:val="20"/>
                <w:szCs w:val="20"/>
              </w:rPr>
            </w:pPr>
            <w:r w:rsidRPr="00FC60C5">
              <w:rPr>
                <w:color w:val="auto"/>
                <w:sz w:val="20"/>
                <w:szCs w:val="20"/>
              </w:rPr>
              <w:t>The ATSEA-2 project does not have a specific focus on invasive species. The ICM plans will address invasive species control as a distinct land and coastal zone management measure.</w:t>
            </w:r>
          </w:p>
        </w:tc>
      </w:tr>
      <w:tr w:rsidR="008014E9" w:rsidRPr="00FC60C5" w14:paraId="5A802CB3" w14:textId="77777777" w:rsidTr="008014E9">
        <w:tc>
          <w:tcPr>
            <w:tcW w:w="5414" w:type="dxa"/>
          </w:tcPr>
          <w:p w14:paraId="1EB6D970" w14:textId="77777777" w:rsidR="008014E9" w:rsidRPr="00FC60C5" w:rsidRDefault="008014E9" w:rsidP="008014E9">
            <w:pPr>
              <w:pStyle w:val="GEFFieldtoFillout"/>
              <w:spacing w:before="40" w:after="40"/>
              <w:ind w:left="0"/>
              <w:rPr>
                <w:b/>
                <w:bCs/>
                <w:color w:val="auto"/>
                <w:sz w:val="20"/>
                <w:szCs w:val="20"/>
              </w:rPr>
            </w:pPr>
            <w:r w:rsidRPr="00FC60C5">
              <w:rPr>
                <w:b/>
                <w:bCs/>
                <w:color w:val="auto"/>
                <w:sz w:val="20"/>
                <w:szCs w:val="20"/>
              </w:rPr>
              <w:t>Target 10</w:t>
            </w:r>
            <w:r w:rsidRPr="00FC60C5">
              <w:rPr>
                <w:color w:val="auto"/>
                <w:sz w:val="20"/>
                <w:szCs w:val="20"/>
              </w:rPr>
              <w:t>: By 2015, the multiple anthropogenic pressures on coral reefs, and other vulnerable ecosystems impacted by climate change or ocean acidification are minimized, so as to maintain their integrity and functioning</w:t>
            </w:r>
          </w:p>
        </w:tc>
        <w:tc>
          <w:tcPr>
            <w:tcW w:w="5415" w:type="dxa"/>
          </w:tcPr>
          <w:p w14:paraId="67C06218" w14:textId="77777777" w:rsidR="008014E9" w:rsidRPr="00FC60C5" w:rsidRDefault="004613AA" w:rsidP="008014E9">
            <w:pPr>
              <w:pStyle w:val="GEFFieldtoFillout"/>
              <w:spacing w:before="40" w:after="40"/>
              <w:ind w:left="0"/>
              <w:rPr>
                <w:color w:val="auto"/>
                <w:sz w:val="20"/>
                <w:szCs w:val="20"/>
              </w:rPr>
            </w:pPr>
            <w:r w:rsidRPr="00FC60C5">
              <w:rPr>
                <w:color w:val="auto"/>
                <w:sz w:val="20"/>
                <w:szCs w:val="20"/>
              </w:rPr>
              <w:t>Under Outcome 1.3, a regional model will be developed to assess the impacts of climate change, including ocean acidification, on ATS fisheries and marine resources.</w:t>
            </w:r>
            <w:r w:rsidR="00FD232F" w:rsidRPr="00FC60C5">
              <w:rPr>
                <w:color w:val="auto"/>
                <w:sz w:val="20"/>
                <w:szCs w:val="20"/>
              </w:rPr>
              <w:t xml:space="preserve"> The results of this modeling will be used in the development of EAFM plans, and as part of the ICM planning processes. Furth</w:t>
            </w:r>
            <w:r w:rsidR="00926029" w:rsidRPr="00FC60C5">
              <w:rPr>
                <w:color w:val="auto"/>
                <w:sz w:val="20"/>
                <w:szCs w:val="20"/>
              </w:rPr>
              <w:t>ermore, designation of an estimated 645,000 of new MPAs and improved management effectiveness of the existing Southeast Aru MPA in Indonesia and Nino Konis Santana in Timor-Leste will result in considerable reductions in pressures on coral reefs and other vulnerable ecosystems.</w:t>
            </w:r>
          </w:p>
        </w:tc>
      </w:tr>
      <w:tr w:rsidR="008014E9" w:rsidRPr="00FC60C5" w14:paraId="63546F3E" w14:textId="77777777" w:rsidTr="0006260F">
        <w:tc>
          <w:tcPr>
            <w:tcW w:w="10829" w:type="dxa"/>
            <w:gridSpan w:val="2"/>
          </w:tcPr>
          <w:p w14:paraId="023FC425" w14:textId="77777777" w:rsidR="008014E9" w:rsidRPr="00FC60C5" w:rsidRDefault="008014E9" w:rsidP="008014E9">
            <w:pPr>
              <w:pStyle w:val="GEFFieldtoFillout"/>
              <w:spacing w:before="40" w:after="40"/>
              <w:ind w:left="0"/>
              <w:rPr>
                <w:color w:val="auto"/>
                <w:sz w:val="20"/>
                <w:szCs w:val="20"/>
              </w:rPr>
            </w:pPr>
            <w:r w:rsidRPr="00FC60C5">
              <w:rPr>
                <w:b/>
                <w:bCs/>
                <w:i/>
                <w:iCs/>
                <w:color w:val="auto"/>
                <w:sz w:val="20"/>
                <w:szCs w:val="20"/>
              </w:rPr>
              <w:t>Strategic Goal C: To improve the status of biodiversity by safeguarding ecosystems, species and genetic diversity</w:t>
            </w:r>
          </w:p>
        </w:tc>
      </w:tr>
      <w:tr w:rsidR="008014E9" w:rsidRPr="00FC60C5" w14:paraId="5E23308D" w14:textId="77777777" w:rsidTr="008014E9">
        <w:tc>
          <w:tcPr>
            <w:tcW w:w="5414" w:type="dxa"/>
          </w:tcPr>
          <w:p w14:paraId="393C9962" w14:textId="77777777" w:rsidR="008014E9" w:rsidRPr="00FC60C5" w:rsidRDefault="008014E9" w:rsidP="008014E9">
            <w:pPr>
              <w:pStyle w:val="GEFFieldtoFillout"/>
              <w:spacing w:before="40" w:after="40"/>
              <w:ind w:left="0"/>
              <w:rPr>
                <w:b/>
                <w:bCs/>
                <w:color w:val="auto"/>
                <w:sz w:val="20"/>
                <w:szCs w:val="20"/>
              </w:rPr>
            </w:pPr>
            <w:r w:rsidRPr="00FC60C5">
              <w:rPr>
                <w:b/>
                <w:bCs/>
                <w:color w:val="auto"/>
                <w:sz w:val="20"/>
                <w:szCs w:val="20"/>
              </w:rPr>
              <w:t xml:space="preserve">Target 11: </w:t>
            </w:r>
            <w:r w:rsidRPr="00FC60C5">
              <w:rPr>
                <w:color w:val="auto"/>
                <w:sz w:val="20"/>
                <w:szCs w:val="20"/>
              </w:rPr>
              <w:t>By 2020, at least 17 per cent of terrestrial and inland water, and 10 per cent of coastal and marine areas, especially areas of particular importance for biodiversity and ecosystem services, are conserved through effectively and equitably managed, ecologically representative and well connected systems of protected areas and other effective area-based conservation measures, and integrated into the wider landscapes and seascapes.</w:t>
            </w:r>
          </w:p>
        </w:tc>
        <w:tc>
          <w:tcPr>
            <w:tcW w:w="5415" w:type="dxa"/>
          </w:tcPr>
          <w:p w14:paraId="64D518BE" w14:textId="77777777" w:rsidR="008014E9" w:rsidRPr="00FC60C5" w:rsidRDefault="00926029" w:rsidP="00926029">
            <w:pPr>
              <w:pStyle w:val="GEFFieldtoFillout"/>
              <w:spacing w:before="40" w:after="40"/>
              <w:ind w:left="0"/>
              <w:rPr>
                <w:color w:val="auto"/>
                <w:sz w:val="20"/>
                <w:szCs w:val="20"/>
              </w:rPr>
            </w:pPr>
            <w:r w:rsidRPr="00FC60C5">
              <w:rPr>
                <w:color w:val="auto"/>
                <w:sz w:val="20"/>
                <w:szCs w:val="20"/>
              </w:rPr>
              <w:t>The ATSEA-2 project is supporting the d</w:t>
            </w:r>
            <w:r w:rsidR="00437FEA" w:rsidRPr="00FC60C5">
              <w:rPr>
                <w:color w:val="auto"/>
                <w:sz w:val="20"/>
                <w:szCs w:val="20"/>
              </w:rPr>
              <w:t>esign of a regional MPA network</w:t>
            </w:r>
            <w:r w:rsidRPr="00FC60C5">
              <w:rPr>
                <w:color w:val="auto"/>
                <w:sz w:val="20"/>
                <w:szCs w:val="20"/>
              </w:rPr>
              <w:t xml:space="preserve"> that would address priority biodiversity conservation needs across a broad, transboundary seascape. </w:t>
            </w:r>
          </w:p>
        </w:tc>
      </w:tr>
      <w:tr w:rsidR="008014E9" w:rsidRPr="00FC60C5" w14:paraId="5871AFE8" w14:textId="77777777" w:rsidTr="008014E9">
        <w:tc>
          <w:tcPr>
            <w:tcW w:w="5414" w:type="dxa"/>
          </w:tcPr>
          <w:p w14:paraId="070A70E9" w14:textId="77777777" w:rsidR="008014E9" w:rsidRPr="00FC60C5" w:rsidRDefault="008014E9" w:rsidP="008014E9">
            <w:pPr>
              <w:pStyle w:val="GEFFieldtoFillout"/>
              <w:spacing w:before="40" w:after="40"/>
              <w:ind w:left="0"/>
              <w:rPr>
                <w:b/>
                <w:bCs/>
                <w:color w:val="auto"/>
                <w:sz w:val="20"/>
                <w:szCs w:val="20"/>
              </w:rPr>
            </w:pPr>
            <w:r w:rsidRPr="00FC60C5">
              <w:rPr>
                <w:b/>
                <w:bCs/>
                <w:color w:val="auto"/>
                <w:sz w:val="20"/>
                <w:szCs w:val="20"/>
              </w:rPr>
              <w:t xml:space="preserve">Target 12: </w:t>
            </w:r>
            <w:r w:rsidRPr="00FC60C5">
              <w:rPr>
                <w:color w:val="auto"/>
                <w:sz w:val="20"/>
                <w:szCs w:val="20"/>
              </w:rPr>
              <w:t>By 2020 the extinction of known threatened species has been prevented and their conservation status, particularly of those most in decline, has been improved and sustained.</w:t>
            </w:r>
          </w:p>
        </w:tc>
        <w:tc>
          <w:tcPr>
            <w:tcW w:w="5415" w:type="dxa"/>
          </w:tcPr>
          <w:p w14:paraId="369A4C66" w14:textId="77777777" w:rsidR="008014E9" w:rsidRPr="00FC60C5" w:rsidRDefault="00926029" w:rsidP="008014E9">
            <w:pPr>
              <w:pStyle w:val="GEFFieldtoFillout"/>
              <w:spacing w:before="40" w:after="40"/>
              <w:ind w:left="0"/>
              <w:rPr>
                <w:color w:val="auto"/>
                <w:sz w:val="20"/>
                <w:szCs w:val="20"/>
              </w:rPr>
            </w:pPr>
            <w:r w:rsidRPr="00FC60C5">
              <w:rPr>
                <w:color w:val="auto"/>
                <w:sz w:val="20"/>
                <w:szCs w:val="20"/>
              </w:rPr>
              <w:t>The project is sponsoring the development of a regional action plan on enhanced protection of endangered marine turtles. This action plan is expected to be catalytic, with additional species added later on.</w:t>
            </w:r>
          </w:p>
        </w:tc>
      </w:tr>
      <w:tr w:rsidR="008014E9" w:rsidRPr="00FC60C5" w14:paraId="6CA93584" w14:textId="77777777" w:rsidTr="008014E9">
        <w:tc>
          <w:tcPr>
            <w:tcW w:w="5414" w:type="dxa"/>
          </w:tcPr>
          <w:p w14:paraId="1C7642BB" w14:textId="77777777" w:rsidR="008014E9" w:rsidRPr="00FC60C5" w:rsidRDefault="008014E9" w:rsidP="008014E9">
            <w:pPr>
              <w:pStyle w:val="GEFFieldtoFillout"/>
              <w:spacing w:before="40" w:after="40"/>
              <w:ind w:left="0"/>
              <w:rPr>
                <w:b/>
                <w:bCs/>
                <w:color w:val="auto"/>
                <w:sz w:val="20"/>
                <w:szCs w:val="20"/>
              </w:rPr>
            </w:pPr>
            <w:r w:rsidRPr="00FC60C5">
              <w:rPr>
                <w:b/>
                <w:bCs/>
                <w:color w:val="auto"/>
                <w:sz w:val="20"/>
                <w:szCs w:val="20"/>
              </w:rPr>
              <w:t>Target 13</w:t>
            </w:r>
            <w:r w:rsidRPr="00FC60C5">
              <w:rPr>
                <w:color w:val="auto"/>
                <w:sz w:val="20"/>
                <w:szCs w:val="20"/>
              </w:rPr>
              <w:t>: By 2020, the genetic diversity of cultivated plants and farmed and domesticated animals and of wild relatives, including other socio-economically as well as culturally valuable species, is maintained, and strategies have been developed and implemented for minimizing genetic erosion and safeguarding their genetic diversity.</w:t>
            </w:r>
          </w:p>
        </w:tc>
        <w:tc>
          <w:tcPr>
            <w:tcW w:w="5415" w:type="dxa"/>
          </w:tcPr>
          <w:p w14:paraId="7FEAC58A" w14:textId="77777777" w:rsidR="008014E9" w:rsidRPr="00FC60C5" w:rsidRDefault="00926029" w:rsidP="008014E9">
            <w:pPr>
              <w:pStyle w:val="GEFFieldtoFillout"/>
              <w:spacing w:before="40" w:after="40"/>
              <w:ind w:left="0"/>
              <w:rPr>
                <w:color w:val="auto"/>
                <w:sz w:val="20"/>
                <w:szCs w:val="20"/>
              </w:rPr>
            </w:pPr>
            <w:r w:rsidRPr="00FC60C5">
              <w:rPr>
                <w:color w:val="auto"/>
                <w:sz w:val="20"/>
                <w:szCs w:val="20"/>
              </w:rPr>
              <w:t>The ATSEA-2 project is not specifically addressing Target 13. Based upon cross-sectoral consultations, the ICM plans could potentially include measures aimed at safeguarding culturally valuable species.</w:t>
            </w:r>
          </w:p>
        </w:tc>
      </w:tr>
      <w:tr w:rsidR="008014E9" w:rsidRPr="00FC60C5" w14:paraId="1B9B95CC" w14:textId="77777777" w:rsidTr="0006260F">
        <w:tc>
          <w:tcPr>
            <w:tcW w:w="10829" w:type="dxa"/>
            <w:gridSpan w:val="2"/>
          </w:tcPr>
          <w:p w14:paraId="327708DB" w14:textId="77777777" w:rsidR="008014E9" w:rsidRPr="00FC60C5" w:rsidRDefault="008014E9" w:rsidP="008014E9">
            <w:pPr>
              <w:pStyle w:val="GEFFieldtoFillout"/>
              <w:spacing w:before="40" w:after="40"/>
              <w:ind w:left="0"/>
              <w:rPr>
                <w:color w:val="auto"/>
                <w:sz w:val="20"/>
                <w:szCs w:val="20"/>
              </w:rPr>
            </w:pPr>
            <w:r w:rsidRPr="00FC60C5">
              <w:rPr>
                <w:b/>
                <w:bCs/>
                <w:i/>
                <w:iCs/>
                <w:color w:val="auto"/>
                <w:sz w:val="20"/>
                <w:szCs w:val="20"/>
              </w:rPr>
              <w:t>Strategic Goal D: Enhance the benefits to all from biodiversity and ecosystem services</w:t>
            </w:r>
          </w:p>
        </w:tc>
      </w:tr>
      <w:tr w:rsidR="008014E9" w:rsidRPr="00FC60C5" w14:paraId="19FAD315" w14:textId="77777777" w:rsidTr="008014E9">
        <w:tc>
          <w:tcPr>
            <w:tcW w:w="5414" w:type="dxa"/>
          </w:tcPr>
          <w:p w14:paraId="3ACE7D97" w14:textId="77777777" w:rsidR="008014E9" w:rsidRPr="00FC60C5" w:rsidRDefault="008014E9" w:rsidP="008014E9">
            <w:pPr>
              <w:pStyle w:val="GEFFieldtoFillout"/>
              <w:spacing w:before="40" w:after="40"/>
              <w:ind w:left="0"/>
              <w:rPr>
                <w:b/>
                <w:bCs/>
                <w:color w:val="auto"/>
                <w:sz w:val="20"/>
                <w:szCs w:val="20"/>
              </w:rPr>
            </w:pPr>
            <w:r w:rsidRPr="00FC60C5">
              <w:rPr>
                <w:b/>
                <w:bCs/>
                <w:color w:val="auto"/>
                <w:sz w:val="20"/>
                <w:szCs w:val="20"/>
              </w:rPr>
              <w:t>Target 14</w:t>
            </w:r>
            <w:r w:rsidRPr="00FC60C5">
              <w:rPr>
                <w:color w:val="auto"/>
                <w:sz w:val="20"/>
                <w:szCs w:val="20"/>
              </w:rPr>
              <w:t>: By 2020, ecosystems that provide essential services, including services related to water, and contribute to health, livelihoods and well-being, are restored and safeguarded, taking into account the needs of women, indigenous and local communities, and the poor and vulnerable.</w:t>
            </w:r>
          </w:p>
        </w:tc>
        <w:tc>
          <w:tcPr>
            <w:tcW w:w="5415" w:type="dxa"/>
          </w:tcPr>
          <w:p w14:paraId="1EB4D277" w14:textId="77777777" w:rsidR="008014E9" w:rsidRPr="00FC60C5" w:rsidRDefault="00875BB2" w:rsidP="00875BB2">
            <w:pPr>
              <w:pStyle w:val="GEFFieldtoFillout"/>
              <w:spacing w:before="40" w:after="40"/>
              <w:ind w:left="0"/>
              <w:rPr>
                <w:color w:val="auto"/>
                <w:sz w:val="20"/>
                <w:szCs w:val="20"/>
              </w:rPr>
            </w:pPr>
            <w:r w:rsidRPr="00FC60C5">
              <w:rPr>
                <w:color w:val="auto"/>
                <w:sz w:val="20"/>
                <w:szCs w:val="20"/>
              </w:rPr>
              <w:t xml:space="preserve">The underlying objective of Outcome 2.1 is: “improved management of fisheries and other coastal resources for livelihoods, nutrition and ecosystem health in Indonesia, Timor-Leste, and Papua New Guinea”. Alternative livelihood strategies will also be implemented as part of the collaborative </w:t>
            </w:r>
            <w:r w:rsidRPr="00FC60C5">
              <w:rPr>
                <w:color w:val="auto"/>
                <w:sz w:val="20"/>
                <w:szCs w:val="20"/>
              </w:rPr>
              <w:lastRenderedPageBreak/>
              <w:t>management of marine protected areas under Outcome 2.3 and as part of the ICM plans in Outcome 2.4.</w:t>
            </w:r>
          </w:p>
        </w:tc>
      </w:tr>
      <w:tr w:rsidR="008014E9" w:rsidRPr="00FC60C5" w14:paraId="045D5227" w14:textId="77777777" w:rsidTr="008014E9">
        <w:tc>
          <w:tcPr>
            <w:tcW w:w="5414" w:type="dxa"/>
          </w:tcPr>
          <w:p w14:paraId="46809AC7" w14:textId="77777777" w:rsidR="008014E9" w:rsidRPr="00FC60C5" w:rsidRDefault="008014E9" w:rsidP="008014E9">
            <w:pPr>
              <w:pStyle w:val="GEFFieldtoFillout"/>
              <w:spacing w:before="40" w:after="40"/>
              <w:ind w:left="0"/>
              <w:rPr>
                <w:b/>
                <w:bCs/>
                <w:color w:val="auto"/>
                <w:sz w:val="20"/>
                <w:szCs w:val="20"/>
              </w:rPr>
            </w:pPr>
            <w:r w:rsidRPr="00FC60C5">
              <w:rPr>
                <w:b/>
                <w:bCs/>
                <w:color w:val="auto"/>
                <w:sz w:val="20"/>
                <w:szCs w:val="20"/>
              </w:rPr>
              <w:lastRenderedPageBreak/>
              <w:t xml:space="preserve">Target 15: </w:t>
            </w:r>
            <w:r w:rsidRPr="00FC60C5">
              <w:rPr>
                <w:color w:val="auto"/>
                <w:sz w:val="20"/>
                <w:szCs w:val="20"/>
              </w:rPr>
              <w:t>By 2020, ecosystem resilience and the contribution of biodiversity to carbon stocks has been enhanced, through conservation and restoration, including restoration of at least 15 per cent of degraded ecosystems, thereby contributing to climate change mitigation and adaptation and to combating desertification.</w:t>
            </w:r>
          </w:p>
        </w:tc>
        <w:tc>
          <w:tcPr>
            <w:tcW w:w="5415" w:type="dxa"/>
          </w:tcPr>
          <w:p w14:paraId="4EBEAF71" w14:textId="09E82070" w:rsidR="008014E9" w:rsidRPr="00FC60C5" w:rsidRDefault="00875BB2" w:rsidP="008014E9">
            <w:pPr>
              <w:pStyle w:val="GEFFieldtoFillout"/>
              <w:spacing w:before="40" w:after="40"/>
              <w:ind w:left="0"/>
              <w:rPr>
                <w:color w:val="auto"/>
                <w:sz w:val="20"/>
                <w:szCs w:val="20"/>
              </w:rPr>
            </w:pPr>
            <w:r w:rsidRPr="00FC60C5">
              <w:rPr>
                <w:color w:val="auto"/>
                <w:sz w:val="20"/>
                <w:szCs w:val="20"/>
              </w:rPr>
              <w:t>Ecosystem based adaptation</w:t>
            </w:r>
            <w:r w:rsidR="003A4704" w:rsidRPr="00FC60C5">
              <w:rPr>
                <w:color w:val="auto"/>
                <w:sz w:val="20"/>
                <w:szCs w:val="20"/>
              </w:rPr>
              <w:t xml:space="preserve"> </w:t>
            </w:r>
            <w:r w:rsidRPr="00FC60C5">
              <w:rPr>
                <w:color w:val="auto"/>
                <w:sz w:val="20"/>
                <w:szCs w:val="20"/>
              </w:rPr>
              <w:t>will be implemented in Rote Ndao District in Indonesia, and is envisaged to include restoration of mangrove ecosystems – contributing to strengthened resilience of coastl communities and also towards climate change mitigation, as coverage of carbon sinks will be expanded.</w:t>
            </w:r>
          </w:p>
        </w:tc>
      </w:tr>
      <w:tr w:rsidR="008014E9" w:rsidRPr="00FC60C5" w14:paraId="1BF56CB2" w14:textId="77777777" w:rsidTr="008014E9">
        <w:tc>
          <w:tcPr>
            <w:tcW w:w="5414" w:type="dxa"/>
          </w:tcPr>
          <w:p w14:paraId="0B255C51" w14:textId="77777777" w:rsidR="008014E9" w:rsidRPr="00FC60C5" w:rsidRDefault="008014E9" w:rsidP="008014E9">
            <w:pPr>
              <w:pStyle w:val="GEFFieldtoFillout"/>
              <w:spacing w:before="40" w:after="40"/>
              <w:ind w:left="0"/>
              <w:rPr>
                <w:b/>
                <w:bCs/>
                <w:color w:val="auto"/>
                <w:sz w:val="20"/>
                <w:szCs w:val="20"/>
              </w:rPr>
            </w:pPr>
            <w:r w:rsidRPr="00FC60C5">
              <w:rPr>
                <w:b/>
                <w:bCs/>
                <w:color w:val="auto"/>
                <w:sz w:val="20"/>
                <w:szCs w:val="20"/>
              </w:rPr>
              <w:t xml:space="preserve">Target 16: </w:t>
            </w:r>
            <w:r w:rsidRPr="00FC60C5">
              <w:rPr>
                <w:color w:val="auto"/>
                <w:sz w:val="20"/>
                <w:szCs w:val="20"/>
              </w:rPr>
              <w:t>By 2015, the Nagoya Protocol on Access to Genetic Resources and the Fair and Equitable Sharing of Benefits Arising from their Utilization is in force and operational, consistent with national legislation.</w:t>
            </w:r>
          </w:p>
        </w:tc>
        <w:tc>
          <w:tcPr>
            <w:tcW w:w="5415" w:type="dxa"/>
          </w:tcPr>
          <w:p w14:paraId="3353411B" w14:textId="77777777" w:rsidR="008014E9" w:rsidRPr="00FC60C5" w:rsidRDefault="00DB00D7" w:rsidP="008014E9">
            <w:pPr>
              <w:pStyle w:val="GEFFieldtoFillout"/>
              <w:spacing w:before="40" w:after="40"/>
              <w:ind w:left="0"/>
              <w:rPr>
                <w:color w:val="auto"/>
                <w:sz w:val="20"/>
                <w:szCs w:val="20"/>
              </w:rPr>
            </w:pPr>
            <w:r w:rsidRPr="00FC60C5">
              <w:rPr>
                <w:color w:val="auto"/>
                <w:sz w:val="20"/>
                <w:szCs w:val="20"/>
              </w:rPr>
              <w:t>The ATSEA-2 project is not specifically addressing the Nagoya Protocol. More equitable sharing of coastal and marine resources is covered under the ICM processes.</w:t>
            </w:r>
          </w:p>
        </w:tc>
      </w:tr>
      <w:tr w:rsidR="008014E9" w:rsidRPr="00FC60C5" w14:paraId="0C4F7D40" w14:textId="77777777" w:rsidTr="0006260F">
        <w:tc>
          <w:tcPr>
            <w:tcW w:w="10829" w:type="dxa"/>
            <w:gridSpan w:val="2"/>
          </w:tcPr>
          <w:p w14:paraId="3157B1DF" w14:textId="77777777" w:rsidR="008014E9" w:rsidRPr="00FC60C5" w:rsidRDefault="008014E9" w:rsidP="008014E9">
            <w:pPr>
              <w:pStyle w:val="GEFFieldtoFillout"/>
              <w:spacing w:before="40" w:after="40"/>
              <w:ind w:left="0"/>
              <w:rPr>
                <w:color w:val="auto"/>
                <w:sz w:val="20"/>
                <w:szCs w:val="20"/>
              </w:rPr>
            </w:pPr>
            <w:r w:rsidRPr="00FC60C5">
              <w:rPr>
                <w:b/>
                <w:bCs/>
                <w:i/>
                <w:iCs/>
                <w:color w:val="auto"/>
                <w:sz w:val="20"/>
                <w:szCs w:val="20"/>
              </w:rPr>
              <w:t>Strategic Goal E: Enhance implementation through participatory planning, knowledge management and capacity building</w:t>
            </w:r>
          </w:p>
        </w:tc>
      </w:tr>
      <w:tr w:rsidR="008014E9" w:rsidRPr="00FC60C5" w14:paraId="21613D19" w14:textId="77777777" w:rsidTr="008014E9">
        <w:tc>
          <w:tcPr>
            <w:tcW w:w="5414" w:type="dxa"/>
          </w:tcPr>
          <w:p w14:paraId="6084AD6E" w14:textId="77777777" w:rsidR="008014E9" w:rsidRPr="00FC60C5" w:rsidRDefault="008014E9" w:rsidP="008014E9">
            <w:pPr>
              <w:pStyle w:val="GEFFieldtoFillout"/>
              <w:spacing w:before="40" w:after="40"/>
              <w:ind w:left="0"/>
              <w:rPr>
                <w:b/>
                <w:bCs/>
                <w:color w:val="auto"/>
                <w:sz w:val="20"/>
                <w:szCs w:val="20"/>
              </w:rPr>
            </w:pPr>
            <w:r w:rsidRPr="00FC60C5">
              <w:rPr>
                <w:b/>
                <w:bCs/>
                <w:color w:val="auto"/>
                <w:sz w:val="20"/>
                <w:szCs w:val="20"/>
              </w:rPr>
              <w:t xml:space="preserve">Target 17: </w:t>
            </w:r>
            <w:r w:rsidRPr="00FC60C5">
              <w:rPr>
                <w:color w:val="auto"/>
                <w:sz w:val="20"/>
                <w:szCs w:val="20"/>
              </w:rPr>
              <w:t>By 2015 each Party has developed, adopted as a policy instrument, and has commenced implementing an effective, participatory and updated national biodiversity strategy and action plan.</w:t>
            </w:r>
          </w:p>
        </w:tc>
        <w:tc>
          <w:tcPr>
            <w:tcW w:w="5415" w:type="dxa"/>
          </w:tcPr>
          <w:p w14:paraId="5CFE431B" w14:textId="77777777" w:rsidR="008014E9" w:rsidRPr="00FC60C5" w:rsidRDefault="00627B02" w:rsidP="008014E9">
            <w:pPr>
              <w:pStyle w:val="GEFFieldtoFillout"/>
              <w:spacing w:before="40" w:after="40"/>
              <w:ind w:left="0"/>
              <w:rPr>
                <w:color w:val="auto"/>
                <w:sz w:val="20"/>
                <w:szCs w:val="20"/>
              </w:rPr>
            </w:pPr>
            <w:r w:rsidRPr="00FC60C5">
              <w:rPr>
                <w:color w:val="auto"/>
                <w:sz w:val="20"/>
                <w:szCs w:val="20"/>
              </w:rPr>
              <w:t>Alignment with the current national biodiversity strategy and action plan was one of the design criteria applied.</w:t>
            </w:r>
          </w:p>
        </w:tc>
      </w:tr>
      <w:tr w:rsidR="008014E9" w:rsidRPr="00FC60C5" w14:paraId="4D10FC0F" w14:textId="77777777" w:rsidTr="008014E9">
        <w:tc>
          <w:tcPr>
            <w:tcW w:w="5414" w:type="dxa"/>
          </w:tcPr>
          <w:p w14:paraId="2A71BD34" w14:textId="77777777" w:rsidR="008014E9" w:rsidRPr="00FC60C5" w:rsidRDefault="008014E9" w:rsidP="008014E9">
            <w:pPr>
              <w:pStyle w:val="GEFFieldtoFillout"/>
              <w:spacing w:before="40" w:after="40"/>
              <w:ind w:left="0"/>
              <w:rPr>
                <w:b/>
                <w:bCs/>
                <w:color w:val="auto"/>
                <w:sz w:val="20"/>
                <w:szCs w:val="20"/>
              </w:rPr>
            </w:pPr>
            <w:r w:rsidRPr="00FC60C5">
              <w:rPr>
                <w:b/>
                <w:bCs/>
                <w:color w:val="auto"/>
                <w:sz w:val="20"/>
                <w:szCs w:val="20"/>
              </w:rPr>
              <w:t>Target 18</w:t>
            </w:r>
            <w:r w:rsidRPr="00FC60C5">
              <w:rPr>
                <w:color w:val="auto"/>
                <w:sz w:val="20"/>
                <w:szCs w:val="20"/>
              </w:rPr>
              <w:t>: By 2020, the traditional knowledge, innovations and practices of indigenous and local communities relevant for the conservation and sustainable use of biodiversity, and their customary use of biological resources, are respected, subject to national legislation and relevant international obligations, and fully integrated and reflected in the implementation of the Convention with the full and effective participation of indigenous and local communities, at all relevant levels.</w:t>
            </w:r>
          </w:p>
        </w:tc>
        <w:tc>
          <w:tcPr>
            <w:tcW w:w="5415" w:type="dxa"/>
          </w:tcPr>
          <w:p w14:paraId="6874348D" w14:textId="5DF81312" w:rsidR="008014E9" w:rsidRPr="00FC60C5" w:rsidRDefault="009432F8" w:rsidP="003A4704">
            <w:pPr>
              <w:pStyle w:val="GEFFieldtoFillout"/>
              <w:spacing w:before="40" w:after="40"/>
              <w:ind w:left="0"/>
              <w:rPr>
                <w:color w:val="auto"/>
                <w:sz w:val="20"/>
                <w:szCs w:val="20"/>
              </w:rPr>
            </w:pPr>
            <w:r w:rsidRPr="00FC60C5">
              <w:rPr>
                <w:color w:val="auto"/>
                <w:sz w:val="20"/>
                <w:szCs w:val="20"/>
              </w:rPr>
              <w:t>Traditional knowledge of local communities is a particular focus of the project stakeholder involvement plan; e.g., one of the focus groups of the Stakeholder Partnership Forum is local peoples</w:t>
            </w:r>
            <w:r w:rsidR="00CE67CA" w:rsidRPr="00FC60C5">
              <w:rPr>
                <w:color w:val="auto"/>
                <w:sz w:val="20"/>
                <w:szCs w:val="20"/>
              </w:rPr>
              <w:t xml:space="preserve"> and traditional/customary practices in resource management</w:t>
            </w:r>
            <w:r w:rsidRPr="00FC60C5">
              <w:rPr>
                <w:color w:val="auto"/>
                <w:sz w:val="20"/>
                <w:szCs w:val="20"/>
              </w:rPr>
              <w:t>. The design and implementation of ecosystem based adap</w:t>
            </w:r>
            <w:r w:rsidR="003A4704" w:rsidRPr="00FC60C5">
              <w:rPr>
                <w:color w:val="auto"/>
                <w:sz w:val="20"/>
                <w:szCs w:val="20"/>
              </w:rPr>
              <w:t>t</w:t>
            </w:r>
            <w:r w:rsidRPr="00FC60C5">
              <w:rPr>
                <w:color w:val="auto"/>
                <w:sz w:val="20"/>
                <w:szCs w:val="20"/>
              </w:rPr>
              <w:t>ation measures will be made in conjunction with traditional knowledge and practices, and the ICM plans will integrate traditional and local knowledge as well.</w:t>
            </w:r>
          </w:p>
        </w:tc>
      </w:tr>
      <w:tr w:rsidR="008014E9" w:rsidRPr="00FC60C5" w14:paraId="1C535563" w14:textId="77777777" w:rsidTr="008014E9">
        <w:tc>
          <w:tcPr>
            <w:tcW w:w="5414" w:type="dxa"/>
          </w:tcPr>
          <w:p w14:paraId="1FA2A870" w14:textId="77777777" w:rsidR="008014E9" w:rsidRPr="00FC60C5" w:rsidRDefault="008014E9" w:rsidP="008014E9">
            <w:pPr>
              <w:pStyle w:val="GEFFieldtoFillout"/>
              <w:spacing w:before="40" w:after="40"/>
              <w:ind w:left="0"/>
              <w:rPr>
                <w:b/>
                <w:bCs/>
                <w:color w:val="auto"/>
                <w:sz w:val="20"/>
                <w:szCs w:val="20"/>
              </w:rPr>
            </w:pPr>
            <w:r w:rsidRPr="00FC60C5">
              <w:rPr>
                <w:b/>
                <w:bCs/>
                <w:color w:val="auto"/>
                <w:sz w:val="20"/>
                <w:szCs w:val="20"/>
              </w:rPr>
              <w:t xml:space="preserve">Target 19: </w:t>
            </w:r>
            <w:r w:rsidRPr="00FC60C5">
              <w:rPr>
                <w:color w:val="auto"/>
                <w:sz w:val="20"/>
                <w:szCs w:val="20"/>
              </w:rPr>
              <w:t>By 2020, knowledge, the science base and technologies relating to biodiversity, its values, functioning, status and trends, and the consequences of its loss, are improved, widely shared and transferred, and applied.</w:t>
            </w:r>
          </w:p>
        </w:tc>
        <w:tc>
          <w:tcPr>
            <w:tcW w:w="5415" w:type="dxa"/>
          </w:tcPr>
          <w:p w14:paraId="3E249420" w14:textId="77777777" w:rsidR="008014E9" w:rsidRPr="00FC60C5" w:rsidRDefault="009432F8" w:rsidP="008014E9">
            <w:pPr>
              <w:pStyle w:val="GEFFieldtoFillout"/>
              <w:spacing w:before="40" w:after="40"/>
              <w:ind w:left="0"/>
              <w:rPr>
                <w:color w:val="auto"/>
                <w:sz w:val="20"/>
                <w:szCs w:val="20"/>
              </w:rPr>
            </w:pPr>
            <w:r w:rsidRPr="00FC60C5">
              <w:rPr>
                <w:color w:val="auto"/>
                <w:sz w:val="20"/>
                <w:szCs w:val="20"/>
              </w:rPr>
              <w:t>The project will make significant contribution to the ATS biodiversity knowledge base. Biophysical and socioeconomic assessments will be supported as part of the proposed new MPAs, the regional MPA network, and the regional action plan on enhanced protection of endangered marine turtles.</w:t>
            </w:r>
          </w:p>
        </w:tc>
      </w:tr>
      <w:tr w:rsidR="008014E9" w:rsidRPr="00FC60C5" w14:paraId="1B644C96" w14:textId="77777777" w:rsidTr="008014E9">
        <w:tc>
          <w:tcPr>
            <w:tcW w:w="5414" w:type="dxa"/>
          </w:tcPr>
          <w:p w14:paraId="43FF6E90" w14:textId="77777777" w:rsidR="008014E9" w:rsidRPr="00FC60C5" w:rsidRDefault="008014E9" w:rsidP="008014E9">
            <w:pPr>
              <w:pStyle w:val="GEFFieldtoFillout"/>
              <w:spacing w:before="40" w:after="40"/>
              <w:ind w:left="0"/>
              <w:rPr>
                <w:b/>
                <w:bCs/>
                <w:color w:val="auto"/>
                <w:sz w:val="20"/>
                <w:szCs w:val="20"/>
              </w:rPr>
            </w:pPr>
            <w:r w:rsidRPr="00FC60C5">
              <w:rPr>
                <w:b/>
                <w:bCs/>
                <w:color w:val="auto"/>
                <w:sz w:val="20"/>
                <w:szCs w:val="20"/>
              </w:rPr>
              <w:t xml:space="preserve">Target 20: </w:t>
            </w:r>
            <w:r w:rsidRPr="00FC60C5">
              <w:rPr>
                <w:color w:val="auto"/>
                <w:sz w:val="20"/>
                <w:szCs w:val="20"/>
              </w:rPr>
              <w:t>By 2020, at the latest, the mobilization of financial resources for effectively implementing the Strategic Plan for Biodiversity 2011-2020 from all sources, and in accordance with the consolidated and agreed process in the Strategy for Resource Mobilization, should increase substantially from the current levels. This target will be subject to changes contingent to resource needs assessments to be developed and reported by Parties.</w:t>
            </w:r>
          </w:p>
        </w:tc>
        <w:tc>
          <w:tcPr>
            <w:tcW w:w="5415" w:type="dxa"/>
          </w:tcPr>
          <w:p w14:paraId="39415B9C" w14:textId="77777777" w:rsidR="008014E9" w:rsidRPr="00FC60C5" w:rsidRDefault="00B2226C" w:rsidP="008014E9">
            <w:pPr>
              <w:pStyle w:val="GEFFieldtoFillout"/>
              <w:spacing w:before="40" w:after="40"/>
              <w:ind w:left="0"/>
              <w:rPr>
                <w:color w:val="auto"/>
                <w:sz w:val="20"/>
                <w:szCs w:val="20"/>
              </w:rPr>
            </w:pPr>
            <w:r w:rsidRPr="00FC60C5">
              <w:rPr>
                <w:color w:val="auto"/>
                <w:sz w:val="20"/>
                <w:szCs w:val="20"/>
              </w:rPr>
              <w:t>One of the focuses of the project sustainability plan is to mainstream the priority actions of the national action programs (NAPs) into national development programming and budgetary frameworks. The current NAPs and the updated ones as a result of the achievements realized under the ATSEA-2 project will be aligned with the relevant NBSAPs for the three beneficiary countries.</w:t>
            </w:r>
          </w:p>
        </w:tc>
      </w:tr>
    </w:tbl>
    <w:p w14:paraId="71DAD2F5" w14:textId="77777777" w:rsidR="009D40F7" w:rsidRDefault="009D40F7" w:rsidP="000B61D7">
      <w:pPr>
        <w:pStyle w:val="GEFFieldtoFillout"/>
        <w:ind w:left="0"/>
      </w:pPr>
    </w:p>
    <w:p w14:paraId="0C607876" w14:textId="7CC5A7C1" w:rsidR="00704D0F" w:rsidRPr="00634E47" w:rsidRDefault="00704D0F" w:rsidP="000B61D7">
      <w:pPr>
        <w:pStyle w:val="GEFFieldtoFillout"/>
        <w:ind w:left="0"/>
      </w:pPr>
      <w:r w:rsidRPr="00634E47">
        <w:rPr>
          <w:b/>
          <w:smallCaps/>
        </w:rPr>
        <w:t>Global Environmental Benefits</w:t>
      </w:r>
    </w:p>
    <w:p w14:paraId="73220FD1" w14:textId="77777777" w:rsidR="00704D0F" w:rsidRPr="00634E47" w:rsidRDefault="00704D0F" w:rsidP="000B61D7">
      <w:pPr>
        <w:pStyle w:val="GEFFieldtoFillout"/>
        <w:ind w:left="0"/>
      </w:pPr>
    </w:p>
    <w:p w14:paraId="60EA10A4" w14:textId="00B79BC4" w:rsidR="00D30D00" w:rsidRPr="00634E47" w:rsidRDefault="00ED6075" w:rsidP="00D30D00">
      <w:pPr>
        <w:pStyle w:val="BodyText1"/>
        <w:rPr>
          <w:rFonts w:hAnsi="Times New Roman"/>
          <w:lang w:val="en-US"/>
        </w:rPr>
      </w:pPr>
      <w:r w:rsidRPr="00634E47">
        <w:rPr>
          <w:rFonts w:hAnsi="Times New Roman"/>
          <w:lang w:val="en-US"/>
        </w:rPr>
        <w:t>The project will generate global environmental benefits in the International Waters (IW) and the</w:t>
      </w:r>
      <w:r w:rsidR="00D30D00" w:rsidRPr="00634E47">
        <w:rPr>
          <w:rFonts w:hAnsi="Times New Roman"/>
          <w:lang w:val="en-US"/>
        </w:rPr>
        <w:t xml:space="preserve"> Biodiversity (BD) focal areas. These include a) maintenance of </w:t>
      </w:r>
      <w:r w:rsidR="00A97EA2" w:rsidRPr="00634E47">
        <w:rPr>
          <w:rFonts w:hAnsi="Times New Roman"/>
          <w:lang w:val="en-US"/>
        </w:rPr>
        <w:t>globally</w:t>
      </w:r>
      <w:r w:rsidR="00D30D00" w:rsidRPr="00634E47">
        <w:rPr>
          <w:rFonts w:hAnsi="Times New Roman"/>
          <w:lang w:val="en-US"/>
        </w:rPr>
        <w:t xml:space="preserve"> significant biodiversity and ecosystem goods and services, and b) moving over-exploited fisheries into more sustainable levels.</w:t>
      </w:r>
      <w:r w:rsidRPr="00634E47">
        <w:rPr>
          <w:rFonts w:hAnsi="Times New Roman"/>
          <w:lang w:val="en-US"/>
        </w:rPr>
        <w:t xml:space="preserve"> </w:t>
      </w:r>
    </w:p>
    <w:p w14:paraId="5B6BA430" w14:textId="77777777" w:rsidR="00D30D00" w:rsidRPr="00634E47" w:rsidRDefault="00D30D00" w:rsidP="00D30D00">
      <w:pPr>
        <w:pStyle w:val="BodyText1"/>
        <w:rPr>
          <w:rFonts w:hAnsi="Times New Roman"/>
          <w:lang w:val="en-US"/>
        </w:rPr>
      </w:pPr>
    </w:p>
    <w:p w14:paraId="09DD7A98" w14:textId="099E75AE" w:rsidR="00ED6075" w:rsidRPr="00634E47" w:rsidRDefault="00D30D00" w:rsidP="00D30D00">
      <w:pPr>
        <w:pStyle w:val="BodyText1"/>
        <w:rPr>
          <w:rFonts w:hAnsi="Times New Roman"/>
          <w:lang w:val="en-US"/>
        </w:rPr>
      </w:pPr>
      <w:r w:rsidRPr="00634E47">
        <w:rPr>
          <w:rFonts w:hAnsi="Times New Roman"/>
          <w:lang w:val="en-US"/>
        </w:rPr>
        <w:t>In</w:t>
      </w:r>
      <w:r w:rsidR="00ED6075" w:rsidRPr="00634E47">
        <w:rPr>
          <w:rFonts w:hAnsi="Times New Roman"/>
          <w:lang w:val="en-US"/>
        </w:rPr>
        <w:t xml:space="preserve"> the IW focal area, global environmental benefits will be generated through improved multi-state cooperation, facilitated through an ATS regional governance mechanism which will be supported by functioning national inter-ministerial committees in the three beneficiary countries of Indonesia, Papua New Guinea, and Timor-Leste; an inclusive and representative stakeholder partnership forum (SPF); and an ATS Secretariat. Global environmental benefits will also be generated through sustaining coastal and marine ecosystem goods and services, including globally significant biodiversity, by developing and implementing fisheries management plans using the ecosystem approach to fisheries management (EAFM) in each of the three beneficiary countries and also on a regional, large marine ecosystem (LME) scale; supporting the establishment and implementation of three fisheries improvement projects (FIPs) in Indonesia; and </w:t>
      </w:r>
      <w:r w:rsidR="00ED6075" w:rsidRPr="00634E47">
        <w:rPr>
          <w:rFonts w:hAnsi="Times New Roman"/>
          <w:lang w:val="en-US"/>
        </w:rPr>
        <w:lastRenderedPageBreak/>
        <w:t>contributing to the reduction of IUU fishing by approximately 10% and associated reduction of bycatch, equivalent to about 150,000 tons. Through a regi</w:t>
      </w:r>
      <w:r w:rsidRPr="00634E47">
        <w:rPr>
          <w:rFonts w:hAnsi="Times New Roman"/>
          <w:lang w:val="en-US"/>
        </w:rPr>
        <w:t>o</w:t>
      </w:r>
      <w:r w:rsidR="00ED6075" w:rsidRPr="00634E47">
        <w:rPr>
          <w:rFonts w:hAnsi="Times New Roman"/>
          <w:lang w:val="en-US"/>
        </w:rPr>
        <w:t>nal pollution hotspot analysis and subsequent pilot implementation of pollution reduction activities at the local level, global environmental benefits are also generated by reducing pollution load in transboundary ATS waters. Adoption and implementation of integrated coastal management (ICM) plans in Indonesia and Timor-Leste will further generate global environmental benefits, by enhancing the protection and sustainable use of coastal and marine habitats including 1,000 ha of mangroves, 15,000 ha of coral reefs, and 1,000 ha of seagrass beds. The ICM activities will be carried out in conjunction with ecosystem based adaptation (EbA) and climate change adaptation in the target local communities, resulting in reductions in vulnerability to climate variability and climate-related risks, and also increased ecosystem resilience.</w:t>
      </w:r>
    </w:p>
    <w:p w14:paraId="10B4CC19" w14:textId="77777777" w:rsidR="00ED6075" w:rsidRPr="00634E47" w:rsidRDefault="00ED6075" w:rsidP="00ED6075">
      <w:pPr>
        <w:pStyle w:val="BodyText1"/>
        <w:rPr>
          <w:rFonts w:hAnsi="Times New Roman"/>
          <w:lang w:val="en-US"/>
        </w:rPr>
      </w:pPr>
    </w:p>
    <w:p w14:paraId="03069B60" w14:textId="15B17EEA" w:rsidR="00ED6075" w:rsidRPr="00634E47" w:rsidRDefault="00ED6075" w:rsidP="00ED6075">
      <w:pPr>
        <w:pStyle w:val="BodyText1"/>
        <w:rPr>
          <w:rFonts w:hAnsi="Times New Roman"/>
          <w:lang w:val="en-US"/>
        </w:rPr>
      </w:pPr>
      <w:r w:rsidRPr="00634E47">
        <w:rPr>
          <w:rFonts w:hAnsi="Times New Roman"/>
          <w:lang w:val="en-US"/>
        </w:rPr>
        <w:t xml:space="preserve">With respect to the BD focal area, the project is also designed to deliver substantive global environmental benefits. As a multi-focal area project, biodiversity conservation is intrinsically built in to the IW activities. In addition, the project is supporting expansion of marine protected areas (MPAs) in the ATS by </w:t>
      </w:r>
      <w:r w:rsidR="00C2678A" w:rsidRPr="00634E47">
        <w:rPr>
          <w:rFonts w:hAnsi="Times New Roman"/>
          <w:lang w:val="en-US"/>
        </w:rPr>
        <w:t>around 650</w:t>
      </w:r>
      <w:r w:rsidRPr="00634E47">
        <w:rPr>
          <w:rFonts w:hAnsi="Times New Roman"/>
          <w:lang w:val="en-US"/>
        </w:rPr>
        <w:t>,000 ha, leading to conservation and sustainable use of globally significant biodiversity. Improved management of two existing MPAs</w:t>
      </w:r>
      <w:r w:rsidR="00C2678A" w:rsidRPr="00634E47">
        <w:rPr>
          <w:rFonts w:hAnsi="Times New Roman"/>
          <w:lang w:val="en-US"/>
        </w:rPr>
        <w:t xml:space="preserve"> covering over 150,000 ha</w:t>
      </w:r>
      <w:r w:rsidRPr="00634E47">
        <w:rPr>
          <w:rFonts w:hAnsi="Times New Roman"/>
          <w:lang w:val="en-US"/>
        </w:rPr>
        <w:t>, one in Indonesia and one in Timor-Leste, will also generate global environmental benefits. Consistent with the Coral Triangle Marine Protected Area System (CTMPAS) Framework and Action Plan, the ATSEA-2 project is also supporting development of a MPA network in the ATS region.</w:t>
      </w:r>
      <w:r w:rsidR="00F73E07" w:rsidRPr="00634E47">
        <w:rPr>
          <w:rFonts w:hAnsi="Times New Roman"/>
          <w:lang w:val="en-US"/>
        </w:rPr>
        <w:t xml:space="preserve"> </w:t>
      </w:r>
      <w:r w:rsidR="00F73E07" w:rsidRPr="00634E47">
        <w:rPr>
          <w:rFonts w:hAnsi="Times New Roman"/>
          <w:bCs/>
          <w:lang w:val="en-US"/>
        </w:rPr>
        <w:t>The ATSEA-2 project brings the added benefit of expanding the discussion of regional MPA networks with inclusion of Australian waters.</w:t>
      </w:r>
      <w:r w:rsidRPr="00634E47">
        <w:rPr>
          <w:rFonts w:hAnsi="Times New Roman"/>
          <w:lang w:val="en-US"/>
        </w:rPr>
        <w:t xml:space="preserve"> Furthermore, the project is contributing to the protection and improved status of threatened marine turtles of global significance, through development of a regional action plan, a catalytic step that is meant to encourage inclusion of additional species of megafauna in subsequent years.</w:t>
      </w:r>
    </w:p>
    <w:p w14:paraId="2F835F82" w14:textId="77777777" w:rsidR="00ED6075" w:rsidRPr="00634E47" w:rsidRDefault="00ED6075" w:rsidP="00ED6075">
      <w:pPr>
        <w:pStyle w:val="BodyText1"/>
        <w:rPr>
          <w:rFonts w:hAnsi="Times New Roman"/>
          <w:lang w:val="en-US"/>
        </w:rPr>
      </w:pPr>
    </w:p>
    <w:p w14:paraId="041D06AC" w14:textId="5DF3C975" w:rsidR="00EA795B" w:rsidRPr="00634E47" w:rsidRDefault="00ED6075" w:rsidP="00734606">
      <w:pPr>
        <w:pStyle w:val="GEFFieldtoFillout"/>
        <w:ind w:left="0"/>
        <w:jc w:val="both"/>
      </w:pPr>
      <w:r w:rsidRPr="00634E47">
        <w:t>The project design is also closely aligned with the GEF-6 Cross-Cutting Capacity Development Strategy, in support of global environmental benefits: country ownership is promoted through designing project activities that are incremental to existing national plans and strategies, and development of national action programs that integrate priority ATS actions into national development and budgetary frameworks; innovation is fostered by promoting scale-able integrated approaches such as EAFM, FIP, EbA, and sustainable use MPAs; synergies in support of ongoing sustainable environmental management are catalyzed through establishment of national inter-ministerial committees and sponsoring regional exchanges and trainings; significant resources are allocated for promoting knowledge sharing and improved information management; extensive stakeholder consultations were completed during project preparation; partnerships with different stakeholders is advocated through establishment and support of an ATS stakeholder partnership forum; and strengthened environmental governance is the main underpinning of the project, promoting improved regional cooperation in addressing the priority transboundary environmental issues facing the ATS.</w:t>
      </w:r>
    </w:p>
    <w:p w14:paraId="1544A6CE" w14:textId="77777777" w:rsidR="00704D0F" w:rsidRPr="00634E47" w:rsidRDefault="00704D0F" w:rsidP="000B61D7">
      <w:pPr>
        <w:pStyle w:val="GEFFieldtoFillout"/>
        <w:ind w:left="0"/>
      </w:pPr>
    </w:p>
    <w:p w14:paraId="2C756B97" w14:textId="28037717" w:rsidR="00704D0F" w:rsidRPr="00634E47" w:rsidRDefault="00704D0F" w:rsidP="000B61D7">
      <w:pPr>
        <w:pStyle w:val="GEFFieldtoFillout"/>
        <w:ind w:left="0"/>
        <w:rPr>
          <w:b/>
          <w:smallCaps/>
        </w:rPr>
      </w:pPr>
      <w:r w:rsidRPr="00634E47">
        <w:rPr>
          <w:b/>
          <w:smallCaps/>
        </w:rPr>
        <w:t>Innovativeness</w:t>
      </w:r>
    </w:p>
    <w:p w14:paraId="2FAD5786" w14:textId="77777777" w:rsidR="00704D0F" w:rsidRPr="00634E47" w:rsidRDefault="00704D0F" w:rsidP="000B61D7">
      <w:pPr>
        <w:pStyle w:val="GEFFieldtoFillout"/>
        <w:ind w:left="0"/>
      </w:pPr>
    </w:p>
    <w:p w14:paraId="5DB60803" w14:textId="03019B24" w:rsidR="002A3854" w:rsidRPr="00634E47" w:rsidRDefault="002A3854" w:rsidP="00734606">
      <w:pPr>
        <w:pStyle w:val="GEFFieldtoFillout"/>
        <w:ind w:left="0"/>
        <w:jc w:val="both"/>
      </w:pPr>
      <w:r w:rsidRPr="00634E47">
        <w:t>The ATSEA-2 project was designed across multiple</w:t>
      </w:r>
      <w:r w:rsidR="00734606" w:rsidRPr="00634E47">
        <w:t xml:space="preserve"> closely-related </w:t>
      </w:r>
      <w:r w:rsidRPr="00634E47">
        <w:t>themes, biodiversity and international waters, in order to effectively address local, regional, and global objectives.</w:t>
      </w:r>
      <w:r w:rsidR="00734606" w:rsidRPr="00634E47">
        <w:t xml:space="preserve"> The multi-focal area approach combining resources from BD and IW is not only innovative but also appropriate in addressing the transboundary concerns as identified in the TDA and SAP for the ATS region.</w:t>
      </w:r>
      <w:r w:rsidRPr="00634E47">
        <w:t xml:space="preserve"> The innovativeness of the project design is further enhanced through the selected integrated approaches, including EAFM, ICM, EbA, and multiple use MPAs. In the case of EbA, for example, sustainable management, conservation, and restoration of marine and coastal ecosystems are a part of an overall adaptation strategy that considers cross-cutting social, economic, and cultural co-benefits for local communities.</w:t>
      </w:r>
    </w:p>
    <w:p w14:paraId="2B5E3DC6" w14:textId="77777777" w:rsidR="002A3854" w:rsidRPr="00634E47" w:rsidRDefault="002A3854" w:rsidP="000C79C1">
      <w:pPr>
        <w:pStyle w:val="GEFFieldtoFillout"/>
        <w:ind w:left="0"/>
      </w:pPr>
    </w:p>
    <w:p w14:paraId="5FA1D004" w14:textId="597490DF" w:rsidR="002A3854" w:rsidRPr="00634E47" w:rsidRDefault="002A3854" w:rsidP="00734606">
      <w:pPr>
        <w:pStyle w:val="GEFFieldtoFillout"/>
        <w:ind w:left="0"/>
        <w:jc w:val="both"/>
      </w:pPr>
      <w:r w:rsidRPr="00634E47">
        <w:t>The project partnership strategy, revolving around the establishment and functioning of the SPF, is another aspect of innovative design. By proactively engaging enabling partners, such as research institutions and the private sector, the likelihood of introducing innovative, state-of-the art solutions is enhanced.</w:t>
      </w:r>
    </w:p>
    <w:p w14:paraId="304069E1" w14:textId="77777777" w:rsidR="00704D0F" w:rsidRPr="00634E47" w:rsidRDefault="00704D0F" w:rsidP="000B61D7">
      <w:pPr>
        <w:pStyle w:val="GEFFieldtoFillout"/>
        <w:ind w:left="0"/>
      </w:pPr>
    </w:p>
    <w:p w14:paraId="18B3F633" w14:textId="441D2282" w:rsidR="00704D0F" w:rsidRPr="00634E47" w:rsidRDefault="00704D0F" w:rsidP="000B61D7">
      <w:pPr>
        <w:pStyle w:val="GEFFieldtoFillout"/>
        <w:ind w:left="0"/>
        <w:rPr>
          <w:b/>
          <w:smallCaps/>
        </w:rPr>
      </w:pPr>
      <w:r w:rsidRPr="00634E47">
        <w:rPr>
          <w:b/>
          <w:smallCaps/>
        </w:rPr>
        <w:t>Sustainability</w:t>
      </w:r>
    </w:p>
    <w:p w14:paraId="4AF8C151" w14:textId="77777777" w:rsidR="00704D0F" w:rsidRPr="00634E47" w:rsidRDefault="00704D0F" w:rsidP="000B61D7">
      <w:pPr>
        <w:pStyle w:val="GEFFieldtoFillout"/>
        <w:ind w:left="0"/>
      </w:pPr>
    </w:p>
    <w:p w14:paraId="58339525" w14:textId="7237E666" w:rsidR="003E0608" w:rsidRPr="00634E47" w:rsidRDefault="003E0608" w:rsidP="00734606">
      <w:pPr>
        <w:pStyle w:val="GEFFieldtoFillout"/>
        <w:ind w:left="0"/>
        <w:jc w:val="both"/>
      </w:pPr>
      <w:r w:rsidRPr="00634E47">
        <w:t>Institutional strengthening at regional, national, and local levels coupled with a strong resource mobilization strategy and establishment of</w:t>
      </w:r>
      <w:r w:rsidR="009776D7" w:rsidRPr="00634E47">
        <w:t xml:space="preserve"> sustainable</w:t>
      </w:r>
      <w:r w:rsidRPr="00634E47">
        <w:t xml:space="preserve"> financing mechanisms will contribute to the sustainability of the project interventions and gradual rolling out of the SAP and NAPs. In addition, the project’s win-win approach to generating interlinked global </w:t>
      </w:r>
      <w:r w:rsidRPr="00634E47">
        <w:lastRenderedPageBreak/>
        <w:t>environmental and socio-economic benefits will ensure sustained support and interest from local communities to adopt measures such as EAFM and area-based management of critical habitats for provision of ecosystem services important for food security and the environmental status of the ATS. A substantive proportion of the project budget is allocated for capacity and awareness building, aimed at empowering local resource beneficiaries and managers in becoming more involved with ecosystem management decisions.</w:t>
      </w:r>
    </w:p>
    <w:p w14:paraId="4DED999D" w14:textId="77777777" w:rsidR="003E0608" w:rsidRPr="00634E47" w:rsidRDefault="003E0608" w:rsidP="003E0608">
      <w:pPr>
        <w:pStyle w:val="GEFFieldtoFillout"/>
        <w:ind w:left="0"/>
      </w:pPr>
    </w:p>
    <w:p w14:paraId="2F2AE877" w14:textId="555E8D7B" w:rsidR="003E0608" w:rsidRPr="00634E47" w:rsidRDefault="003E0608" w:rsidP="00E54E1E">
      <w:pPr>
        <w:pStyle w:val="GEFFieldtoFillout"/>
        <w:ind w:left="0"/>
        <w:jc w:val="both"/>
      </w:pPr>
      <w:r w:rsidRPr="00634E47">
        <w:t>Sustainability considerations were an integral part of the project design and will be mainstreamed across all components during implementation. The project has been developed in close collaboration with partners and stakeholders in the ATS countries. This has allowed for identifying and selecting project sites and interventions that relate to local and national priorities. The project preparation team consisted of international and national specialists, who were supported by key government officials and other direct stakeholders through multiple consultations throughout the project design phase. National and regional workshops as well as consultations with smaller groups of stakeholders were carried out in Indonesia and Timor-Leste, and also in Papua New Guinea near the end of the preparation phase.</w:t>
      </w:r>
      <w:r w:rsidR="00E54E1E" w:rsidRPr="00634E47">
        <w:t xml:space="preserve"> </w:t>
      </w:r>
    </w:p>
    <w:p w14:paraId="1C24DB33" w14:textId="77777777" w:rsidR="003E0608" w:rsidRPr="00634E47" w:rsidRDefault="003E0608" w:rsidP="003E0608">
      <w:pPr>
        <w:pStyle w:val="GEFFieldtoFillout"/>
        <w:ind w:left="0"/>
      </w:pPr>
    </w:p>
    <w:p w14:paraId="4CF9EF52" w14:textId="7C960C27" w:rsidR="003E0608" w:rsidRPr="00634E47" w:rsidRDefault="003E0608" w:rsidP="003E0608">
      <w:pPr>
        <w:pStyle w:val="GEFFieldtoFillout"/>
        <w:ind w:left="0"/>
        <w:rPr>
          <w:b/>
          <w:u w:val="single"/>
        </w:rPr>
      </w:pPr>
      <w:r w:rsidRPr="00634E47">
        <w:rPr>
          <w:b/>
          <w:u w:val="single"/>
        </w:rPr>
        <w:t xml:space="preserve">Financial </w:t>
      </w:r>
      <w:r w:rsidR="00A97EA2" w:rsidRPr="00634E47">
        <w:rPr>
          <w:b/>
          <w:u w:val="single"/>
        </w:rPr>
        <w:t>dimension</w:t>
      </w:r>
      <w:r w:rsidRPr="00634E47">
        <w:rPr>
          <w:b/>
          <w:u w:val="single"/>
        </w:rPr>
        <w:t xml:space="preserve"> of sustainability</w:t>
      </w:r>
    </w:p>
    <w:p w14:paraId="2B5EF4AE" w14:textId="77777777" w:rsidR="003E0608" w:rsidRPr="00634E47" w:rsidRDefault="003E0608" w:rsidP="003E0608">
      <w:pPr>
        <w:pStyle w:val="GEFFieldtoFillout"/>
        <w:ind w:left="0"/>
      </w:pPr>
    </w:p>
    <w:p w14:paraId="74DD9385" w14:textId="77777777" w:rsidR="003E0608" w:rsidRPr="00634E47" w:rsidRDefault="003E0608" w:rsidP="00C2678A">
      <w:pPr>
        <w:pStyle w:val="GEFFieldtoFillout"/>
        <w:ind w:left="0"/>
        <w:jc w:val="both"/>
      </w:pPr>
      <w:r w:rsidRPr="00634E47">
        <w:t>Mainstreaming the priority actions agreed upon in the national action programs (NAPs) into national development programming and budgetary frameworks will be a key measure of financial sustainability. The project is supporting the establishment and functioning of the national inter-ministerial committees (NIMCs), which will play important roles in bridging the ATS priorities with those of the beneficiary countries.</w:t>
      </w:r>
    </w:p>
    <w:p w14:paraId="73714D20" w14:textId="77777777" w:rsidR="003E0608" w:rsidRPr="00634E47" w:rsidRDefault="003E0608" w:rsidP="003E0608">
      <w:pPr>
        <w:pStyle w:val="GEFFieldtoFillout"/>
        <w:ind w:left="0"/>
      </w:pPr>
    </w:p>
    <w:p w14:paraId="5CA8AF8C" w14:textId="77777777" w:rsidR="003E0608" w:rsidRPr="00634E47" w:rsidRDefault="003E0608" w:rsidP="00C2678A">
      <w:pPr>
        <w:pStyle w:val="GEFFieldtoFillout"/>
        <w:ind w:left="0"/>
        <w:jc w:val="both"/>
      </w:pPr>
      <w:r w:rsidRPr="00634E47">
        <w:t>The EAFM activities and also the fisheries improvement projects (FIPs) supported by the project will help facilitate financial resilience of small-scale fishers through introduction of market-based incentives, partnerships and collaboration with seafood and marketing organizations.</w:t>
      </w:r>
    </w:p>
    <w:p w14:paraId="4E636F7E" w14:textId="77777777" w:rsidR="003E0608" w:rsidRPr="00634E47" w:rsidRDefault="003E0608" w:rsidP="003E0608">
      <w:pPr>
        <w:pStyle w:val="GEFFieldtoFillout"/>
        <w:ind w:left="0"/>
      </w:pPr>
    </w:p>
    <w:p w14:paraId="57B90240" w14:textId="77777777" w:rsidR="003E0608" w:rsidRPr="00634E47" w:rsidRDefault="003E0608" w:rsidP="00C2678A">
      <w:pPr>
        <w:pStyle w:val="GEFFieldtoFillout"/>
        <w:ind w:left="0"/>
        <w:jc w:val="both"/>
      </w:pPr>
      <w:r w:rsidRPr="00634E47">
        <w:t>With respect to the biodiversity conservation activities on the project, there is concerted focus on strengthening the financial sustainability of the management of two existing marine protected (MPAs) areas, and innovative financing will be an integral part of the management plans developed for the two new MPAs to be designated under this project. Biodiversity mainstreaming, e.g., through integrated coastal management (ICM) arrangements, are designed to provide win-win, incentivized opportunities for local government units and developers in fulfilling socio-economic development goals while at the same time safeguarding the ecosystem goods and services that future growth relies upon.</w:t>
      </w:r>
    </w:p>
    <w:p w14:paraId="6F98240B" w14:textId="77777777" w:rsidR="003E0608" w:rsidRPr="00634E47" w:rsidRDefault="003E0608" w:rsidP="003E0608">
      <w:pPr>
        <w:pStyle w:val="GEFFieldtoFillout"/>
        <w:ind w:left="0"/>
      </w:pPr>
    </w:p>
    <w:p w14:paraId="3AABAF2F" w14:textId="77777777" w:rsidR="003E0608" w:rsidRPr="00634E47" w:rsidRDefault="003E0608" w:rsidP="00C2678A">
      <w:pPr>
        <w:pStyle w:val="BodyText1"/>
      </w:pPr>
      <w:r w:rsidRPr="00634E47">
        <w:t xml:space="preserve">The participatory approach taken from the beginning of project design and the fact that the project addresses national and regional priorities, will help ensure continued government funding of required activities and structures. In the longer term and in line with further policy reform in the beneficiary ATS countries, it could also be foreseen that some of the resource management functions would possibly be user-financed through local government units and private sector partnerships, with support from market-based incentives. </w:t>
      </w:r>
    </w:p>
    <w:p w14:paraId="676C7B35" w14:textId="77777777" w:rsidR="003E0608" w:rsidRPr="00634E47" w:rsidRDefault="003E0608" w:rsidP="003E0608">
      <w:pPr>
        <w:pStyle w:val="BodyText1"/>
      </w:pPr>
    </w:p>
    <w:p w14:paraId="47BF97FD" w14:textId="77777777" w:rsidR="003E0608" w:rsidRPr="00634E47" w:rsidRDefault="003E0608" w:rsidP="003E0608">
      <w:pPr>
        <w:pStyle w:val="BodyText1"/>
        <w:rPr>
          <w:rFonts w:hAnsi="Times New Roman"/>
          <w:b/>
          <w:u w:val="single"/>
        </w:rPr>
      </w:pPr>
      <w:r w:rsidRPr="00634E47">
        <w:rPr>
          <w:rFonts w:hAnsi="Times New Roman"/>
          <w:b/>
          <w:u w:val="single"/>
        </w:rPr>
        <w:t>Socio-economic dimension of sustainability</w:t>
      </w:r>
    </w:p>
    <w:p w14:paraId="1C36A8CB" w14:textId="77777777" w:rsidR="003E0608" w:rsidRPr="00634E47" w:rsidRDefault="003E0608" w:rsidP="003E0608">
      <w:pPr>
        <w:pStyle w:val="BodyText1"/>
        <w:rPr>
          <w:rFonts w:hAnsi="Times New Roman"/>
        </w:rPr>
      </w:pPr>
    </w:p>
    <w:p w14:paraId="77F62C17" w14:textId="22D15FDD" w:rsidR="003E0608" w:rsidRPr="00634E47" w:rsidRDefault="00C2678A" w:rsidP="00C2678A">
      <w:pPr>
        <w:pStyle w:val="BodyText1"/>
      </w:pPr>
      <w:r w:rsidRPr="00634E47">
        <w:rPr>
          <w:rFonts w:hAnsi="Times New Roman"/>
          <w:lang w:val="en-US"/>
        </w:rPr>
        <w:t>Providing scal</w:t>
      </w:r>
      <w:r w:rsidR="003E0608" w:rsidRPr="00634E47">
        <w:rPr>
          <w:rFonts w:hAnsi="Times New Roman"/>
          <w:lang w:val="en-US"/>
        </w:rPr>
        <w:t>able frameworks, e.g., through ICM plans, will provide local stakeholders with a roadmap for integrating the socio-economic development priorities of their communities with the sustainable management and conservation of the ecosystem goods and services they are reliant on. Local communities increase participation in ecosystem management and benefit sharing.</w:t>
      </w:r>
    </w:p>
    <w:p w14:paraId="3A065EF9" w14:textId="77777777" w:rsidR="003E0608" w:rsidRPr="00634E47" w:rsidRDefault="003E0608" w:rsidP="000C79C1">
      <w:pPr>
        <w:pStyle w:val="BodyText1"/>
        <w:jc w:val="left"/>
      </w:pPr>
    </w:p>
    <w:p w14:paraId="21765099" w14:textId="77777777" w:rsidR="003E0608" w:rsidRPr="00634E47" w:rsidRDefault="003E0608" w:rsidP="00C2678A">
      <w:pPr>
        <w:pStyle w:val="BodyText1"/>
      </w:pPr>
      <w:r w:rsidRPr="00634E47">
        <w:t>Creating collaborative management arrangements for the implementation of EAFM is a fundamental strategy in this respect. Stakeholder participation and consultations using the principles of equitable development will be a key component in project design. Information and capacity will be offered to fishers and other concerned stakeholders with regard to awareness of and knowledge on conservation on marine resource management and IUU fishing.</w:t>
      </w:r>
    </w:p>
    <w:p w14:paraId="52FEC4C3" w14:textId="77777777" w:rsidR="003E0608" w:rsidRPr="00634E47" w:rsidRDefault="003E0608" w:rsidP="000C79C1">
      <w:pPr>
        <w:pStyle w:val="BodyText1"/>
        <w:jc w:val="left"/>
      </w:pPr>
    </w:p>
    <w:p w14:paraId="12CF5C1D" w14:textId="77777777" w:rsidR="003E0608" w:rsidRPr="00634E47" w:rsidRDefault="003E0608" w:rsidP="00C2678A">
      <w:pPr>
        <w:pStyle w:val="BodyText1"/>
      </w:pPr>
      <w:r w:rsidRPr="00634E47">
        <w:lastRenderedPageBreak/>
        <w:t xml:space="preserve">By mainstreaming gender issues in the project design, taking into account local and traditional wisdoms such as </w:t>
      </w:r>
      <w:r w:rsidRPr="00634E47">
        <w:t>“</w:t>
      </w:r>
      <w:r w:rsidRPr="00634E47">
        <w:t>Sasi</w:t>
      </w:r>
      <w:r w:rsidRPr="00634E47">
        <w:t>”</w:t>
      </w:r>
      <w:r w:rsidRPr="00634E47">
        <w:t xml:space="preserve"> that are strongly acknowledged in the ATS region, there is an increased likelihood that gender involvement will be strengthened and sustained after project closure.</w:t>
      </w:r>
    </w:p>
    <w:p w14:paraId="380D6DE5" w14:textId="77777777" w:rsidR="003E0608" w:rsidRPr="00634E47" w:rsidRDefault="003E0608" w:rsidP="003E0608">
      <w:pPr>
        <w:pStyle w:val="BodyText1"/>
      </w:pPr>
    </w:p>
    <w:p w14:paraId="763DCE38" w14:textId="576D655F" w:rsidR="003E0608" w:rsidRPr="00634E47" w:rsidRDefault="001410E4" w:rsidP="003E0608">
      <w:pPr>
        <w:pStyle w:val="BodyText1"/>
        <w:rPr>
          <w:rFonts w:hAnsi="Times New Roman"/>
          <w:b/>
          <w:u w:val="single"/>
        </w:rPr>
      </w:pPr>
      <w:r w:rsidRPr="00634E47">
        <w:rPr>
          <w:rFonts w:hAnsi="Times New Roman"/>
          <w:b/>
          <w:u w:val="single"/>
        </w:rPr>
        <w:t>G</w:t>
      </w:r>
      <w:r w:rsidR="003E0608" w:rsidRPr="00634E47">
        <w:rPr>
          <w:rFonts w:hAnsi="Times New Roman"/>
          <w:b/>
          <w:u w:val="single"/>
        </w:rPr>
        <w:t>overnance dimension of sustainability</w:t>
      </w:r>
    </w:p>
    <w:p w14:paraId="3C1D26FE" w14:textId="77777777" w:rsidR="003E0608" w:rsidRPr="00634E47" w:rsidRDefault="003E0608" w:rsidP="003E0608">
      <w:pPr>
        <w:pStyle w:val="GEFFieldtoFillout"/>
        <w:ind w:left="0"/>
      </w:pPr>
    </w:p>
    <w:p w14:paraId="456DA049" w14:textId="77777777" w:rsidR="003E0608" w:rsidRPr="00634E47" w:rsidRDefault="003E0608" w:rsidP="00C2678A">
      <w:pPr>
        <w:pStyle w:val="GEFFieldtoFillout"/>
        <w:ind w:left="0"/>
        <w:jc w:val="both"/>
      </w:pPr>
      <w:r w:rsidRPr="00634E47">
        <w:t>One of the underlying aims of the project is improved regional and national governance, and Component 1 is designed to strengthen institutional framework and governance enabling conditions. The project steering committee and regional project management unit will function as the Regional Coordination Committee (RCC) and ATS Secretariat, providing 5 years of sustained regional governance and commitment by the littoral countries by the end of the project to continue supporting these mechanisms beyond project closure. Broader stakeholder involvement, through the establishment of the Stakeholder Partnership Forum (SPF), will expand ownership to non-governmental beneficiaries, including the private sector, resulting in a more inclusive governance process.</w:t>
      </w:r>
    </w:p>
    <w:p w14:paraId="19AAEB56" w14:textId="77777777" w:rsidR="003E0608" w:rsidRPr="00634E47" w:rsidRDefault="003E0608" w:rsidP="003E0608">
      <w:pPr>
        <w:pStyle w:val="GEFFieldtoFillout"/>
        <w:ind w:left="0"/>
      </w:pPr>
    </w:p>
    <w:p w14:paraId="4D12FB69" w14:textId="77777777" w:rsidR="003E0608" w:rsidRPr="00634E47" w:rsidRDefault="003E0608" w:rsidP="00D10078">
      <w:pPr>
        <w:pStyle w:val="GEFFieldtoFillout"/>
        <w:ind w:left="0"/>
        <w:jc w:val="both"/>
      </w:pPr>
      <w:r w:rsidRPr="00634E47">
        <w:t>Capacity building with regard to knowledge and awareness supports the institutional arrangements for the implementation of sustainable management and conservation of coastal and marine resources of the ATS region.</w:t>
      </w:r>
    </w:p>
    <w:p w14:paraId="6C43DBAF" w14:textId="77777777" w:rsidR="003E0608" w:rsidRPr="00634E47" w:rsidRDefault="003E0608" w:rsidP="00D10078">
      <w:pPr>
        <w:pStyle w:val="GEFFieldtoFillout"/>
        <w:ind w:left="0"/>
        <w:jc w:val="both"/>
      </w:pPr>
    </w:p>
    <w:p w14:paraId="024FC209" w14:textId="77777777" w:rsidR="003E0608" w:rsidRPr="00634E47" w:rsidRDefault="003E0608" w:rsidP="00D10078">
      <w:pPr>
        <w:pStyle w:val="GEFFieldtoFillout"/>
        <w:ind w:left="0"/>
        <w:jc w:val="both"/>
      </w:pPr>
      <w:r w:rsidRPr="00634E47">
        <w:t>The national inter-ministerial committees strengthened as part of ATSEA-2 will also enhance the likelihood of sustainability of project results, as these coordination structures will be critical in ensuring cross-sectoral involvement, and also support collaborative policy reform.</w:t>
      </w:r>
    </w:p>
    <w:p w14:paraId="48D397AE" w14:textId="77777777" w:rsidR="003E0608" w:rsidRPr="00634E47" w:rsidRDefault="003E0608" w:rsidP="00D10078">
      <w:pPr>
        <w:pStyle w:val="GEFFieldtoFillout"/>
        <w:ind w:left="0"/>
        <w:jc w:val="both"/>
      </w:pPr>
    </w:p>
    <w:p w14:paraId="786EC1D5" w14:textId="77777777" w:rsidR="003E0608" w:rsidRPr="00634E47" w:rsidRDefault="003E0608" w:rsidP="00D10078">
      <w:pPr>
        <w:pStyle w:val="GEFFieldtoFillout"/>
        <w:ind w:left="0"/>
        <w:jc w:val="both"/>
      </w:pPr>
      <w:r w:rsidRPr="00634E47">
        <w:t>The existence of multilateral forums such as ATSEF, CTI-CFF and RPoA-IUU, in which all project supporting countries are signatories, is a major assuring factor for the sustainability of this project. These regional institutional arrangements be enhanced by promoting both the synergies and the unique circumstances of the ATS region  The key project approach here is to strengthen the functions of such existing platforms rather than creating new ones.</w:t>
      </w:r>
    </w:p>
    <w:p w14:paraId="4C0EEE22" w14:textId="77777777" w:rsidR="003E0608" w:rsidRPr="00634E47" w:rsidRDefault="003E0608" w:rsidP="003E0608">
      <w:pPr>
        <w:pStyle w:val="GEFFieldtoFillout"/>
        <w:ind w:left="0"/>
      </w:pPr>
    </w:p>
    <w:p w14:paraId="73D25B73" w14:textId="77777777" w:rsidR="003E0608" w:rsidRPr="00634E47" w:rsidRDefault="003E0608" w:rsidP="003E0608">
      <w:pPr>
        <w:pStyle w:val="GEFFieldtoFillout"/>
        <w:ind w:left="0"/>
        <w:rPr>
          <w:b/>
          <w:u w:val="single"/>
        </w:rPr>
      </w:pPr>
      <w:r w:rsidRPr="00634E47">
        <w:rPr>
          <w:b/>
          <w:u w:val="single"/>
        </w:rPr>
        <w:t>Environmental dimension of sustainability</w:t>
      </w:r>
    </w:p>
    <w:p w14:paraId="680B4775" w14:textId="77777777" w:rsidR="003E0608" w:rsidRPr="00634E47" w:rsidRDefault="003E0608" w:rsidP="003E0608">
      <w:pPr>
        <w:pStyle w:val="GEFFieldtoFillout"/>
        <w:ind w:left="0"/>
      </w:pPr>
    </w:p>
    <w:p w14:paraId="13C136F0" w14:textId="77777777" w:rsidR="003E0608" w:rsidRPr="00634E47" w:rsidRDefault="003E0608" w:rsidP="00D10078">
      <w:pPr>
        <w:pStyle w:val="GEFFieldtoFillout"/>
        <w:ind w:left="0"/>
        <w:jc w:val="both"/>
      </w:pPr>
      <w:r w:rsidRPr="00634E47">
        <w:t>Through the implementation of integrated, ecosystem based approaches, e.g., EAFM, ICM, and EbA, the sustainability of ecosystem goods services will be enhanced. One of the incremental benefits of the GEF support is the transfer of regional and international best practice through applying integrated approaches to the priority environmental concerns of the ATS region.</w:t>
      </w:r>
    </w:p>
    <w:p w14:paraId="76654A15" w14:textId="77777777" w:rsidR="003E0608" w:rsidRPr="00634E47" w:rsidRDefault="003E0608" w:rsidP="00D10078">
      <w:pPr>
        <w:pStyle w:val="GEFFieldtoFillout"/>
        <w:ind w:left="0"/>
        <w:jc w:val="both"/>
      </w:pPr>
    </w:p>
    <w:p w14:paraId="26D810F9" w14:textId="77777777" w:rsidR="003E0608" w:rsidRPr="00634E47" w:rsidRDefault="003E0608" w:rsidP="00D10078">
      <w:pPr>
        <w:pStyle w:val="GEFFieldtoFillout"/>
        <w:ind w:left="0"/>
        <w:jc w:val="both"/>
      </w:pPr>
      <w:r w:rsidRPr="00634E47">
        <w:t>The second phase of the ATSEA program will also make significant contributions to the scientific knowledge base of the ATS coastal and marine ecosystems. For example, two ATS ecosystem assessment cruises are planned to support the fisheries components, climate change impacts will be evaluated through application of state of the art assessment techniques, biophysical and socio-economic surveys will be completed to support the designation of the planned new MPAs, and ecosystem based adaptation activities will be based upon best available local and regional scientific knowledge.</w:t>
      </w:r>
    </w:p>
    <w:p w14:paraId="4A0FF859" w14:textId="77777777" w:rsidR="003E0608" w:rsidRPr="00634E47" w:rsidRDefault="003E0608" w:rsidP="003E0608">
      <w:pPr>
        <w:pStyle w:val="GEFFieldtoFillout"/>
        <w:ind w:left="0"/>
      </w:pPr>
    </w:p>
    <w:p w14:paraId="61B74AA4" w14:textId="77777777" w:rsidR="003E0608" w:rsidRPr="00634E47" w:rsidRDefault="003E0608" w:rsidP="00D10078">
      <w:pPr>
        <w:pStyle w:val="GEFFieldtoFillout"/>
        <w:ind w:left="0"/>
        <w:jc w:val="both"/>
      </w:pPr>
      <w:r w:rsidRPr="00634E47">
        <w:t>Pressures on critical habitats and ecosystems will be decreased through implementation of integrated coastal management, designation of new MPAs, strengthening the management effectiveness of existing MPAs, and design of a regional network of MPAs which will identify connectivity priorities across a transboundary scale. With respect to endangered species, the envisaged regional action plan on the protection of migratory marine turtles will make an important contribution to strengthening the enabling framework for enhanced protection of these animals.</w:t>
      </w:r>
    </w:p>
    <w:p w14:paraId="4FB76D63" w14:textId="77777777" w:rsidR="003E0608" w:rsidRPr="00634E47" w:rsidRDefault="003E0608" w:rsidP="00D10078">
      <w:pPr>
        <w:pStyle w:val="GEFFieldtoFillout"/>
        <w:ind w:left="0"/>
        <w:jc w:val="both"/>
      </w:pPr>
    </w:p>
    <w:p w14:paraId="4871FE3F" w14:textId="683E5B26" w:rsidR="003E0608" w:rsidRPr="00634E47" w:rsidRDefault="003E0608" w:rsidP="00D10078">
      <w:pPr>
        <w:pStyle w:val="GEFFieldtoFillout"/>
        <w:ind w:left="0"/>
        <w:jc w:val="both"/>
      </w:pPr>
      <w:r w:rsidRPr="00634E47">
        <w:t>Assessing pollution hotspots across the region will help prioritize regional and national efforts at reducing impacts from land-based and marine sources of pollution. The project is also supporting development of an ATS Marine Debris Prevention and Control Plan, and implementation of community level activities regarding incentivizing local stakeholders to reduce and recover marine debris. These efforts will contribute to reducing pressures on coastal and marine ecosystems, thus enhancing the likelihood of environmental sustainability.</w:t>
      </w:r>
    </w:p>
    <w:p w14:paraId="2CC1A627" w14:textId="77777777" w:rsidR="00704D0F" w:rsidRPr="00634E47" w:rsidRDefault="00704D0F" w:rsidP="000B61D7">
      <w:pPr>
        <w:pStyle w:val="GEFFieldtoFillout"/>
        <w:ind w:left="0"/>
      </w:pPr>
    </w:p>
    <w:p w14:paraId="1C0FE03D" w14:textId="281A553C" w:rsidR="00704D0F" w:rsidRPr="00634E47" w:rsidRDefault="00704D0F" w:rsidP="000B61D7">
      <w:pPr>
        <w:pStyle w:val="GEFFieldtoFillout"/>
        <w:ind w:left="0"/>
        <w:rPr>
          <w:b/>
          <w:smallCaps/>
        </w:rPr>
      </w:pPr>
      <w:r w:rsidRPr="00634E47">
        <w:rPr>
          <w:b/>
          <w:smallCaps/>
        </w:rPr>
        <w:lastRenderedPageBreak/>
        <w:t>Potential for Scaling Up</w:t>
      </w:r>
    </w:p>
    <w:p w14:paraId="6BFA0F19" w14:textId="77777777" w:rsidR="00704D0F" w:rsidRPr="00634E47" w:rsidRDefault="00704D0F" w:rsidP="000B61D7">
      <w:pPr>
        <w:pStyle w:val="GEFFieldtoFillout"/>
        <w:ind w:left="0"/>
      </w:pPr>
    </w:p>
    <w:p w14:paraId="2DAFA862" w14:textId="16E5B25A" w:rsidR="00866876" w:rsidRPr="00634E47" w:rsidRDefault="00866876" w:rsidP="00D10078">
      <w:pPr>
        <w:pStyle w:val="BodyText1"/>
        <w:tabs>
          <w:tab w:val="clear" w:pos="720"/>
        </w:tabs>
        <w:rPr>
          <w:rFonts w:hAnsi="Times New Roman"/>
          <w:lang w:val="en-US"/>
        </w:rPr>
      </w:pPr>
      <w:r w:rsidRPr="00634E47">
        <w:t>The project will promote replicability by: (i) supporting</w:t>
      </w:r>
      <w:r w:rsidR="00D10078" w:rsidRPr="00634E47">
        <w:t xml:space="preserve"> the</w:t>
      </w:r>
      <w:r w:rsidRPr="00634E47">
        <w:t xml:space="preserve"> establishment of a regional cooperation mechanism and institutional development for collaborative implementation of ATS SAP and NAPs and generating experiences that can be used elsewhere in the region; (ii) developing and implementing conservation measures and approaches that includes EAFM, ICM and MPA network that can be replicated and further developed in other situations in similar contexts; (iii) implementing field activities in the selected project sites in Indonesia and Timor-Leste with the participation of Australia that will provide results with a high potential for replication throughout the countries and region; and (iv) developing indicators and implementing methods for knowledge management that will benefit similar projects throughout the region.</w:t>
      </w:r>
    </w:p>
    <w:p w14:paraId="46DB72B8" w14:textId="77777777" w:rsidR="00866876" w:rsidRPr="00634E47" w:rsidRDefault="00866876" w:rsidP="00866876">
      <w:pPr>
        <w:pStyle w:val="BodyText1"/>
        <w:rPr>
          <w:rFonts w:hAnsi="Times New Roman"/>
          <w:lang w:val="en-US"/>
        </w:rPr>
      </w:pPr>
    </w:p>
    <w:p w14:paraId="6BCCE2BE" w14:textId="77777777" w:rsidR="00866876" w:rsidRPr="00634E47" w:rsidRDefault="00866876" w:rsidP="00866876">
      <w:pPr>
        <w:pStyle w:val="BodyText1"/>
        <w:tabs>
          <w:tab w:val="clear" w:pos="720"/>
        </w:tabs>
        <w:spacing w:after="120"/>
        <w:rPr>
          <w:rFonts w:hAnsi="Times New Roman"/>
          <w:lang w:val="en-US"/>
        </w:rPr>
      </w:pPr>
      <w:r w:rsidRPr="00634E47">
        <w:rPr>
          <w:rFonts w:hAnsi="Times New Roman"/>
          <w:lang w:val="en-US"/>
        </w:rPr>
        <w:t>The project replication strategy is outlined below:</w:t>
      </w:r>
    </w:p>
    <w:p w14:paraId="2E23946D" w14:textId="77777777" w:rsidR="00866876" w:rsidRPr="00634E47" w:rsidRDefault="00866876" w:rsidP="001410E4">
      <w:pPr>
        <w:pStyle w:val="BodyText1"/>
        <w:numPr>
          <w:ilvl w:val="1"/>
          <w:numId w:val="39"/>
        </w:numPr>
        <w:tabs>
          <w:tab w:val="clear" w:pos="720"/>
          <w:tab w:val="clear" w:pos="1440"/>
        </w:tabs>
        <w:ind w:left="720"/>
        <w:rPr>
          <w:rFonts w:hAnsi="Times New Roman"/>
          <w:lang w:val="en-US"/>
        </w:rPr>
      </w:pPr>
      <w:r w:rsidRPr="00634E47">
        <w:rPr>
          <w:rFonts w:hAnsi="Times New Roman"/>
          <w:lang w:val="en-US"/>
        </w:rPr>
        <w:t>Sponsor institutional and individual capacity building on integrated approaches to coastal and marine ecosystem management and conservation;</w:t>
      </w:r>
    </w:p>
    <w:p w14:paraId="2601E7C0" w14:textId="77777777" w:rsidR="00866876" w:rsidRPr="00634E47" w:rsidRDefault="00866876" w:rsidP="001410E4">
      <w:pPr>
        <w:pStyle w:val="BodyText1"/>
        <w:numPr>
          <w:ilvl w:val="1"/>
          <w:numId w:val="39"/>
        </w:numPr>
        <w:tabs>
          <w:tab w:val="clear" w:pos="720"/>
          <w:tab w:val="clear" w:pos="1440"/>
        </w:tabs>
        <w:ind w:left="720"/>
        <w:rPr>
          <w:rFonts w:hAnsi="Times New Roman"/>
          <w:lang w:val="en-US"/>
        </w:rPr>
      </w:pPr>
      <w:r w:rsidRPr="00634E47">
        <w:rPr>
          <w:rFonts w:hAnsi="Times New Roman"/>
          <w:lang w:val="en-US"/>
        </w:rPr>
        <w:t>Identify and train “change agents”, enabling them to advocate and facilitate replication of the project results;</w:t>
      </w:r>
    </w:p>
    <w:p w14:paraId="32247589" w14:textId="77777777" w:rsidR="00866876" w:rsidRPr="00634E47" w:rsidRDefault="00866876" w:rsidP="001410E4">
      <w:pPr>
        <w:pStyle w:val="BodyText1"/>
        <w:numPr>
          <w:ilvl w:val="1"/>
          <w:numId w:val="39"/>
        </w:numPr>
        <w:tabs>
          <w:tab w:val="clear" w:pos="720"/>
          <w:tab w:val="clear" w:pos="1440"/>
        </w:tabs>
        <w:ind w:left="720"/>
        <w:rPr>
          <w:rFonts w:hAnsi="Times New Roman"/>
          <w:lang w:val="en-US"/>
        </w:rPr>
      </w:pPr>
      <w:r w:rsidRPr="00634E47">
        <w:rPr>
          <w:rFonts w:hAnsi="Times New Roman"/>
          <w:lang w:val="en-US"/>
        </w:rPr>
        <w:t>Facilitate broader inclusion of women and local people into the processes of coastal and marine ecosystem management and conservation; (e.g., business and financial management, alternative livelihood training, etc.)</w:t>
      </w:r>
    </w:p>
    <w:p w14:paraId="3BBDD8DE" w14:textId="77777777" w:rsidR="00866876" w:rsidRPr="00634E47" w:rsidRDefault="00866876" w:rsidP="001410E4">
      <w:pPr>
        <w:pStyle w:val="BodyText1"/>
        <w:numPr>
          <w:ilvl w:val="1"/>
          <w:numId w:val="39"/>
        </w:numPr>
        <w:tabs>
          <w:tab w:val="clear" w:pos="720"/>
          <w:tab w:val="clear" w:pos="1440"/>
        </w:tabs>
        <w:ind w:left="720"/>
        <w:rPr>
          <w:rFonts w:hAnsi="Times New Roman"/>
          <w:lang w:val="en-US"/>
        </w:rPr>
      </w:pPr>
      <w:r w:rsidRPr="00634E47">
        <w:rPr>
          <w:rFonts w:hAnsi="Times New Roman"/>
          <w:lang w:val="en-US"/>
        </w:rPr>
        <w:t>Promote adjustments to policy and regulatory frameworks that provide incentives for involvement of non-governmental stakeholders, including the private sector;</w:t>
      </w:r>
    </w:p>
    <w:p w14:paraId="7D359D27" w14:textId="77777777" w:rsidR="00866876" w:rsidRPr="00634E47" w:rsidRDefault="00866876" w:rsidP="001410E4">
      <w:pPr>
        <w:pStyle w:val="BodyText1"/>
        <w:numPr>
          <w:ilvl w:val="1"/>
          <w:numId w:val="39"/>
        </w:numPr>
        <w:tabs>
          <w:tab w:val="clear" w:pos="720"/>
          <w:tab w:val="clear" w:pos="1440"/>
        </w:tabs>
        <w:ind w:left="720"/>
        <w:rPr>
          <w:rFonts w:hAnsi="Times New Roman"/>
          <w:lang w:val="en-US"/>
        </w:rPr>
      </w:pPr>
      <w:r w:rsidRPr="00634E47">
        <w:rPr>
          <w:rFonts w:hAnsi="Times New Roman"/>
          <w:lang w:val="en-US"/>
        </w:rPr>
        <w:t>Design and implement integrated approaches that deliver scale-able frameworks for capacitated national and local stakeholders to replicate in other areas;</w:t>
      </w:r>
    </w:p>
    <w:p w14:paraId="0CDADF93" w14:textId="77777777" w:rsidR="00866876" w:rsidRPr="00634E47" w:rsidRDefault="00866876" w:rsidP="001410E4">
      <w:pPr>
        <w:pStyle w:val="BodyText1"/>
        <w:numPr>
          <w:ilvl w:val="1"/>
          <w:numId w:val="39"/>
        </w:numPr>
        <w:tabs>
          <w:tab w:val="clear" w:pos="720"/>
          <w:tab w:val="clear" w:pos="1440"/>
        </w:tabs>
        <w:ind w:left="720"/>
        <w:rPr>
          <w:rFonts w:hAnsi="Times New Roman"/>
          <w:lang w:val="en-US"/>
        </w:rPr>
      </w:pPr>
      <w:r w:rsidRPr="00634E47">
        <w:rPr>
          <w:rFonts w:hAnsi="Times New Roman"/>
          <w:lang w:val="en-US"/>
        </w:rPr>
        <w:t>Distill project results into informative, easily understood knowledge products that can guide replication efforts after project closure;</w:t>
      </w:r>
    </w:p>
    <w:p w14:paraId="43BFCE5D" w14:textId="77777777" w:rsidR="00866876" w:rsidRPr="00634E47" w:rsidRDefault="00866876" w:rsidP="001410E4">
      <w:pPr>
        <w:pStyle w:val="BodyText1"/>
        <w:numPr>
          <w:ilvl w:val="1"/>
          <w:numId w:val="39"/>
        </w:numPr>
        <w:tabs>
          <w:tab w:val="clear" w:pos="720"/>
          <w:tab w:val="clear" w:pos="1440"/>
        </w:tabs>
        <w:ind w:left="720"/>
        <w:rPr>
          <w:rFonts w:hAnsi="Times New Roman"/>
          <w:lang w:val="en-US"/>
        </w:rPr>
      </w:pPr>
      <w:r w:rsidRPr="00634E47">
        <w:rPr>
          <w:rFonts w:hAnsi="Times New Roman"/>
          <w:lang w:val="en-US"/>
        </w:rPr>
        <w:t>Coordinate with other complementary initiatives, ensuring that lessons learned and best practices are exchanged across sectors and countries, and synergies capitalized upon for mutually supporting replication; and</w:t>
      </w:r>
    </w:p>
    <w:p w14:paraId="305C95F6" w14:textId="77777777" w:rsidR="00866876" w:rsidRPr="00634E47" w:rsidRDefault="00866876" w:rsidP="001410E4">
      <w:pPr>
        <w:pStyle w:val="BodyText1"/>
        <w:numPr>
          <w:ilvl w:val="1"/>
          <w:numId w:val="39"/>
        </w:numPr>
        <w:tabs>
          <w:tab w:val="clear" w:pos="720"/>
          <w:tab w:val="clear" w:pos="1440"/>
        </w:tabs>
        <w:ind w:left="720"/>
        <w:rPr>
          <w:rFonts w:hAnsi="Times New Roman"/>
          <w:lang w:val="en-US"/>
        </w:rPr>
      </w:pPr>
      <w:r w:rsidRPr="00634E47">
        <w:rPr>
          <w:rFonts w:hAnsi="Times New Roman"/>
          <w:lang w:val="en-US"/>
        </w:rPr>
        <w:t>Implementation of inclusive knowledge management strategy.</w:t>
      </w:r>
    </w:p>
    <w:p w14:paraId="6AF1BF7A" w14:textId="77777777" w:rsidR="00866876" w:rsidRPr="00634E47" w:rsidRDefault="00866876" w:rsidP="00866876">
      <w:pPr>
        <w:pStyle w:val="BodyText1"/>
        <w:rPr>
          <w:rFonts w:hAnsi="Times New Roman"/>
          <w:lang w:val="en-US"/>
        </w:rPr>
      </w:pPr>
    </w:p>
    <w:p w14:paraId="574BA59A" w14:textId="77777777" w:rsidR="00866876" w:rsidRPr="00634E47" w:rsidRDefault="00866876" w:rsidP="00866876">
      <w:pPr>
        <w:pStyle w:val="BodyText1"/>
        <w:spacing w:after="120"/>
        <w:rPr>
          <w:rFonts w:hAnsi="Times New Roman"/>
          <w:lang w:val="en-US"/>
        </w:rPr>
      </w:pPr>
      <w:r w:rsidRPr="00634E47">
        <w:rPr>
          <w:rFonts w:hAnsi="Times New Roman"/>
          <w:lang w:val="en-US"/>
        </w:rPr>
        <w:t>Replication opportunities include but are not limited to the following:</w:t>
      </w:r>
    </w:p>
    <w:p w14:paraId="0C1CEF92" w14:textId="04F7F261" w:rsidR="00866876" w:rsidRPr="00634E47" w:rsidRDefault="00866876" w:rsidP="001410E4">
      <w:pPr>
        <w:pStyle w:val="BodyText1"/>
        <w:numPr>
          <w:ilvl w:val="1"/>
          <w:numId w:val="40"/>
        </w:numPr>
        <w:tabs>
          <w:tab w:val="clear" w:pos="720"/>
          <w:tab w:val="clear" w:pos="1440"/>
        </w:tabs>
        <w:ind w:left="720"/>
        <w:rPr>
          <w:rFonts w:hAnsi="Times New Roman"/>
          <w:lang w:val="en-US"/>
        </w:rPr>
      </w:pPr>
      <w:r w:rsidRPr="00634E47">
        <w:rPr>
          <w:rFonts w:hAnsi="Times New Roman"/>
          <w:lang w:val="en-US"/>
        </w:rPr>
        <w:t>The vessel reporting system can be replicated to other areas within the littoral countries and in other parts of Southeast Asia</w:t>
      </w:r>
      <w:r w:rsidR="00D10078" w:rsidRPr="00634E47">
        <w:rPr>
          <w:rFonts w:hAnsi="Times New Roman"/>
          <w:lang w:val="en-US"/>
        </w:rPr>
        <w:t xml:space="preserve"> as it is being implemented extensively in the Pacific tuna fisheries</w:t>
      </w:r>
      <w:r w:rsidRPr="00634E47">
        <w:rPr>
          <w:rFonts w:hAnsi="Times New Roman"/>
          <w:lang w:val="en-US"/>
        </w:rPr>
        <w:t>;</w:t>
      </w:r>
    </w:p>
    <w:p w14:paraId="4D1F79B9" w14:textId="77777777" w:rsidR="00866876" w:rsidRPr="00634E47" w:rsidRDefault="00866876" w:rsidP="001410E4">
      <w:pPr>
        <w:pStyle w:val="BodyText1"/>
        <w:numPr>
          <w:ilvl w:val="1"/>
          <w:numId w:val="40"/>
        </w:numPr>
        <w:tabs>
          <w:tab w:val="clear" w:pos="720"/>
          <w:tab w:val="clear" w:pos="1440"/>
        </w:tabs>
        <w:ind w:left="720"/>
        <w:rPr>
          <w:rFonts w:hAnsi="Times New Roman"/>
          <w:lang w:val="en-US"/>
        </w:rPr>
      </w:pPr>
      <w:r w:rsidRPr="00634E47">
        <w:rPr>
          <w:rFonts w:hAnsi="Times New Roman"/>
          <w:lang w:val="en-US"/>
        </w:rPr>
        <w:t>The community based monitoring, control, and surveillance (MCS) activities could be replicated in other areas;</w:t>
      </w:r>
    </w:p>
    <w:p w14:paraId="4B8D8533" w14:textId="77777777" w:rsidR="00866876" w:rsidRPr="00634E47" w:rsidRDefault="00866876" w:rsidP="001410E4">
      <w:pPr>
        <w:pStyle w:val="BodyText1"/>
        <w:numPr>
          <w:ilvl w:val="1"/>
          <w:numId w:val="40"/>
        </w:numPr>
        <w:tabs>
          <w:tab w:val="clear" w:pos="720"/>
          <w:tab w:val="clear" w:pos="1440"/>
        </w:tabs>
        <w:ind w:left="720"/>
        <w:rPr>
          <w:rFonts w:hAnsi="Times New Roman"/>
          <w:lang w:val="en-US"/>
        </w:rPr>
      </w:pPr>
      <w:r w:rsidRPr="00634E47">
        <w:rPr>
          <w:rFonts w:hAnsi="Times New Roman"/>
          <w:lang w:val="en-US"/>
        </w:rPr>
        <w:t>The fisheries improvement projects (FIPs) could be up-scaled beyond the area-specific fisheries areas, and also could be replicated for other species;</w:t>
      </w:r>
    </w:p>
    <w:p w14:paraId="0F3BCAF3" w14:textId="77777777" w:rsidR="00866876" w:rsidRPr="00634E47" w:rsidRDefault="00866876" w:rsidP="001410E4">
      <w:pPr>
        <w:pStyle w:val="BodyText1"/>
        <w:numPr>
          <w:ilvl w:val="1"/>
          <w:numId w:val="40"/>
        </w:numPr>
        <w:tabs>
          <w:tab w:val="clear" w:pos="720"/>
          <w:tab w:val="clear" w:pos="1440"/>
        </w:tabs>
        <w:ind w:left="720"/>
        <w:rPr>
          <w:rFonts w:hAnsi="Times New Roman"/>
          <w:lang w:val="en-US"/>
        </w:rPr>
      </w:pPr>
      <w:r w:rsidRPr="00634E47">
        <w:rPr>
          <w:rFonts w:hAnsi="Times New Roman"/>
          <w:lang w:val="en-US"/>
        </w:rPr>
        <w:t>The climate change assessment efforts could be up-scaled, including additional parameters and introducing a larger number of variables. Impact assessments could be made for different species, and vulnerability assessments replicated in other at-risk communities.</w:t>
      </w:r>
    </w:p>
    <w:p w14:paraId="03E58274" w14:textId="77777777" w:rsidR="00866876" w:rsidRPr="00634E47" w:rsidRDefault="00866876" w:rsidP="001410E4">
      <w:pPr>
        <w:pStyle w:val="BodyText1"/>
        <w:numPr>
          <w:ilvl w:val="1"/>
          <w:numId w:val="40"/>
        </w:numPr>
        <w:tabs>
          <w:tab w:val="clear" w:pos="720"/>
          <w:tab w:val="clear" w:pos="1440"/>
        </w:tabs>
        <w:ind w:left="720"/>
        <w:rPr>
          <w:rFonts w:hAnsi="Times New Roman"/>
          <w:lang w:val="en-US"/>
        </w:rPr>
      </w:pPr>
      <w:r w:rsidRPr="00634E47">
        <w:rPr>
          <w:rFonts w:hAnsi="Times New Roman"/>
          <w:lang w:val="en-US"/>
        </w:rPr>
        <w:t xml:space="preserve">The integrated coastal management (ICM) and ecosystem based adaptation (EbA) plans and interventions could be up-scaled to other parts of the districts/municipalities where they will be implemented, and also replicated in other areas. </w:t>
      </w:r>
    </w:p>
    <w:p w14:paraId="16CA5C22" w14:textId="77777777" w:rsidR="00866876" w:rsidRPr="00634E47" w:rsidRDefault="00866876" w:rsidP="001410E4">
      <w:pPr>
        <w:pStyle w:val="BodyText1"/>
        <w:numPr>
          <w:ilvl w:val="1"/>
          <w:numId w:val="40"/>
        </w:numPr>
        <w:tabs>
          <w:tab w:val="clear" w:pos="720"/>
          <w:tab w:val="clear" w:pos="1440"/>
        </w:tabs>
        <w:ind w:left="720"/>
        <w:rPr>
          <w:rFonts w:hAnsi="Times New Roman"/>
          <w:lang w:val="en-US"/>
        </w:rPr>
      </w:pPr>
      <w:r w:rsidRPr="00634E47">
        <w:rPr>
          <w:rFonts w:hAnsi="Times New Roman"/>
          <w:lang w:val="en-US"/>
        </w:rPr>
        <w:t xml:space="preserve">The alternative livelihood options piloted and other community based activities, such as locally managed marine areas (LLMAs) could also be up-scaled at the project sites and replicated elsewhere. </w:t>
      </w:r>
    </w:p>
    <w:p w14:paraId="6C3D3C78" w14:textId="77777777" w:rsidR="00866876" w:rsidRPr="00634E47" w:rsidRDefault="00866876" w:rsidP="00866876">
      <w:pPr>
        <w:pStyle w:val="BodyText1"/>
        <w:rPr>
          <w:rFonts w:hAnsi="Times New Roman"/>
          <w:lang w:val="en-US"/>
        </w:rPr>
      </w:pPr>
    </w:p>
    <w:p w14:paraId="72DBF13E" w14:textId="0445C9AC" w:rsidR="007F7CA5" w:rsidRDefault="00866876" w:rsidP="00D10078">
      <w:pPr>
        <w:pStyle w:val="GEFFieldtoFillout"/>
        <w:ind w:left="0"/>
        <w:jc w:val="both"/>
      </w:pPr>
      <w:r w:rsidRPr="00634E47">
        <w:t>Through public and private sector partnerships with existing national and regional organizations, government agencies, NGOs and other structures, projects results should be able to be absorbed and utilized broadly not just in the ATS region but extending to SE Asia and South Pacific regions</w:t>
      </w:r>
      <w:r w:rsidR="00704D0F" w:rsidRPr="00634E47">
        <w:t>.</w:t>
      </w:r>
    </w:p>
    <w:p w14:paraId="04568B8D" w14:textId="77777777" w:rsidR="00866876" w:rsidRPr="00017316" w:rsidRDefault="00866876" w:rsidP="00866876">
      <w:pPr>
        <w:pStyle w:val="GEFFieldtoFillout"/>
        <w:ind w:left="0"/>
      </w:pPr>
    </w:p>
    <w:p w14:paraId="7AC2DB9E" w14:textId="77777777" w:rsidR="00FB0AD0" w:rsidRPr="00FB0AD0" w:rsidRDefault="007F7CA5" w:rsidP="00FB0AD0">
      <w:pPr>
        <w:spacing w:after="0" w:line="240" w:lineRule="auto"/>
        <w:outlineLvl w:val="0"/>
        <w:rPr>
          <w:rFonts w:ascii="Times New Roman" w:hAnsi="Times New Roman"/>
          <w:color w:val="000000"/>
        </w:rPr>
      </w:pPr>
      <w:r w:rsidRPr="00FB0AD0">
        <w:rPr>
          <w:rFonts w:ascii="Times New Roman" w:hAnsi="Times New Roman"/>
          <w:i/>
        </w:rPr>
        <w:t>A.2.</w:t>
      </w:r>
      <w:r w:rsidR="00FB0AD0" w:rsidRPr="00FB0AD0">
        <w:rPr>
          <w:rFonts w:ascii="Times New Roman" w:hAnsi="Times New Roman"/>
          <w:color w:val="000000"/>
        </w:rPr>
        <w:t xml:space="preserve"> </w:t>
      </w:r>
      <w:r w:rsidR="00FB0AD0" w:rsidRPr="00FB0AD0">
        <w:rPr>
          <w:rFonts w:ascii="Times New Roman" w:hAnsi="Times New Roman"/>
          <w:i/>
          <w:color w:val="000000"/>
        </w:rPr>
        <w:t xml:space="preserve">Child Project?  </w:t>
      </w:r>
      <w:r w:rsidR="00FB0AD0" w:rsidRPr="00FB0AD0">
        <w:rPr>
          <w:rFonts w:ascii="Times New Roman" w:hAnsi="Times New Roman"/>
          <w:color w:val="000000"/>
        </w:rPr>
        <w:t xml:space="preserve">If this is a child project under a program, describe how the components contribute to the overall program impact.  </w:t>
      </w:r>
    </w:p>
    <w:p w14:paraId="20704598" w14:textId="77777777" w:rsidR="00FB0AD0" w:rsidRPr="00436593" w:rsidRDefault="005B6C23" w:rsidP="00FB0AD0">
      <w:pPr>
        <w:snapToGrid w:val="0"/>
        <w:spacing w:after="0" w:line="240" w:lineRule="auto"/>
        <w:outlineLvl w:val="0"/>
        <w:rPr>
          <w:rFonts w:ascii="Times New Roman" w:hAnsi="Times New Roman"/>
          <w:b/>
          <w:color w:val="000000"/>
        </w:rPr>
      </w:pPr>
      <w:r w:rsidRPr="00436593">
        <w:rPr>
          <w:rFonts w:ascii="Times New Roman" w:hAnsi="Times New Roman"/>
          <w:b/>
          <w:color w:val="000000"/>
        </w:rPr>
        <w:t>NA</w:t>
      </w:r>
    </w:p>
    <w:p w14:paraId="0E2AA22D" w14:textId="77777777" w:rsidR="004443D6" w:rsidRDefault="004443D6" w:rsidP="00FB0AD0">
      <w:pPr>
        <w:snapToGrid w:val="0"/>
        <w:spacing w:after="0" w:line="240" w:lineRule="auto"/>
        <w:outlineLvl w:val="0"/>
        <w:rPr>
          <w:color w:val="000000"/>
        </w:rPr>
      </w:pPr>
    </w:p>
    <w:p w14:paraId="149C568B" w14:textId="77777777" w:rsidR="001F1692" w:rsidRPr="001F1692" w:rsidRDefault="00FB0AD0" w:rsidP="001F1692">
      <w:pPr>
        <w:pStyle w:val="GEFQuestion"/>
        <w:ind w:left="0"/>
        <w:rPr>
          <w:rFonts w:eastAsia="MS Mincho"/>
          <w:szCs w:val="22"/>
        </w:rPr>
      </w:pPr>
      <w:r>
        <w:rPr>
          <w:i/>
        </w:rPr>
        <w:lastRenderedPageBreak/>
        <w:t xml:space="preserve">A.3. </w:t>
      </w:r>
      <w:r w:rsidR="007F7CA5" w:rsidRPr="005A20BD">
        <w:rPr>
          <w:i/>
        </w:rPr>
        <w:t xml:space="preserve"> </w:t>
      </w:r>
      <w:hyperlink r:id="rId23" w:history="1">
        <w:r w:rsidR="007F7CA5" w:rsidRPr="00A11067">
          <w:rPr>
            <w:rStyle w:val="Hyperlink"/>
            <w:i/>
          </w:rPr>
          <w:t>Stakeholders</w:t>
        </w:r>
      </w:hyperlink>
      <w:r w:rsidR="007F7CA5" w:rsidRPr="005A20BD">
        <w:t xml:space="preserve">. </w:t>
      </w:r>
      <w:r w:rsidR="00D770F1">
        <w:rPr>
          <w:rFonts w:eastAsia="MS Mincho"/>
          <w:color w:val="1F497D"/>
        </w:rPr>
        <w:t>I</w:t>
      </w:r>
      <w:r w:rsidR="00D770F1">
        <w:rPr>
          <w:rFonts w:eastAsia="MS Mincho"/>
        </w:rPr>
        <w:t xml:space="preserve">dentify key stakeholders and elaborate on how the key stakeholders engagement is incorporated in the preparation and implementation of the project.  </w:t>
      </w:r>
      <w:r w:rsidR="00D770F1" w:rsidRPr="00B23584">
        <w:rPr>
          <w:rFonts w:eastAsia="MS Mincho"/>
        </w:rPr>
        <w:t xml:space="preserve">Do they include </w:t>
      </w:r>
      <w:r w:rsidR="00D770F1" w:rsidRPr="00572C05">
        <w:rPr>
          <w:rFonts w:eastAsia="MS Mincho"/>
          <w:szCs w:val="22"/>
        </w:rPr>
        <w:t xml:space="preserve">civil society organizations </w:t>
      </w:r>
      <w:r w:rsidR="00572C05" w:rsidRPr="00572C05">
        <w:rPr>
          <w:szCs w:val="22"/>
        </w:rPr>
        <w:t xml:space="preserve">(yes </w:t>
      </w:r>
      <w:r w:rsidR="00572C05" w:rsidRPr="00572C05">
        <w:rPr>
          <w:szCs w:val="22"/>
        </w:rPr>
        <w:fldChar w:fldCharType="begin">
          <w:ffData>
            <w:name w:val="incl_civil_yes"/>
            <w:enabled/>
            <w:calcOnExit w:val="0"/>
            <w:checkBox>
              <w:sizeAuto/>
              <w:default w:val="0"/>
              <w:checked/>
            </w:checkBox>
          </w:ffData>
        </w:fldChar>
      </w:r>
      <w:bookmarkStart w:id="133" w:name="incl_civil_yes"/>
      <w:r w:rsidR="00572C05" w:rsidRPr="00572C05">
        <w:rPr>
          <w:szCs w:val="22"/>
        </w:rPr>
        <w:instrText xml:space="preserve"> FORMCHECKBOX </w:instrText>
      </w:r>
      <w:r w:rsidR="0098652C">
        <w:rPr>
          <w:szCs w:val="22"/>
        </w:rPr>
      </w:r>
      <w:r w:rsidR="0098652C">
        <w:rPr>
          <w:szCs w:val="22"/>
        </w:rPr>
        <w:fldChar w:fldCharType="separate"/>
      </w:r>
      <w:r w:rsidR="00572C05" w:rsidRPr="00572C05">
        <w:rPr>
          <w:szCs w:val="22"/>
        </w:rPr>
        <w:fldChar w:fldCharType="end"/>
      </w:r>
      <w:bookmarkEnd w:id="133"/>
      <w:r w:rsidR="00572C05" w:rsidRPr="00572C05">
        <w:rPr>
          <w:szCs w:val="22"/>
        </w:rPr>
        <w:t xml:space="preserve"> /no</w:t>
      </w:r>
      <w:r w:rsidR="00572C05" w:rsidRPr="00572C05">
        <w:rPr>
          <w:szCs w:val="22"/>
        </w:rPr>
        <w:fldChar w:fldCharType="begin">
          <w:ffData>
            <w:name w:val="incl_civil_no"/>
            <w:enabled/>
            <w:calcOnExit w:val="0"/>
            <w:checkBox>
              <w:sizeAuto/>
              <w:default w:val="0"/>
            </w:checkBox>
          </w:ffData>
        </w:fldChar>
      </w:r>
      <w:bookmarkStart w:id="134" w:name="incl_civil_no"/>
      <w:r w:rsidR="00572C05" w:rsidRPr="00572C05">
        <w:rPr>
          <w:szCs w:val="22"/>
        </w:rPr>
        <w:instrText xml:space="preserve"> FORMCHECKBOX </w:instrText>
      </w:r>
      <w:r w:rsidR="0098652C">
        <w:rPr>
          <w:szCs w:val="22"/>
        </w:rPr>
      </w:r>
      <w:r w:rsidR="0098652C">
        <w:rPr>
          <w:szCs w:val="22"/>
        </w:rPr>
        <w:fldChar w:fldCharType="separate"/>
      </w:r>
      <w:r w:rsidR="00572C05" w:rsidRPr="00572C05">
        <w:rPr>
          <w:szCs w:val="22"/>
        </w:rPr>
        <w:fldChar w:fldCharType="end"/>
      </w:r>
      <w:bookmarkEnd w:id="134"/>
      <w:r w:rsidR="00572C05" w:rsidRPr="00572C05">
        <w:rPr>
          <w:szCs w:val="22"/>
        </w:rPr>
        <w:t xml:space="preserve">)? </w:t>
      </w:r>
      <w:r w:rsidR="00D770F1" w:rsidRPr="00572C05">
        <w:rPr>
          <w:rFonts w:eastAsia="MS Mincho"/>
          <w:szCs w:val="22"/>
        </w:rPr>
        <w:t xml:space="preserve">and indigenous peoples </w:t>
      </w:r>
      <w:r w:rsidR="00572C05" w:rsidRPr="00572C05">
        <w:rPr>
          <w:szCs w:val="22"/>
        </w:rPr>
        <w:t xml:space="preserve">(yes </w:t>
      </w:r>
      <w:r w:rsidR="00B258B4">
        <w:rPr>
          <w:szCs w:val="22"/>
        </w:rPr>
        <w:fldChar w:fldCharType="begin">
          <w:ffData>
            <w:name w:val=""/>
            <w:enabled/>
            <w:calcOnExit w:val="0"/>
            <w:checkBox>
              <w:sizeAuto/>
              <w:default w:val="0"/>
            </w:checkBox>
          </w:ffData>
        </w:fldChar>
      </w:r>
      <w:r w:rsidR="00B258B4">
        <w:rPr>
          <w:szCs w:val="22"/>
        </w:rPr>
        <w:instrText xml:space="preserve"> FORMCHECKBOX </w:instrText>
      </w:r>
      <w:r w:rsidR="0098652C">
        <w:rPr>
          <w:szCs w:val="22"/>
        </w:rPr>
      </w:r>
      <w:r w:rsidR="0098652C">
        <w:rPr>
          <w:szCs w:val="22"/>
        </w:rPr>
        <w:fldChar w:fldCharType="separate"/>
      </w:r>
      <w:r w:rsidR="00B258B4">
        <w:rPr>
          <w:szCs w:val="22"/>
        </w:rPr>
        <w:fldChar w:fldCharType="end"/>
      </w:r>
      <w:r w:rsidR="00572C05" w:rsidRPr="00572C05">
        <w:rPr>
          <w:szCs w:val="22"/>
        </w:rPr>
        <w:t xml:space="preserve"> /no</w:t>
      </w:r>
      <w:r w:rsidR="00B258B4">
        <w:rPr>
          <w:szCs w:val="22"/>
        </w:rPr>
        <w:fldChar w:fldCharType="begin">
          <w:ffData>
            <w:name w:val=""/>
            <w:enabled/>
            <w:calcOnExit w:val="0"/>
            <w:checkBox>
              <w:sizeAuto/>
              <w:default w:val="1"/>
            </w:checkBox>
          </w:ffData>
        </w:fldChar>
      </w:r>
      <w:r w:rsidR="00B258B4">
        <w:rPr>
          <w:szCs w:val="22"/>
        </w:rPr>
        <w:instrText xml:space="preserve"> FORMCHECKBOX </w:instrText>
      </w:r>
      <w:r w:rsidR="0098652C">
        <w:rPr>
          <w:szCs w:val="22"/>
        </w:rPr>
      </w:r>
      <w:r w:rsidR="0098652C">
        <w:rPr>
          <w:szCs w:val="22"/>
        </w:rPr>
        <w:fldChar w:fldCharType="separate"/>
      </w:r>
      <w:r w:rsidR="00B258B4">
        <w:rPr>
          <w:szCs w:val="22"/>
        </w:rPr>
        <w:fldChar w:fldCharType="end"/>
      </w:r>
      <w:r w:rsidR="00572C05" w:rsidRPr="00572C05">
        <w:rPr>
          <w:szCs w:val="22"/>
        </w:rPr>
        <w:t>)</w:t>
      </w:r>
      <w:r w:rsidR="00D770F1" w:rsidRPr="00572C05">
        <w:rPr>
          <w:rFonts w:eastAsia="MS Mincho"/>
          <w:szCs w:val="22"/>
        </w:rPr>
        <w:t xml:space="preserve">? </w:t>
      </w:r>
      <w:r w:rsidR="00D770F1" w:rsidRPr="00B23584">
        <w:rPr>
          <w:rStyle w:val="FootnoteReference"/>
          <w:rFonts w:eastAsia="MS Mincho"/>
        </w:rPr>
        <w:footnoteReference w:id="8"/>
      </w:r>
    </w:p>
    <w:p w14:paraId="4CB0BCD5" w14:textId="77777777" w:rsidR="007F7CA5" w:rsidRDefault="007F7CA5" w:rsidP="000B61D7">
      <w:pPr>
        <w:pStyle w:val="GEFFieldtoFillout"/>
        <w:ind w:left="0"/>
      </w:pPr>
      <w:r>
        <w:fldChar w:fldCharType="begin">
          <w:ffData>
            <w:name w:val="pjStakeholder"/>
            <w:enabled/>
            <w:calcOnExit w:val="0"/>
            <w:textInput/>
          </w:ffData>
        </w:fldChar>
      </w:r>
      <w:bookmarkStart w:id="135" w:name="pjStakeholde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35"/>
    </w:p>
    <w:p w14:paraId="334902E8" w14:textId="77777777" w:rsidR="00763DD9" w:rsidRPr="004033E0" w:rsidRDefault="00763DD9" w:rsidP="001410E4">
      <w:pPr>
        <w:pStyle w:val="BodyText1"/>
        <w:tabs>
          <w:tab w:val="clear" w:pos="720"/>
        </w:tabs>
        <w:rPr>
          <w:rFonts w:hAnsi="Times New Roman"/>
        </w:rPr>
      </w:pPr>
      <w:r w:rsidRPr="004033E0">
        <w:rPr>
          <w:rFonts w:hAnsi="Times New Roman"/>
        </w:rPr>
        <w:t xml:space="preserve">As this proposed GEF project represents a follow </w:t>
      </w:r>
      <w:r w:rsidR="0044086B">
        <w:rPr>
          <w:rFonts w:hAnsi="Times New Roman"/>
        </w:rPr>
        <w:t>up</w:t>
      </w:r>
      <w:r w:rsidRPr="004033E0">
        <w:rPr>
          <w:rFonts w:hAnsi="Times New Roman"/>
        </w:rPr>
        <w:t xml:space="preserve"> phase, most of the primary stakeholders at regional, national</w:t>
      </w:r>
      <w:r w:rsidR="0044086B">
        <w:rPr>
          <w:rFonts w:hAnsi="Times New Roman"/>
        </w:rPr>
        <w:t>,</w:t>
      </w:r>
      <w:r w:rsidRPr="004033E0">
        <w:rPr>
          <w:rFonts w:hAnsi="Times New Roman"/>
        </w:rPr>
        <w:t xml:space="preserve"> and local levels have been involved in project design activities in the lea</w:t>
      </w:r>
      <w:r w:rsidR="0044086B">
        <w:rPr>
          <w:rFonts w:hAnsi="Times New Roman"/>
        </w:rPr>
        <w:t>d up to the preparation of the project d</w:t>
      </w:r>
      <w:r w:rsidRPr="004033E0">
        <w:rPr>
          <w:rFonts w:hAnsi="Times New Roman"/>
        </w:rPr>
        <w:t>ocument.  Generally, project design has followed highly participatory and inclusive processes, in line with UNDP and GEF requirements. It should be noted that a number of different and ongoing stakehold</w:t>
      </w:r>
      <w:r>
        <w:rPr>
          <w:rFonts w:hAnsi="Times New Roman"/>
        </w:rPr>
        <w:t>er engagement processes have le</w:t>
      </w:r>
      <w:r w:rsidRPr="004033E0">
        <w:rPr>
          <w:rFonts w:hAnsi="Times New Roman"/>
        </w:rPr>
        <w:t>d to project formulations.  This includes consultations related to:</w:t>
      </w:r>
    </w:p>
    <w:p w14:paraId="13015BB8" w14:textId="77777777" w:rsidR="00763DD9" w:rsidRPr="004033E0" w:rsidRDefault="00763DD9" w:rsidP="005D4C1E">
      <w:pPr>
        <w:pStyle w:val="BodyText1"/>
        <w:jc w:val="left"/>
        <w:rPr>
          <w:rFonts w:hAnsi="Times New Roman"/>
        </w:rPr>
      </w:pPr>
    </w:p>
    <w:p w14:paraId="362868BA" w14:textId="77777777" w:rsidR="00763DD9" w:rsidRDefault="00763DD9" w:rsidP="000D1F88">
      <w:pPr>
        <w:pStyle w:val="BodyText1"/>
        <w:numPr>
          <w:ilvl w:val="0"/>
          <w:numId w:val="12"/>
        </w:numPr>
        <w:tabs>
          <w:tab w:val="clear" w:pos="720"/>
        </w:tabs>
        <w:spacing w:after="40"/>
        <w:ind w:left="907"/>
        <w:jc w:val="left"/>
        <w:rPr>
          <w:rFonts w:hAnsi="Times New Roman"/>
        </w:rPr>
      </w:pPr>
      <w:r>
        <w:rPr>
          <w:rFonts w:hAnsi="Times New Roman"/>
        </w:rPr>
        <w:t>The identification and prioritization of demonstration sites and replication sites for EAFM, MPA, ICM and CCA activities;</w:t>
      </w:r>
    </w:p>
    <w:p w14:paraId="47467AF7" w14:textId="77777777" w:rsidR="00763DD9" w:rsidRDefault="00763DD9" w:rsidP="000D1F88">
      <w:pPr>
        <w:pStyle w:val="BodyText1"/>
        <w:numPr>
          <w:ilvl w:val="0"/>
          <w:numId w:val="12"/>
        </w:numPr>
        <w:tabs>
          <w:tab w:val="clear" w:pos="720"/>
        </w:tabs>
        <w:spacing w:after="40"/>
        <w:ind w:left="907"/>
        <w:jc w:val="left"/>
        <w:rPr>
          <w:rFonts w:hAnsi="Times New Roman"/>
        </w:rPr>
      </w:pPr>
      <w:r>
        <w:rPr>
          <w:rFonts w:hAnsi="Times New Roman"/>
        </w:rPr>
        <w:t>The state of spatial planning related to ICM in Indonesia and Timor-Leste;</w:t>
      </w:r>
    </w:p>
    <w:p w14:paraId="75E835EF" w14:textId="77777777" w:rsidR="00763DD9" w:rsidRPr="004033E0" w:rsidRDefault="00763DD9" w:rsidP="000D1F88">
      <w:pPr>
        <w:pStyle w:val="BodyText1"/>
        <w:numPr>
          <w:ilvl w:val="0"/>
          <w:numId w:val="12"/>
        </w:numPr>
        <w:tabs>
          <w:tab w:val="clear" w:pos="720"/>
        </w:tabs>
        <w:spacing w:after="40"/>
        <w:ind w:left="907"/>
        <w:jc w:val="left"/>
        <w:rPr>
          <w:rFonts w:hAnsi="Times New Roman"/>
        </w:rPr>
      </w:pPr>
      <w:r>
        <w:rPr>
          <w:rFonts w:hAnsi="Times New Roman"/>
        </w:rPr>
        <w:t>Needs and opinions of actors related to ATS fisheries;</w:t>
      </w:r>
    </w:p>
    <w:p w14:paraId="686A1AB7" w14:textId="77777777" w:rsidR="00763DD9" w:rsidRPr="004033E0" w:rsidRDefault="00763DD9" w:rsidP="000D1F88">
      <w:pPr>
        <w:pStyle w:val="BodyText1"/>
        <w:numPr>
          <w:ilvl w:val="0"/>
          <w:numId w:val="12"/>
        </w:numPr>
        <w:tabs>
          <w:tab w:val="clear" w:pos="720"/>
        </w:tabs>
        <w:spacing w:after="40"/>
        <w:ind w:left="907"/>
        <w:jc w:val="left"/>
        <w:rPr>
          <w:rFonts w:hAnsi="Times New Roman"/>
        </w:rPr>
      </w:pPr>
      <w:r>
        <w:rPr>
          <w:rFonts w:hAnsi="Times New Roman"/>
        </w:rPr>
        <w:t>The impacts of climate change on coastal communities in the ATS region;</w:t>
      </w:r>
    </w:p>
    <w:p w14:paraId="498FD94A" w14:textId="77777777" w:rsidR="00763DD9" w:rsidRPr="004033E0" w:rsidRDefault="00763DD9" w:rsidP="000D1F88">
      <w:pPr>
        <w:pStyle w:val="BodyText1"/>
        <w:numPr>
          <w:ilvl w:val="0"/>
          <w:numId w:val="12"/>
        </w:numPr>
        <w:tabs>
          <w:tab w:val="clear" w:pos="720"/>
        </w:tabs>
        <w:spacing w:after="40"/>
        <w:ind w:left="907"/>
        <w:jc w:val="left"/>
        <w:rPr>
          <w:rFonts w:hAnsi="Times New Roman"/>
        </w:rPr>
      </w:pPr>
      <w:r>
        <w:rPr>
          <w:rFonts w:hAnsi="Times New Roman"/>
        </w:rPr>
        <w:t>Gender inequities as related to coastal resource management that are limiting potential in communities in the demonstration site of Indonesia;</w:t>
      </w:r>
    </w:p>
    <w:p w14:paraId="2E8FBA8F" w14:textId="77777777" w:rsidR="00763DD9" w:rsidRPr="004033E0" w:rsidRDefault="00763DD9" w:rsidP="000D1F88">
      <w:pPr>
        <w:pStyle w:val="BodyText1"/>
        <w:numPr>
          <w:ilvl w:val="0"/>
          <w:numId w:val="12"/>
        </w:numPr>
        <w:tabs>
          <w:tab w:val="clear" w:pos="720"/>
        </w:tabs>
        <w:spacing w:after="40"/>
        <w:ind w:left="907"/>
        <w:jc w:val="left"/>
        <w:rPr>
          <w:rFonts w:hAnsi="Times New Roman"/>
        </w:rPr>
      </w:pPr>
      <w:r>
        <w:rPr>
          <w:rFonts w:hAnsi="Times New Roman"/>
        </w:rPr>
        <w:t>Broader social inclusion at the community level in relation to decision-making around the use of coastal and marine resources</w:t>
      </w:r>
      <w:r w:rsidRPr="004033E0">
        <w:rPr>
          <w:rFonts w:hAnsi="Times New Roman"/>
        </w:rPr>
        <w:t xml:space="preserve">, and </w:t>
      </w:r>
    </w:p>
    <w:p w14:paraId="5AF4CF26" w14:textId="77777777" w:rsidR="00763DD9" w:rsidRPr="004033E0" w:rsidRDefault="00763DD9" w:rsidP="000D1F88">
      <w:pPr>
        <w:pStyle w:val="BodyText1"/>
        <w:numPr>
          <w:ilvl w:val="0"/>
          <w:numId w:val="12"/>
        </w:numPr>
        <w:tabs>
          <w:tab w:val="clear" w:pos="720"/>
        </w:tabs>
        <w:ind w:left="900"/>
        <w:jc w:val="left"/>
        <w:rPr>
          <w:rFonts w:hAnsi="Times New Roman"/>
        </w:rPr>
      </w:pPr>
      <w:r w:rsidRPr="004033E0">
        <w:rPr>
          <w:rFonts w:hAnsi="Times New Roman"/>
        </w:rPr>
        <w:t xml:space="preserve">National consultations related to </w:t>
      </w:r>
      <w:r>
        <w:rPr>
          <w:rFonts w:hAnsi="Times New Roman"/>
        </w:rPr>
        <w:t>project document</w:t>
      </w:r>
      <w:r w:rsidRPr="004033E0">
        <w:rPr>
          <w:rFonts w:hAnsi="Times New Roman"/>
        </w:rPr>
        <w:t xml:space="preserve"> formulation, consolidation of outputs, activity design, </w:t>
      </w:r>
      <w:r>
        <w:rPr>
          <w:rFonts w:hAnsi="Times New Roman"/>
        </w:rPr>
        <w:t xml:space="preserve">and </w:t>
      </w:r>
      <w:r w:rsidRPr="004033E0">
        <w:rPr>
          <w:rFonts w:hAnsi="Times New Roman"/>
        </w:rPr>
        <w:t xml:space="preserve">setting of targets /indicators among other things. </w:t>
      </w:r>
    </w:p>
    <w:p w14:paraId="7CBBBE6A" w14:textId="77777777" w:rsidR="00D846A4" w:rsidRDefault="00D846A4" w:rsidP="005D4C1E">
      <w:pPr>
        <w:pStyle w:val="BodyText1"/>
        <w:tabs>
          <w:tab w:val="clear" w:pos="720"/>
        </w:tabs>
        <w:jc w:val="left"/>
        <w:rPr>
          <w:rFonts w:hAnsi="Times New Roman"/>
          <w:lang w:val="en-US"/>
        </w:rPr>
      </w:pPr>
    </w:p>
    <w:p w14:paraId="4984F200" w14:textId="77777777" w:rsidR="00D846A4" w:rsidRPr="004033E0" w:rsidRDefault="00D846A4" w:rsidP="00D10078">
      <w:pPr>
        <w:pStyle w:val="BodyText1"/>
        <w:tabs>
          <w:tab w:val="clear" w:pos="720"/>
        </w:tabs>
        <w:rPr>
          <w:rFonts w:hAnsi="Times New Roman"/>
        </w:rPr>
      </w:pPr>
      <w:r w:rsidRPr="004033E0">
        <w:rPr>
          <w:rFonts w:hAnsi="Times New Roman"/>
          <w:lang w:val="en-US"/>
        </w:rPr>
        <w:t xml:space="preserve">The main objectives of encouraging wide participation in this program are to elicit input and advice from a range of stakeholders who might be affected by the program, might have specific expertise in the subject area, or might be the end-users of the program outputs. </w:t>
      </w:r>
      <w:r w:rsidRPr="004033E0">
        <w:rPr>
          <w:rFonts w:hAnsi="Times New Roman"/>
        </w:rPr>
        <w:t xml:space="preserve">The approach to stakeholder involvement and participation has encouraged adherence to a number of guiding principles, including: </w:t>
      </w:r>
    </w:p>
    <w:p w14:paraId="0C44CFD5" w14:textId="77777777" w:rsidR="00D846A4" w:rsidRPr="004033E0" w:rsidRDefault="00D846A4" w:rsidP="005D4C1E">
      <w:pPr>
        <w:pStyle w:val="BodyText1"/>
        <w:jc w:val="left"/>
        <w:rPr>
          <w:rFonts w:hAnsi="Times New Roman"/>
        </w:rPr>
      </w:pPr>
    </w:p>
    <w:p w14:paraId="46E5CC16" w14:textId="77777777" w:rsidR="00D846A4" w:rsidRPr="004033E0" w:rsidRDefault="00D846A4" w:rsidP="000D1F88">
      <w:pPr>
        <w:pStyle w:val="BodyText1"/>
        <w:numPr>
          <w:ilvl w:val="0"/>
          <w:numId w:val="13"/>
        </w:numPr>
        <w:tabs>
          <w:tab w:val="clear" w:pos="720"/>
        </w:tabs>
        <w:spacing w:after="40"/>
        <w:ind w:left="907"/>
        <w:jc w:val="left"/>
        <w:rPr>
          <w:rFonts w:hAnsi="Times New Roman"/>
        </w:rPr>
      </w:pPr>
      <w:r w:rsidRPr="004033E0">
        <w:rPr>
          <w:rFonts w:hAnsi="Times New Roman"/>
        </w:rPr>
        <w:t>Adding value to project activities;</w:t>
      </w:r>
    </w:p>
    <w:p w14:paraId="78D33A2F" w14:textId="77777777" w:rsidR="00D846A4" w:rsidRPr="004033E0" w:rsidRDefault="00D846A4" w:rsidP="000D1F88">
      <w:pPr>
        <w:pStyle w:val="BodyText1"/>
        <w:numPr>
          <w:ilvl w:val="0"/>
          <w:numId w:val="13"/>
        </w:numPr>
        <w:tabs>
          <w:tab w:val="clear" w:pos="720"/>
        </w:tabs>
        <w:spacing w:after="40"/>
        <w:ind w:left="907"/>
        <w:jc w:val="left"/>
        <w:rPr>
          <w:rFonts w:hAnsi="Times New Roman"/>
        </w:rPr>
      </w:pPr>
      <w:r w:rsidRPr="004033E0">
        <w:rPr>
          <w:rFonts w:hAnsi="Times New Roman"/>
        </w:rPr>
        <w:t>Ensuring accessibility of information, including by both government and non-government, to inform decision-making processes;</w:t>
      </w:r>
    </w:p>
    <w:p w14:paraId="5A6C273E" w14:textId="77777777" w:rsidR="00D846A4" w:rsidRPr="004033E0" w:rsidRDefault="00D846A4" w:rsidP="000D1F88">
      <w:pPr>
        <w:pStyle w:val="BodyText1"/>
        <w:numPr>
          <w:ilvl w:val="0"/>
          <w:numId w:val="13"/>
        </w:numPr>
        <w:tabs>
          <w:tab w:val="clear" w:pos="720"/>
        </w:tabs>
        <w:spacing w:after="40"/>
        <w:ind w:left="907"/>
        <w:jc w:val="left"/>
        <w:rPr>
          <w:rFonts w:hAnsi="Times New Roman"/>
        </w:rPr>
      </w:pPr>
      <w:r w:rsidRPr="004033E0">
        <w:rPr>
          <w:rFonts w:hAnsi="Times New Roman"/>
        </w:rPr>
        <w:t>Encouraging adherence to values of transparency, trust, equity, and fairness;</w:t>
      </w:r>
    </w:p>
    <w:p w14:paraId="022A4D45" w14:textId="77777777" w:rsidR="00D846A4" w:rsidRPr="004033E0" w:rsidRDefault="00D846A4" w:rsidP="000D1F88">
      <w:pPr>
        <w:pStyle w:val="BodyText1"/>
        <w:numPr>
          <w:ilvl w:val="0"/>
          <w:numId w:val="13"/>
        </w:numPr>
        <w:tabs>
          <w:tab w:val="clear" w:pos="720"/>
        </w:tabs>
        <w:spacing w:after="40"/>
        <w:ind w:left="907"/>
        <w:jc w:val="left"/>
        <w:rPr>
          <w:rFonts w:hAnsi="Times New Roman"/>
        </w:rPr>
      </w:pPr>
      <w:r w:rsidRPr="004033E0">
        <w:rPr>
          <w:rFonts w:hAnsi="Times New Roman"/>
        </w:rPr>
        <w:t>Promoting responsiveness to identified needs and the highest ethical standards and respects for differing priorities and values;</w:t>
      </w:r>
    </w:p>
    <w:p w14:paraId="2BE2F814" w14:textId="77777777" w:rsidR="00D846A4" w:rsidRPr="004033E0" w:rsidRDefault="00D846A4" w:rsidP="000D1F88">
      <w:pPr>
        <w:pStyle w:val="BodyText1"/>
        <w:numPr>
          <w:ilvl w:val="0"/>
          <w:numId w:val="13"/>
        </w:numPr>
        <w:tabs>
          <w:tab w:val="clear" w:pos="720"/>
        </w:tabs>
        <w:spacing w:after="40"/>
        <w:ind w:left="907"/>
        <w:jc w:val="left"/>
        <w:rPr>
          <w:rFonts w:hAnsi="Times New Roman"/>
        </w:rPr>
      </w:pPr>
      <w:r w:rsidRPr="004033E0">
        <w:rPr>
          <w:rFonts w:hAnsi="Times New Roman"/>
        </w:rPr>
        <w:t>Ensuring local ownership and the creation of outputs that are relevant and of benefit to communities and organizations;</w:t>
      </w:r>
    </w:p>
    <w:p w14:paraId="3D53F0F5" w14:textId="77777777" w:rsidR="00D846A4" w:rsidRPr="004033E0" w:rsidRDefault="00D846A4" w:rsidP="000D1F88">
      <w:pPr>
        <w:pStyle w:val="BodyText1"/>
        <w:numPr>
          <w:ilvl w:val="0"/>
          <w:numId w:val="13"/>
        </w:numPr>
        <w:tabs>
          <w:tab w:val="clear" w:pos="720"/>
        </w:tabs>
        <w:spacing w:after="40"/>
        <w:ind w:left="907"/>
        <w:jc w:val="left"/>
        <w:rPr>
          <w:rFonts w:hAnsi="Times New Roman"/>
        </w:rPr>
      </w:pPr>
      <w:r w:rsidRPr="004033E0">
        <w:rPr>
          <w:rFonts w:hAnsi="Times New Roman"/>
        </w:rPr>
        <w:t>Supporting collaborative approaches to project interventions;</w:t>
      </w:r>
    </w:p>
    <w:p w14:paraId="584FC1BE" w14:textId="77777777" w:rsidR="00D846A4" w:rsidRPr="004033E0" w:rsidRDefault="00D846A4" w:rsidP="000D1F88">
      <w:pPr>
        <w:pStyle w:val="BodyText1"/>
        <w:numPr>
          <w:ilvl w:val="0"/>
          <w:numId w:val="13"/>
        </w:numPr>
        <w:tabs>
          <w:tab w:val="clear" w:pos="720"/>
        </w:tabs>
        <w:spacing w:after="40"/>
        <w:ind w:left="907"/>
        <w:jc w:val="left"/>
        <w:rPr>
          <w:rFonts w:hAnsi="Times New Roman"/>
        </w:rPr>
      </w:pPr>
      <w:r w:rsidRPr="004033E0">
        <w:rPr>
          <w:rFonts w:hAnsi="Times New Roman"/>
        </w:rPr>
        <w:t>Including different types of stakeholder groups in participation processes and benefit distribution, including but not limited to engagement, capacity building, employment, skills transfer, sharing of knowledge and the increase of cultural awareness;</w:t>
      </w:r>
    </w:p>
    <w:p w14:paraId="06C86E98" w14:textId="77777777" w:rsidR="00D846A4" w:rsidRPr="004033E0" w:rsidRDefault="00D846A4" w:rsidP="000D1F88">
      <w:pPr>
        <w:pStyle w:val="BodyText1"/>
        <w:numPr>
          <w:ilvl w:val="0"/>
          <w:numId w:val="13"/>
        </w:numPr>
        <w:tabs>
          <w:tab w:val="clear" w:pos="720"/>
        </w:tabs>
        <w:spacing w:after="40"/>
        <w:ind w:left="907"/>
        <w:jc w:val="left"/>
        <w:rPr>
          <w:rFonts w:hAnsi="Times New Roman"/>
        </w:rPr>
      </w:pPr>
      <w:r w:rsidRPr="004033E0">
        <w:rPr>
          <w:rFonts w:hAnsi="Times New Roman"/>
        </w:rPr>
        <w:t>Developing mechanisms to manage conflicts in the public interest;</w:t>
      </w:r>
    </w:p>
    <w:p w14:paraId="52476528" w14:textId="77777777" w:rsidR="00D846A4" w:rsidRPr="004033E0" w:rsidRDefault="00D846A4" w:rsidP="000D1F88">
      <w:pPr>
        <w:pStyle w:val="BodyText1"/>
        <w:numPr>
          <w:ilvl w:val="0"/>
          <w:numId w:val="13"/>
        </w:numPr>
        <w:tabs>
          <w:tab w:val="clear" w:pos="720"/>
        </w:tabs>
        <w:spacing w:after="40"/>
        <w:ind w:left="907"/>
        <w:jc w:val="left"/>
        <w:rPr>
          <w:rFonts w:hAnsi="Times New Roman"/>
        </w:rPr>
      </w:pPr>
      <w:r w:rsidRPr="004033E0">
        <w:rPr>
          <w:rFonts w:hAnsi="Times New Roman"/>
        </w:rPr>
        <w:t xml:space="preserve">Being flexible to adapt to changing circumstances; </w:t>
      </w:r>
    </w:p>
    <w:p w14:paraId="18008241" w14:textId="77777777" w:rsidR="00D846A4" w:rsidRPr="004033E0" w:rsidRDefault="00D846A4" w:rsidP="000D1F88">
      <w:pPr>
        <w:pStyle w:val="BodyText1"/>
        <w:numPr>
          <w:ilvl w:val="0"/>
          <w:numId w:val="13"/>
        </w:numPr>
        <w:tabs>
          <w:tab w:val="clear" w:pos="720"/>
        </w:tabs>
        <w:spacing w:after="40"/>
        <w:ind w:left="907"/>
        <w:jc w:val="left"/>
        <w:rPr>
          <w:rFonts w:hAnsi="Times New Roman"/>
        </w:rPr>
      </w:pPr>
      <w:r w:rsidRPr="004033E0">
        <w:rPr>
          <w:rFonts w:hAnsi="Times New Roman"/>
        </w:rPr>
        <w:t>Fostering well-coordinated and planned implementation; and</w:t>
      </w:r>
    </w:p>
    <w:p w14:paraId="6691BF78" w14:textId="77777777" w:rsidR="00D846A4" w:rsidRPr="004033E0" w:rsidRDefault="00D846A4" w:rsidP="000D1F88">
      <w:pPr>
        <w:pStyle w:val="BodyText1"/>
        <w:numPr>
          <w:ilvl w:val="0"/>
          <w:numId w:val="13"/>
        </w:numPr>
        <w:tabs>
          <w:tab w:val="clear" w:pos="720"/>
        </w:tabs>
        <w:ind w:left="900"/>
        <w:jc w:val="left"/>
        <w:rPr>
          <w:rFonts w:hAnsi="Times New Roman"/>
        </w:rPr>
      </w:pPr>
      <w:r w:rsidRPr="004033E0">
        <w:rPr>
          <w:rFonts w:hAnsi="Times New Roman"/>
        </w:rPr>
        <w:t>Generating, and responding to, feedback.</w:t>
      </w:r>
    </w:p>
    <w:p w14:paraId="006B3FDB" w14:textId="77777777" w:rsidR="001F1692" w:rsidRDefault="001F1692" w:rsidP="005D4C1E">
      <w:pPr>
        <w:pStyle w:val="GEFFieldtoFillout"/>
        <w:ind w:left="0"/>
      </w:pPr>
    </w:p>
    <w:p w14:paraId="2D7D5F32" w14:textId="77777777" w:rsidR="00D846A4" w:rsidRPr="004A4087" w:rsidRDefault="00D846A4" w:rsidP="005D4C1E">
      <w:pPr>
        <w:pStyle w:val="BodyText1"/>
        <w:tabs>
          <w:tab w:val="clear" w:pos="720"/>
        </w:tabs>
        <w:jc w:val="left"/>
        <w:rPr>
          <w:rFonts w:hAnsi="Times New Roman"/>
        </w:rPr>
      </w:pPr>
      <w:r>
        <w:rPr>
          <w:rFonts w:hAnsi="Times New Roman"/>
        </w:rPr>
        <w:t>T</w:t>
      </w:r>
      <w:r w:rsidRPr="004A4087">
        <w:rPr>
          <w:rFonts w:hAnsi="Times New Roman"/>
        </w:rPr>
        <w:t>he project will engage with stakeholders at a number of levels:</w:t>
      </w:r>
    </w:p>
    <w:p w14:paraId="3DB9C234" w14:textId="77777777" w:rsidR="00D846A4" w:rsidRPr="004033E0" w:rsidRDefault="00D846A4" w:rsidP="005D4C1E">
      <w:pPr>
        <w:pStyle w:val="BodyText1"/>
        <w:jc w:val="left"/>
        <w:rPr>
          <w:rFonts w:hAnsi="Times New Roman"/>
        </w:rPr>
      </w:pPr>
    </w:p>
    <w:p w14:paraId="1A5C1D59" w14:textId="77777777" w:rsidR="00D846A4" w:rsidRPr="0044086B" w:rsidRDefault="0044086B" w:rsidP="000D1F88">
      <w:pPr>
        <w:pStyle w:val="BodyText1"/>
        <w:numPr>
          <w:ilvl w:val="0"/>
          <w:numId w:val="14"/>
        </w:numPr>
        <w:tabs>
          <w:tab w:val="clear" w:pos="720"/>
        </w:tabs>
        <w:spacing w:after="40"/>
        <w:ind w:left="907"/>
        <w:jc w:val="left"/>
        <w:rPr>
          <w:rFonts w:hAnsi="Times New Roman"/>
          <w:bCs/>
        </w:rPr>
      </w:pPr>
      <w:r>
        <w:rPr>
          <w:rFonts w:hAnsi="Times New Roman"/>
        </w:rPr>
        <w:lastRenderedPageBreak/>
        <w:t>R</w:t>
      </w:r>
      <w:r w:rsidR="00D846A4" w:rsidRPr="004033E0">
        <w:rPr>
          <w:rFonts w:hAnsi="Times New Roman"/>
        </w:rPr>
        <w:t>egional level, including regional intergovernmental organizations, and donor and financing agencies</w:t>
      </w:r>
      <w:r w:rsidR="00D846A4">
        <w:rPr>
          <w:rFonts w:hAnsi="Times New Roman"/>
        </w:rPr>
        <w:t>;</w:t>
      </w:r>
    </w:p>
    <w:p w14:paraId="5ADE9009" w14:textId="77777777" w:rsidR="00D846A4" w:rsidRPr="0044086B" w:rsidRDefault="0044086B" w:rsidP="000D1F88">
      <w:pPr>
        <w:pStyle w:val="BodyText1"/>
        <w:numPr>
          <w:ilvl w:val="0"/>
          <w:numId w:val="14"/>
        </w:numPr>
        <w:tabs>
          <w:tab w:val="clear" w:pos="720"/>
        </w:tabs>
        <w:spacing w:after="40"/>
        <w:ind w:left="907"/>
        <w:jc w:val="left"/>
        <w:rPr>
          <w:rFonts w:hAnsi="Times New Roman"/>
          <w:bCs/>
        </w:rPr>
      </w:pPr>
      <w:r>
        <w:rPr>
          <w:rFonts w:hAnsi="Times New Roman"/>
        </w:rPr>
        <w:t>N</w:t>
      </w:r>
      <w:r w:rsidR="00D846A4" w:rsidRPr="004033E0">
        <w:rPr>
          <w:rFonts w:hAnsi="Times New Roman"/>
        </w:rPr>
        <w:t>ational level, including national ministries, departments and agencies covering natural resources and environment, agriculture, fisheries, health, education, transportation, energy, tourism, industry, foreign affairs, economic development, and finance</w:t>
      </w:r>
      <w:r w:rsidR="00D846A4">
        <w:rPr>
          <w:rFonts w:hAnsi="Times New Roman"/>
        </w:rPr>
        <w:t>;</w:t>
      </w:r>
    </w:p>
    <w:p w14:paraId="274885A8" w14:textId="77777777" w:rsidR="00D846A4" w:rsidRPr="0044086B" w:rsidRDefault="0044086B" w:rsidP="000D1F88">
      <w:pPr>
        <w:pStyle w:val="BodyText1"/>
        <w:numPr>
          <w:ilvl w:val="0"/>
          <w:numId w:val="14"/>
        </w:numPr>
        <w:tabs>
          <w:tab w:val="clear" w:pos="720"/>
        </w:tabs>
        <w:spacing w:after="40"/>
        <w:ind w:left="907"/>
        <w:jc w:val="left"/>
        <w:rPr>
          <w:rFonts w:hAnsi="Times New Roman"/>
          <w:bCs/>
        </w:rPr>
      </w:pPr>
      <w:r>
        <w:rPr>
          <w:rFonts w:hAnsi="Times New Roman"/>
        </w:rPr>
        <w:t>L</w:t>
      </w:r>
      <w:r w:rsidR="00D846A4" w:rsidRPr="004033E0">
        <w:rPr>
          <w:rFonts w:hAnsi="Times New Roman"/>
        </w:rPr>
        <w:t>ocal level, including village/township, municipalities, city, district and provincial governments, and their respective national/</w:t>
      </w:r>
      <w:r w:rsidR="00D846A4">
        <w:rPr>
          <w:rFonts w:hAnsi="Times New Roman"/>
        </w:rPr>
        <w:t>central government counterparts; and</w:t>
      </w:r>
    </w:p>
    <w:p w14:paraId="243C5673" w14:textId="77777777" w:rsidR="00D846A4" w:rsidRPr="004033E0" w:rsidRDefault="0044086B" w:rsidP="000D1F88">
      <w:pPr>
        <w:pStyle w:val="BodyText1"/>
        <w:numPr>
          <w:ilvl w:val="0"/>
          <w:numId w:val="14"/>
        </w:numPr>
        <w:tabs>
          <w:tab w:val="clear" w:pos="720"/>
        </w:tabs>
        <w:ind w:left="900"/>
        <w:jc w:val="left"/>
        <w:rPr>
          <w:rFonts w:hAnsi="Times New Roman"/>
          <w:bCs/>
        </w:rPr>
      </w:pPr>
      <w:r>
        <w:rPr>
          <w:rFonts w:hAnsi="Times New Roman"/>
          <w:bCs/>
        </w:rPr>
        <w:t>C</w:t>
      </w:r>
      <w:r w:rsidR="00D846A4" w:rsidRPr="004033E0">
        <w:rPr>
          <w:rFonts w:hAnsi="Times New Roman"/>
          <w:bCs/>
        </w:rPr>
        <w:t xml:space="preserve">orporate sector/business community at all three levels. </w:t>
      </w:r>
    </w:p>
    <w:p w14:paraId="39CD3A24" w14:textId="77777777" w:rsidR="00D846A4" w:rsidRPr="004033E0" w:rsidRDefault="00D846A4" w:rsidP="005D4C1E">
      <w:pPr>
        <w:pStyle w:val="BodyText1"/>
        <w:jc w:val="left"/>
        <w:rPr>
          <w:rFonts w:hAnsi="Times New Roman"/>
        </w:rPr>
      </w:pPr>
    </w:p>
    <w:p w14:paraId="113C520B" w14:textId="77777777" w:rsidR="00D846A4" w:rsidRPr="00071EDA" w:rsidRDefault="00D846A4" w:rsidP="00D10078">
      <w:pPr>
        <w:pStyle w:val="BodyText1"/>
        <w:tabs>
          <w:tab w:val="clear" w:pos="720"/>
        </w:tabs>
        <w:rPr>
          <w:rFonts w:hAnsi="Times New Roman"/>
        </w:rPr>
      </w:pPr>
      <w:r w:rsidRPr="004033E0">
        <w:rPr>
          <w:rFonts w:hAnsi="Times New Roman"/>
        </w:rPr>
        <w:t>In order to strengthen the involvement of all stakeholders in the implementation of the ATSEA SAP, a Stakeholder Partnership Forum will be established that will hold annual meetings as a forum for exchange of ideas/information and evaluation of the implementation of the agreed program</w:t>
      </w:r>
      <w:r>
        <w:rPr>
          <w:rFonts w:hAnsi="Times New Roman"/>
        </w:rPr>
        <w:t xml:space="preserve"> (Output 1.1.2)</w:t>
      </w:r>
      <w:r w:rsidRPr="004033E0">
        <w:rPr>
          <w:rFonts w:hAnsi="Times New Roman"/>
        </w:rPr>
        <w:t>. In addition, to facilitate the communication among the stakeholders, a web-based information system accessible to all parties will be established</w:t>
      </w:r>
      <w:r>
        <w:rPr>
          <w:rFonts w:hAnsi="Times New Roman"/>
        </w:rPr>
        <w:t xml:space="preserve"> (Output 3.1.2)</w:t>
      </w:r>
      <w:r w:rsidRPr="004033E0">
        <w:rPr>
          <w:rFonts w:hAnsi="Times New Roman"/>
        </w:rPr>
        <w:t xml:space="preserve">. Special attention will be paid to engaging with </w:t>
      </w:r>
      <w:r w:rsidR="00CE67CA">
        <w:rPr>
          <w:rFonts w:hAnsi="Times New Roman"/>
        </w:rPr>
        <w:t>local people</w:t>
      </w:r>
      <w:r w:rsidRPr="004033E0">
        <w:rPr>
          <w:rFonts w:hAnsi="Times New Roman"/>
        </w:rPr>
        <w:t xml:space="preserve"> and women’s groups active at the project sites in Indon</w:t>
      </w:r>
      <w:r w:rsidR="000E3AA5">
        <w:rPr>
          <w:rFonts w:hAnsi="Times New Roman"/>
        </w:rPr>
        <w:t>esia and Timor-Leste</w:t>
      </w:r>
      <w:r w:rsidRPr="004033E0">
        <w:rPr>
          <w:rFonts w:hAnsi="Times New Roman"/>
        </w:rPr>
        <w:t xml:space="preserve"> in implementation of demonstrations on sustainable fisheries management, ecosystem-based adaptation, ICM, etc. </w:t>
      </w:r>
    </w:p>
    <w:p w14:paraId="5224371A" w14:textId="77777777" w:rsidR="001F1692" w:rsidRDefault="001F1692" w:rsidP="000B61D7">
      <w:pPr>
        <w:pStyle w:val="GEFFieldtoFillout"/>
        <w:ind w:left="0"/>
      </w:pPr>
    </w:p>
    <w:p w14:paraId="5262C8BF" w14:textId="77777777" w:rsidR="007F7CA5" w:rsidRPr="00B23584" w:rsidRDefault="007F7CA5" w:rsidP="00D10078">
      <w:pPr>
        <w:pStyle w:val="GEFQuestion"/>
        <w:ind w:left="0"/>
        <w:jc w:val="both"/>
        <w:rPr>
          <w:sz w:val="24"/>
        </w:rPr>
      </w:pPr>
      <w:r w:rsidRPr="00A85CD9">
        <w:rPr>
          <w:i/>
        </w:rPr>
        <w:t>A</w:t>
      </w:r>
      <w:r w:rsidR="00FB0AD0">
        <w:rPr>
          <w:i/>
        </w:rPr>
        <w:t>.4</w:t>
      </w:r>
      <w:r w:rsidRPr="00A85CD9">
        <w:rPr>
          <w:i/>
        </w:rPr>
        <w:t xml:space="preserve">. </w:t>
      </w:r>
      <w:hyperlink r:id="rId24" w:history="1">
        <w:r w:rsidR="009D2F5C">
          <w:rPr>
            <w:rStyle w:val="Hyperlink"/>
            <w:i/>
          </w:rPr>
          <w:t>Gender Equality and Women's Empowerment.</w:t>
        </w:r>
      </w:hyperlink>
      <w:r w:rsidRPr="00A85CD9">
        <w:t xml:space="preserve"> </w:t>
      </w:r>
      <w:r w:rsidR="00D770F1">
        <w:rPr>
          <w:rFonts w:eastAsia="MS Mincho"/>
        </w:rPr>
        <w:t xml:space="preserve">Elaborate on how gender equality and women’s empowerment issues are </w:t>
      </w:r>
      <w:r w:rsidR="00D770F1" w:rsidRPr="00572C05">
        <w:rPr>
          <w:rFonts w:eastAsia="MS Mincho"/>
          <w:szCs w:val="22"/>
        </w:rPr>
        <w:t xml:space="preserve">mainstreamed into the project implementation and monitoring, taking into account the differences, needs, roles and priorities of women and men.  In addition, 1) did the project conduct a gender analysis during project preparation </w:t>
      </w:r>
      <w:r w:rsidR="00572C05" w:rsidRPr="00572C05">
        <w:rPr>
          <w:szCs w:val="22"/>
        </w:rPr>
        <w:t xml:space="preserve">(yes </w:t>
      </w:r>
      <w:r w:rsidR="00572C05" w:rsidRPr="00572C05">
        <w:rPr>
          <w:szCs w:val="22"/>
        </w:rPr>
        <w:fldChar w:fldCharType="begin">
          <w:ffData>
            <w:name w:val="incl_civil_yes"/>
            <w:enabled/>
            <w:calcOnExit w:val="0"/>
            <w:checkBox>
              <w:sizeAuto/>
              <w:default w:val="0"/>
              <w:checked/>
            </w:checkBox>
          </w:ffData>
        </w:fldChar>
      </w:r>
      <w:r w:rsidR="00572C05" w:rsidRPr="00572C05">
        <w:rPr>
          <w:szCs w:val="22"/>
        </w:rPr>
        <w:instrText xml:space="preserve"> FORMCHECKBOX </w:instrText>
      </w:r>
      <w:r w:rsidR="0098652C">
        <w:rPr>
          <w:szCs w:val="22"/>
        </w:rPr>
      </w:r>
      <w:r w:rsidR="0098652C">
        <w:rPr>
          <w:szCs w:val="22"/>
        </w:rPr>
        <w:fldChar w:fldCharType="separate"/>
      </w:r>
      <w:r w:rsidR="00572C05" w:rsidRPr="00572C05">
        <w:rPr>
          <w:szCs w:val="22"/>
        </w:rPr>
        <w:fldChar w:fldCharType="end"/>
      </w:r>
      <w:r w:rsidR="00572C05" w:rsidRPr="00572C05">
        <w:rPr>
          <w:szCs w:val="22"/>
        </w:rPr>
        <w:t xml:space="preserve"> /no</w:t>
      </w:r>
      <w:r w:rsidR="00572C05" w:rsidRPr="00572C05">
        <w:rPr>
          <w:szCs w:val="22"/>
        </w:rPr>
        <w:fldChar w:fldCharType="begin">
          <w:ffData>
            <w:name w:val="incl_civil_no"/>
            <w:enabled/>
            <w:calcOnExit w:val="0"/>
            <w:checkBox>
              <w:sizeAuto/>
              <w:default w:val="0"/>
            </w:checkBox>
          </w:ffData>
        </w:fldChar>
      </w:r>
      <w:r w:rsidR="00572C05" w:rsidRPr="00572C05">
        <w:rPr>
          <w:szCs w:val="22"/>
        </w:rPr>
        <w:instrText xml:space="preserve"> FORMCHECKBOX </w:instrText>
      </w:r>
      <w:r w:rsidR="0098652C">
        <w:rPr>
          <w:szCs w:val="22"/>
        </w:rPr>
      </w:r>
      <w:r w:rsidR="0098652C">
        <w:rPr>
          <w:szCs w:val="22"/>
        </w:rPr>
        <w:fldChar w:fldCharType="separate"/>
      </w:r>
      <w:r w:rsidR="00572C05" w:rsidRPr="00572C05">
        <w:rPr>
          <w:szCs w:val="22"/>
        </w:rPr>
        <w:fldChar w:fldCharType="end"/>
      </w:r>
      <w:r w:rsidR="00572C05" w:rsidRPr="00572C05">
        <w:rPr>
          <w:szCs w:val="22"/>
        </w:rPr>
        <w:t>)?</w:t>
      </w:r>
      <w:r w:rsidR="00D770F1" w:rsidRPr="00572C05">
        <w:rPr>
          <w:rFonts w:eastAsia="MS Mincho"/>
          <w:szCs w:val="22"/>
        </w:rPr>
        <w:t xml:space="preserve">; 2) did the project incorporate a gender responsive project results framework, including sex-disaggregated indicators </w:t>
      </w:r>
      <w:r w:rsidR="00572C05" w:rsidRPr="00572C05">
        <w:rPr>
          <w:szCs w:val="22"/>
        </w:rPr>
        <w:t xml:space="preserve">(yes </w:t>
      </w:r>
      <w:r w:rsidR="00572C05" w:rsidRPr="00572C05">
        <w:rPr>
          <w:szCs w:val="22"/>
        </w:rPr>
        <w:fldChar w:fldCharType="begin">
          <w:ffData>
            <w:name w:val="incl_civil_yes"/>
            <w:enabled/>
            <w:calcOnExit w:val="0"/>
            <w:checkBox>
              <w:sizeAuto/>
              <w:default w:val="0"/>
              <w:checked/>
            </w:checkBox>
          </w:ffData>
        </w:fldChar>
      </w:r>
      <w:r w:rsidR="00572C05" w:rsidRPr="00572C05">
        <w:rPr>
          <w:szCs w:val="22"/>
        </w:rPr>
        <w:instrText xml:space="preserve"> FORMCHECKBOX </w:instrText>
      </w:r>
      <w:r w:rsidR="0098652C">
        <w:rPr>
          <w:szCs w:val="22"/>
        </w:rPr>
      </w:r>
      <w:r w:rsidR="0098652C">
        <w:rPr>
          <w:szCs w:val="22"/>
        </w:rPr>
        <w:fldChar w:fldCharType="separate"/>
      </w:r>
      <w:r w:rsidR="00572C05" w:rsidRPr="00572C05">
        <w:rPr>
          <w:szCs w:val="22"/>
        </w:rPr>
        <w:fldChar w:fldCharType="end"/>
      </w:r>
      <w:r w:rsidR="00572C05" w:rsidRPr="00572C05">
        <w:rPr>
          <w:szCs w:val="22"/>
        </w:rPr>
        <w:t xml:space="preserve"> /no</w:t>
      </w:r>
      <w:r w:rsidR="00572C05" w:rsidRPr="00572C05">
        <w:rPr>
          <w:szCs w:val="22"/>
        </w:rPr>
        <w:fldChar w:fldCharType="begin">
          <w:ffData>
            <w:name w:val="incl_civil_no"/>
            <w:enabled/>
            <w:calcOnExit w:val="0"/>
            <w:checkBox>
              <w:sizeAuto/>
              <w:default w:val="0"/>
            </w:checkBox>
          </w:ffData>
        </w:fldChar>
      </w:r>
      <w:r w:rsidR="00572C05" w:rsidRPr="00572C05">
        <w:rPr>
          <w:szCs w:val="22"/>
        </w:rPr>
        <w:instrText xml:space="preserve"> FORMCHECKBOX </w:instrText>
      </w:r>
      <w:r w:rsidR="0098652C">
        <w:rPr>
          <w:szCs w:val="22"/>
        </w:rPr>
      </w:r>
      <w:r w:rsidR="0098652C">
        <w:rPr>
          <w:szCs w:val="22"/>
        </w:rPr>
        <w:fldChar w:fldCharType="separate"/>
      </w:r>
      <w:r w:rsidR="00572C05" w:rsidRPr="00572C05">
        <w:rPr>
          <w:szCs w:val="22"/>
        </w:rPr>
        <w:fldChar w:fldCharType="end"/>
      </w:r>
      <w:r w:rsidR="00572C05" w:rsidRPr="00572C05">
        <w:rPr>
          <w:szCs w:val="22"/>
        </w:rPr>
        <w:t>)?</w:t>
      </w:r>
      <w:r w:rsidR="00D770F1" w:rsidRPr="00572C05">
        <w:rPr>
          <w:rFonts w:eastAsia="MS Mincho"/>
          <w:szCs w:val="22"/>
        </w:rPr>
        <w:t>;</w:t>
      </w:r>
      <w:r w:rsidR="00D770F1" w:rsidRPr="00B23584">
        <w:rPr>
          <w:rFonts w:eastAsia="MS Mincho"/>
        </w:rPr>
        <w:t xml:space="preserve"> and 3) what is the share of women and m</w:t>
      </w:r>
      <w:r w:rsidR="00AA1445">
        <w:rPr>
          <w:rFonts w:eastAsia="MS Mincho"/>
        </w:rPr>
        <w:t xml:space="preserve">en direct beneficiaries (women </w:t>
      </w:r>
      <w:r w:rsidR="004E7661">
        <w:fldChar w:fldCharType="begin">
          <w:ffData>
            <w:name w:val="genderPctWomen"/>
            <w:enabled/>
            <w:calcOnExit w:val="0"/>
            <w:textInput>
              <w:type w:val="number"/>
              <w:format w:val="0"/>
            </w:textInput>
          </w:ffData>
        </w:fldChar>
      </w:r>
      <w:bookmarkStart w:id="136" w:name="genderPctWomen"/>
      <w:r w:rsidR="004E7661">
        <w:instrText xml:space="preserve"> FORMTEXT </w:instrText>
      </w:r>
      <w:r w:rsidR="004E7661">
        <w:fldChar w:fldCharType="separate"/>
      </w:r>
      <w:r w:rsidR="00DE7779">
        <w:rPr>
          <w:noProof/>
        </w:rPr>
        <w:t>4</w:t>
      </w:r>
      <w:r w:rsidR="00CB7364">
        <w:rPr>
          <w:noProof/>
        </w:rPr>
        <w:t>8</w:t>
      </w:r>
      <w:r w:rsidR="004E7661">
        <w:fldChar w:fldCharType="end"/>
      </w:r>
      <w:bookmarkEnd w:id="136"/>
      <w:r w:rsidR="00D770F1" w:rsidRPr="00B23584">
        <w:rPr>
          <w:rFonts w:eastAsia="MS Mincho"/>
        </w:rPr>
        <w:t xml:space="preserve">%, men </w:t>
      </w:r>
      <w:r w:rsidR="004E7661">
        <w:fldChar w:fldCharType="begin">
          <w:ffData>
            <w:name w:val="genderPctMen"/>
            <w:enabled/>
            <w:calcOnExit w:val="0"/>
            <w:textInput>
              <w:type w:val="number"/>
              <w:format w:val="0"/>
            </w:textInput>
          </w:ffData>
        </w:fldChar>
      </w:r>
      <w:bookmarkStart w:id="137" w:name="genderPctMen"/>
      <w:r w:rsidR="004E7661">
        <w:instrText xml:space="preserve"> FORMTEXT </w:instrText>
      </w:r>
      <w:r w:rsidR="004E7661">
        <w:fldChar w:fldCharType="separate"/>
      </w:r>
      <w:r w:rsidR="00CB7364">
        <w:rPr>
          <w:noProof/>
        </w:rPr>
        <w:t>52</w:t>
      </w:r>
      <w:r w:rsidR="004E7661">
        <w:fldChar w:fldCharType="end"/>
      </w:r>
      <w:bookmarkEnd w:id="137"/>
      <w:r w:rsidR="00D770F1" w:rsidRPr="00B23584">
        <w:rPr>
          <w:rFonts w:eastAsia="MS Mincho"/>
        </w:rPr>
        <w:t>%)?</w:t>
      </w:r>
      <w:r w:rsidR="008153E5">
        <w:rPr>
          <w:rFonts w:eastAsia="MS Mincho"/>
        </w:rPr>
        <w:t xml:space="preserve"> </w:t>
      </w:r>
      <w:r w:rsidR="00D770F1" w:rsidRPr="00B23584">
        <w:rPr>
          <w:rStyle w:val="FootnoteReference"/>
          <w:rFonts w:eastAsia="MS Mincho"/>
        </w:rPr>
        <w:footnoteReference w:id="9"/>
      </w:r>
    </w:p>
    <w:p w14:paraId="32BC1B3C" w14:textId="77777777" w:rsidR="00E959BA" w:rsidRDefault="00E959BA" w:rsidP="000B61D7">
      <w:pPr>
        <w:pStyle w:val="GEFFieldtoFillout"/>
        <w:ind w:left="0"/>
      </w:pPr>
    </w:p>
    <w:p w14:paraId="756D8A16" w14:textId="77777777" w:rsidR="001F1692" w:rsidRPr="004033E0" w:rsidRDefault="001F1692" w:rsidP="00D10078">
      <w:pPr>
        <w:pStyle w:val="BodyText1"/>
        <w:tabs>
          <w:tab w:val="clear" w:pos="720"/>
        </w:tabs>
        <w:rPr>
          <w:rFonts w:hAnsi="Times New Roman"/>
        </w:rPr>
      </w:pPr>
      <w:r w:rsidRPr="004033E0">
        <w:rPr>
          <w:rFonts w:hAnsi="Times New Roman"/>
        </w:rPr>
        <w:t xml:space="preserve">Women’s vulnerabilities to resource overuse and climate change impacts are similar to those of men. Women however also have specific additional concerns, linked to their key roles in the household and the community. The position of women in the society, in particular in Timor-Leste and </w:t>
      </w:r>
      <w:r w:rsidR="00071EDA">
        <w:rPr>
          <w:rFonts w:hAnsi="Times New Roman"/>
        </w:rPr>
        <w:t>Papua New Guinea</w:t>
      </w:r>
      <w:r w:rsidRPr="004033E0">
        <w:rPr>
          <w:rFonts w:hAnsi="Times New Roman"/>
        </w:rPr>
        <w:t xml:space="preserve">, is more vulnerable than that of man, due to lack of land rights and asset ownership, low educational levels and patriarchal rule in domestic sphere. Gender therefore requires comprehensive consideration in interventions designed. </w:t>
      </w:r>
    </w:p>
    <w:p w14:paraId="06575E2A" w14:textId="77777777" w:rsidR="001F1692" w:rsidRPr="004033E0" w:rsidRDefault="001F1692" w:rsidP="005D4C1E">
      <w:pPr>
        <w:pStyle w:val="BodyText1"/>
        <w:ind w:left="540" w:hanging="540"/>
        <w:jc w:val="left"/>
        <w:rPr>
          <w:rFonts w:hAnsi="Times New Roman"/>
        </w:rPr>
      </w:pPr>
    </w:p>
    <w:p w14:paraId="60C42196" w14:textId="77777777" w:rsidR="001F1692" w:rsidRPr="004033E0" w:rsidRDefault="001F1692" w:rsidP="00D10078">
      <w:pPr>
        <w:pStyle w:val="BodyText1"/>
        <w:tabs>
          <w:tab w:val="clear" w:pos="720"/>
        </w:tabs>
        <w:rPr>
          <w:rFonts w:hAnsi="Times New Roman"/>
        </w:rPr>
      </w:pPr>
      <w:r w:rsidRPr="004033E0">
        <w:rPr>
          <w:rFonts w:hAnsi="Times New Roman"/>
        </w:rPr>
        <w:t xml:space="preserve">In this project, women will be involved in planning and decision-making on implementing the interventions, and preference will be given to funding interventions that benefit both men and women. Aligning the project with the needs of women will increase the utility and longevity of the investments. This equal participation of women and men is in line with the principles underlying UNDP’s gender equality strategy as well as the GEF’s own guidance and standards. </w:t>
      </w:r>
    </w:p>
    <w:p w14:paraId="5F495766" w14:textId="77777777" w:rsidR="001F1692" w:rsidRPr="004033E0" w:rsidRDefault="001F1692" w:rsidP="00D10078">
      <w:pPr>
        <w:pStyle w:val="BodyText1"/>
        <w:tabs>
          <w:tab w:val="clear" w:pos="720"/>
        </w:tabs>
        <w:ind w:left="540" w:hanging="540"/>
        <w:rPr>
          <w:rFonts w:hAnsi="Times New Roman"/>
        </w:rPr>
      </w:pPr>
    </w:p>
    <w:p w14:paraId="1BAAD114" w14:textId="77777777" w:rsidR="001F1692" w:rsidRPr="004033E0" w:rsidRDefault="001F1692" w:rsidP="00D10078">
      <w:pPr>
        <w:pStyle w:val="BodyText1"/>
        <w:tabs>
          <w:tab w:val="clear" w:pos="720"/>
        </w:tabs>
        <w:rPr>
          <w:rFonts w:hAnsi="Times New Roman"/>
        </w:rPr>
      </w:pPr>
      <w:r w:rsidRPr="004033E0">
        <w:rPr>
          <w:rFonts w:hAnsi="Times New Roman"/>
        </w:rPr>
        <w:t xml:space="preserve">As a result of gender analysis conducted as a part of the socio-economic assessment during project preparation, project interventions designed incorporate and recognize the differences between labor, knowledge, needs, and priorities of men and women in fisheries. Specific involvement of women in the proposed project will include: </w:t>
      </w:r>
    </w:p>
    <w:p w14:paraId="0323AAC3" w14:textId="77777777" w:rsidR="001F1692" w:rsidRPr="004033E0" w:rsidRDefault="001F1692" w:rsidP="005D4C1E">
      <w:pPr>
        <w:pStyle w:val="BodyText1"/>
        <w:jc w:val="left"/>
        <w:rPr>
          <w:rFonts w:hAnsi="Times New Roman"/>
        </w:rPr>
      </w:pPr>
    </w:p>
    <w:p w14:paraId="0A5A9AB0" w14:textId="77777777" w:rsidR="001F1692" w:rsidRPr="004033E0" w:rsidRDefault="0044086B" w:rsidP="000D1F88">
      <w:pPr>
        <w:pStyle w:val="BodyText1"/>
        <w:numPr>
          <w:ilvl w:val="0"/>
          <w:numId w:val="7"/>
        </w:numPr>
        <w:tabs>
          <w:tab w:val="clear" w:pos="720"/>
        </w:tabs>
        <w:spacing w:after="40"/>
        <w:ind w:left="900" w:hanging="360"/>
        <w:jc w:val="left"/>
        <w:rPr>
          <w:rFonts w:hAnsi="Times New Roman"/>
        </w:rPr>
      </w:pPr>
      <w:r>
        <w:rPr>
          <w:rFonts w:hAnsi="Times New Roman"/>
        </w:rPr>
        <w:t>C</w:t>
      </w:r>
      <w:r w:rsidR="001F1692" w:rsidRPr="004033E0">
        <w:rPr>
          <w:rFonts w:hAnsi="Times New Roman"/>
        </w:rPr>
        <w:t xml:space="preserve">onsultation with women forums on needs and requirements associated with all interventions; </w:t>
      </w:r>
    </w:p>
    <w:p w14:paraId="50ED0CFC" w14:textId="77777777" w:rsidR="001F1692" w:rsidRPr="004033E0" w:rsidRDefault="0044086B" w:rsidP="000D1F88">
      <w:pPr>
        <w:pStyle w:val="BodyText1"/>
        <w:numPr>
          <w:ilvl w:val="0"/>
          <w:numId w:val="7"/>
        </w:numPr>
        <w:tabs>
          <w:tab w:val="clear" w:pos="720"/>
        </w:tabs>
        <w:spacing w:after="40"/>
        <w:ind w:left="900" w:hanging="360"/>
        <w:jc w:val="left"/>
        <w:rPr>
          <w:rFonts w:hAnsi="Times New Roman"/>
        </w:rPr>
      </w:pPr>
      <w:r>
        <w:rPr>
          <w:rFonts w:hAnsi="Times New Roman"/>
        </w:rPr>
        <w:t>D</w:t>
      </w:r>
      <w:r w:rsidR="001F1692" w:rsidRPr="004033E0">
        <w:rPr>
          <w:rFonts w:hAnsi="Times New Roman"/>
        </w:rPr>
        <w:t xml:space="preserve">evelopment of all strategic and planning documents  in consultation with women and women forums, at all levels from national to the communities; </w:t>
      </w:r>
    </w:p>
    <w:p w14:paraId="3117EF1D" w14:textId="77777777" w:rsidR="001F1692" w:rsidRPr="004033E0" w:rsidRDefault="0044086B" w:rsidP="000D1F88">
      <w:pPr>
        <w:pStyle w:val="BodyText1"/>
        <w:numPr>
          <w:ilvl w:val="0"/>
          <w:numId w:val="7"/>
        </w:numPr>
        <w:tabs>
          <w:tab w:val="clear" w:pos="720"/>
        </w:tabs>
        <w:spacing w:after="40"/>
        <w:ind w:left="900" w:hanging="360"/>
        <w:jc w:val="left"/>
        <w:rPr>
          <w:rFonts w:hAnsi="Times New Roman"/>
        </w:rPr>
      </w:pPr>
      <w:r>
        <w:rPr>
          <w:rFonts w:hAnsi="Times New Roman"/>
        </w:rPr>
        <w:t>T</w:t>
      </w:r>
      <w:r w:rsidR="001F1692" w:rsidRPr="004033E0">
        <w:rPr>
          <w:rFonts w:hAnsi="Times New Roman"/>
        </w:rPr>
        <w:t xml:space="preserve">argeted budgeting of activities promoting resilience and adaptive capacity of women, and monitoring and evaluation of such activities; </w:t>
      </w:r>
    </w:p>
    <w:p w14:paraId="7E3CF257" w14:textId="77777777" w:rsidR="001F1692" w:rsidRPr="004033E0" w:rsidRDefault="0044086B" w:rsidP="000D1F88">
      <w:pPr>
        <w:pStyle w:val="BodyText1"/>
        <w:numPr>
          <w:ilvl w:val="0"/>
          <w:numId w:val="7"/>
        </w:numPr>
        <w:tabs>
          <w:tab w:val="clear" w:pos="720"/>
        </w:tabs>
        <w:spacing w:after="40"/>
        <w:ind w:left="907" w:hanging="360"/>
        <w:jc w:val="left"/>
        <w:rPr>
          <w:rFonts w:hAnsi="Times New Roman"/>
        </w:rPr>
      </w:pPr>
      <w:r>
        <w:rPr>
          <w:rFonts w:hAnsi="Times New Roman"/>
        </w:rPr>
        <w:t>P</w:t>
      </w:r>
      <w:r w:rsidR="001F1692" w:rsidRPr="004033E0">
        <w:rPr>
          <w:rFonts w:hAnsi="Times New Roman"/>
        </w:rPr>
        <w:t xml:space="preserve">articipation, training and skills building of women for training activities identified and budgeted in relevant project Outcomes; and, when applicable, </w:t>
      </w:r>
    </w:p>
    <w:p w14:paraId="0329E666" w14:textId="77777777" w:rsidR="001F1692" w:rsidRPr="004033E0" w:rsidRDefault="0044086B" w:rsidP="000D1F88">
      <w:pPr>
        <w:pStyle w:val="BodyText1"/>
        <w:numPr>
          <w:ilvl w:val="0"/>
          <w:numId w:val="7"/>
        </w:numPr>
        <w:tabs>
          <w:tab w:val="clear" w:pos="720"/>
        </w:tabs>
        <w:ind w:left="900" w:hanging="360"/>
        <w:jc w:val="left"/>
        <w:rPr>
          <w:rFonts w:hAnsi="Times New Roman"/>
        </w:rPr>
      </w:pPr>
      <w:r>
        <w:rPr>
          <w:rFonts w:hAnsi="Times New Roman"/>
        </w:rPr>
        <w:t>E</w:t>
      </w:r>
      <w:r w:rsidR="001F1692" w:rsidRPr="004033E0">
        <w:rPr>
          <w:rFonts w:hAnsi="Times New Roman"/>
        </w:rPr>
        <w:t xml:space="preserve">qual payment of men and women. </w:t>
      </w:r>
    </w:p>
    <w:p w14:paraId="79789504" w14:textId="77777777" w:rsidR="001F1692" w:rsidRPr="004033E0" w:rsidRDefault="001F1692" w:rsidP="005D4C1E">
      <w:pPr>
        <w:pStyle w:val="BodyText1"/>
        <w:jc w:val="left"/>
        <w:rPr>
          <w:rFonts w:hAnsi="Times New Roman"/>
        </w:rPr>
      </w:pPr>
    </w:p>
    <w:p w14:paraId="21F9C2FA" w14:textId="77777777" w:rsidR="001F1692" w:rsidRPr="004033E0" w:rsidRDefault="001F1692" w:rsidP="00D10078">
      <w:pPr>
        <w:pStyle w:val="BodyText1"/>
        <w:tabs>
          <w:tab w:val="clear" w:pos="720"/>
        </w:tabs>
        <w:rPr>
          <w:rFonts w:hAnsi="Times New Roman"/>
        </w:rPr>
      </w:pPr>
      <w:r w:rsidRPr="004033E0">
        <w:rPr>
          <w:rFonts w:hAnsi="Times New Roman"/>
        </w:rPr>
        <w:t>Gender consider</w:t>
      </w:r>
      <w:r w:rsidR="00F43E6F">
        <w:rPr>
          <w:rFonts w:hAnsi="Times New Roman"/>
        </w:rPr>
        <w:t>ations will be brought into the updated strategic action program (SAP)</w:t>
      </w:r>
      <w:r w:rsidRPr="004033E0">
        <w:rPr>
          <w:rFonts w:hAnsi="Times New Roman"/>
        </w:rPr>
        <w:t xml:space="preserve"> through addition of a statement of political will or commitment to gender mainstreaming in SAP implementation. This commitment will be reflected in </w:t>
      </w:r>
      <w:r w:rsidR="00F43E6F">
        <w:rPr>
          <w:rFonts w:hAnsi="Times New Roman"/>
        </w:rPr>
        <w:t>national action programs (</w:t>
      </w:r>
      <w:r w:rsidRPr="004033E0">
        <w:rPr>
          <w:rFonts w:hAnsi="Times New Roman"/>
        </w:rPr>
        <w:t>NAPs</w:t>
      </w:r>
      <w:r w:rsidR="00F43E6F">
        <w:rPr>
          <w:rFonts w:hAnsi="Times New Roman"/>
        </w:rPr>
        <w:t>)</w:t>
      </w:r>
      <w:r w:rsidRPr="004033E0">
        <w:rPr>
          <w:rFonts w:hAnsi="Times New Roman"/>
        </w:rPr>
        <w:t xml:space="preserve"> and all issuing planning documents, leading towards actions that promote both women </w:t>
      </w:r>
      <w:r w:rsidRPr="004033E0">
        <w:rPr>
          <w:rFonts w:hAnsi="Times New Roman"/>
        </w:rPr>
        <w:lastRenderedPageBreak/>
        <w:t>and men’s roles in fishery. This is a fundamental point in fisheries management, where specialized knowledge and management responsibilities have historically accrued to either women or men, respectively.</w:t>
      </w:r>
    </w:p>
    <w:p w14:paraId="05B9B96E" w14:textId="77777777" w:rsidR="001F1692" w:rsidRPr="004033E0" w:rsidRDefault="001F1692" w:rsidP="00D10078">
      <w:pPr>
        <w:pStyle w:val="BodyText1"/>
        <w:tabs>
          <w:tab w:val="clear" w:pos="720"/>
        </w:tabs>
        <w:rPr>
          <w:rFonts w:hAnsi="Times New Roman"/>
        </w:rPr>
      </w:pPr>
    </w:p>
    <w:p w14:paraId="410B64D0" w14:textId="77777777" w:rsidR="001F1692" w:rsidRPr="004033E0" w:rsidRDefault="00F43E6F" w:rsidP="00D10078">
      <w:pPr>
        <w:pStyle w:val="BodyText1"/>
        <w:tabs>
          <w:tab w:val="clear" w:pos="720"/>
        </w:tabs>
        <w:rPr>
          <w:rFonts w:hAnsi="Times New Roman"/>
        </w:rPr>
      </w:pPr>
      <w:r>
        <w:rPr>
          <w:rFonts w:hAnsi="Times New Roman"/>
        </w:rPr>
        <w:t>The</w:t>
      </w:r>
      <w:r w:rsidR="001F1692" w:rsidRPr="004033E0">
        <w:rPr>
          <w:rFonts w:hAnsi="Times New Roman"/>
        </w:rPr>
        <w:t xml:space="preserve"> following women’s activities are proposed and budgeted under</w:t>
      </w:r>
      <w:r>
        <w:rPr>
          <w:rFonts w:hAnsi="Times New Roman"/>
        </w:rPr>
        <w:t xml:space="preserve"> Component 2, in relation to fisheries management and integrated coastal zone management, with a particular emphasis on strengthening resilience of local communities to the expected impacts of climate change</w:t>
      </w:r>
      <w:r w:rsidR="001F1692" w:rsidRPr="004033E0">
        <w:rPr>
          <w:rFonts w:hAnsi="Times New Roman"/>
        </w:rPr>
        <w:t>:</w:t>
      </w:r>
    </w:p>
    <w:p w14:paraId="6D274DB6" w14:textId="77777777" w:rsidR="001F1692" w:rsidRPr="004033E0" w:rsidRDefault="001F1692" w:rsidP="005D4C1E">
      <w:pPr>
        <w:pStyle w:val="BodyText1"/>
        <w:jc w:val="left"/>
        <w:rPr>
          <w:rFonts w:hAnsi="Times New Roman"/>
        </w:rPr>
      </w:pPr>
    </w:p>
    <w:p w14:paraId="17DD2A44" w14:textId="77777777" w:rsidR="001F1692" w:rsidRPr="00E15DB8" w:rsidRDefault="001F1692" w:rsidP="000D1F88">
      <w:pPr>
        <w:pStyle w:val="BodyText1"/>
        <w:numPr>
          <w:ilvl w:val="0"/>
          <w:numId w:val="8"/>
        </w:numPr>
        <w:tabs>
          <w:tab w:val="clear" w:pos="720"/>
        </w:tabs>
        <w:spacing w:after="40"/>
        <w:ind w:left="907"/>
        <w:jc w:val="left"/>
        <w:rPr>
          <w:rFonts w:hAnsi="Times New Roman"/>
        </w:rPr>
      </w:pPr>
      <w:r w:rsidRPr="004033E0">
        <w:rPr>
          <w:rFonts w:hAnsi="Times New Roman"/>
        </w:rPr>
        <w:t>Business and financial management training for women-run home-based small business activities</w:t>
      </w:r>
      <w:r w:rsidR="00F43E6F">
        <w:rPr>
          <w:rFonts w:hAnsi="Times New Roman"/>
        </w:rPr>
        <w:t xml:space="preserve"> in Indonesia and Timor-Leste</w:t>
      </w:r>
      <w:r w:rsidRPr="004033E0">
        <w:rPr>
          <w:rFonts w:hAnsi="Times New Roman"/>
        </w:rPr>
        <w:t>;</w:t>
      </w:r>
    </w:p>
    <w:p w14:paraId="1AAB42F4" w14:textId="77777777" w:rsidR="001F1692" w:rsidRPr="00E15DB8" w:rsidRDefault="001F1692" w:rsidP="000D1F88">
      <w:pPr>
        <w:pStyle w:val="BodyText1"/>
        <w:numPr>
          <w:ilvl w:val="0"/>
          <w:numId w:val="8"/>
        </w:numPr>
        <w:tabs>
          <w:tab w:val="clear" w:pos="720"/>
        </w:tabs>
        <w:spacing w:after="40"/>
        <w:ind w:left="907"/>
        <w:jc w:val="left"/>
        <w:rPr>
          <w:rFonts w:hAnsi="Times New Roman"/>
        </w:rPr>
      </w:pPr>
      <w:r w:rsidRPr="004033E0">
        <w:rPr>
          <w:rFonts w:hAnsi="Times New Roman"/>
        </w:rPr>
        <w:t>Improved access to the market for seaweed farmers, for women-run seaweed growin</w:t>
      </w:r>
      <w:r w:rsidR="00F43E6F">
        <w:rPr>
          <w:rFonts w:hAnsi="Times New Roman"/>
        </w:rPr>
        <w:t>g and/or processing enterprises in Rote Ndao, Indonesia;</w:t>
      </w:r>
    </w:p>
    <w:p w14:paraId="373452B9" w14:textId="77777777" w:rsidR="001F1692" w:rsidRPr="00E15DB8" w:rsidRDefault="001F1692" w:rsidP="000D1F88">
      <w:pPr>
        <w:pStyle w:val="BodyText1"/>
        <w:numPr>
          <w:ilvl w:val="0"/>
          <w:numId w:val="8"/>
        </w:numPr>
        <w:tabs>
          <w:tab w:val="clear" w:pos="720"/>
        </w:tabs>
        <w:spacing w:after="40"/>
        <w:ind w:left="907"/>
        <w:jc w:val="left"/>
        <w:rPr>
          <w:rFonts w:hAnsi="Times New Roman"/>
        </w:rPr>
      </w:pPr>
      <w:r w:rsidRPr="004033E0">
        <w:rPr>
          <w:rFonts w:hAnsi="Times New Roman"/>
        </w:rPr>
        <w:t>Strengthening of the Women’s Forum for Customary Communities, specific</w:t>
      </w:r>
      <w:r w:rsidR="00F43E6F">
        <w:rPr>
          <w:rFonts w:hAnsi="Times New Roman"/>
        </w:rPr>
        <w:t>ally</w:t>
      </w:r>
      <w:r w:rsidRPr="004033E0">
        <w:rPr>
          <w:rFonts w:hAnsi="Times New Roman"/>
        </w:rPr>
        <w:t xml:space="preserve"> for Aru</w:t>
      </w:r>
      <w:r w:rsidR="00F43E6F">
        <w:rPr>
          <w:rFonts w:hAnsi="Times New Roman"/>
        </w:rPr>
        <w:t>, Indonesia;</w:t>
      </w:r>
    </w:p>
    <w:p w14:paraId="6D565301" w14:textId="77777777" w:rsidR="00E15DB8" w:rsidRPr="00E15DB8" w:rsidRDefault="001F1692" w:rsidP="000D1F88">
      <w:pPr>
        <w:pStyle w:val="BodyText1"/>
        <w:numPr>
          <w:ilvl w:val="0"/>
          <w:numId w:val="8"/>
        </w:numPr>
        <w:tabs>
          <w:tab w:val="clear" w:pos="720"/>
        </w:tabs>
        <w:spacing w:after="40"/>
        <w:ind w:left="907"/>
        <w:jc w:val="left"/>
        <w:rPr>
          <w:rFonts w:hAnsi="Times New Roman"/>
        </w:rPr>
      </w:pPr>
      <w:r w:rsidRPr="004033E0">
        <w:rPr>
          <w:rFonts w:hAnsi="Times New Roman"/>
        </w:rPr>
        <w:t>Contribution towards government-run Technical training for maintenance and repair of the solar-powered water desalination units in Rote</w:t>
      </w:r>
      <w:r w:rsidR="00F43E6F">
        <w:rPr>
          <w:rFonts w:hAnsi="Times New Roman"/>
        </w:rPr>
        <w:t xml:space="preserve"> Ndao, Indonesia</w:t>
      </w:r>
      <w:r w:rsidRPr="004033E0">
        <w:rPr>
          <w:rFonts w:hAnsi="Times New Roman"/>
        </w:rPr>
        <w:t xml:space="preserve">.  </w:t>
      </w:r>
    </w:p>
    <w:p w14:paraId="23BB385D" w14:textId="77777777" w:rsidR="00F43E6F" w:rsidRDefault="00F43E6F" w:rsidP="000D1F88">
      <w:pPr>
        <w:pStyle w:val="BodyText1"/>
        <w:numPr>
          <w:ilvl w:val="0"/>
          <w:numId w:val="8"/>
        </w:numPr>
        <w:tabs>
          <w:tab w:val="clear" w:pos="720"/>
        </w:tabs>
        <w:spacing w:after="40"/>
        <w:ind w:left="907"/>
        <w:jc w:val="left"/>
        <w:rPr>
          <w:rFonts w:hAnsi="Times New Roman"/>
        </w:rPr>
      </w:pPr>
      <w:r>
        <w:rPr>
          <w:lang w:val="en-US"/>
        </w:rPr>
        <w:t>Support implementation of a pilot project in Timor-Leste, following a feasibility study completed by Worldfish, regarding local production and/or sourcing of affordable fish feed for the aqualculture sector;</w:t>
      </w:r>
    </w:p>
    <w:p w14:paraId="606E09F2" w14:textId="77777777" w:rsidR="00E15DB8" w:rsidRPr="00F43E6F" w:rsidRDefault="00F43E6F" w:rsidP="000D1F88">
      <w:pPr>
        <w:pStyle w:val="BodyText1"/>
        <w:numPr>
          <w:ilvl w:val="0"/>
          <w:numId w:val="8"/>
        </w:numPr>
        <w:tabs>
          <w:tab w:val="clear" w:pos="720"/>
        </w:tabs>
        <w:spacing w:after="40"/>
        <w:ind w:left="907"/>
        <w:jc w:val="left"/>
        <w:rPr>
          <w:rFonts w:hAnsi="Times New Roman"/>
        </w:rPr>
      </w:pPr>
      <w:r>
        <w:rPr>
          <w:rFonts w:hAnsi="Times New Roman"/>
        </w:rPr>
        <w:t>S</w:t>
      </w:r>
      <w:r w:rsidRPr="00F43E6F">
        <w:rPr>
          <w:lang w:val="en-US"/>
        </w:rPr>
        <w:t>upport establishment of a women</w:t>
      </w:r>
      <w:r w:rsidRPr="00F43E6F">
        <w:rPr>
          <w:lang w:val="en-US"/>
        </w:rPr>
        <w:t>’</w:t>
      </w:r>
      <w:r w:rsidRPr="00F43E6F">
        <w:rPr>
          <w:lang w:val="en-US"/>
        </w:rPr>
        <w:t>s cooperative for selling locally sourced fish</w:t>
      </w:r>
      <w:r>
        <w:rPr>
          <w:lang w:val="en-US"/>
        </w:rPr>
        <w:t xml:space="preserve"> in Timor-Leste; and</w:t>
      </w:r>
    </w:p>
    <w:p w14:paraId="788071A9" w14:textId="77777777" w:rsidR="00F43E6F" w:rsidRPr="00F43E6F" w:rsidRDefault="00F43E6F" w:rsidP="000D1F88">
      <w:pPr>
        <w:pStyle w:val="BodyText1"/>
        <w:numPr>
          <w:ilvl w:val="0"/>
          <w:numId w:val="8"/>
        </w:numPr>
        <w:tabs>
          <w:tab w:val="clear" w:pos="720"/>
        </w:tabs>
        <w:spacing w:after="120"/>
        <w:ind w:left="907"/>
        <w:jc w:val="left"/>
        <w:rPr>
          <w:rFonts w:hAnsi="Times New Roman"/>
        </w:rPr>
      </w:pPr>
      <w:r>
        <w:rPr>
          <w:lang w:val="en-US"/>
        </w:rPr>
        <w:t>Facilitating drought</w:t>
      </w:r>
      <w:r w:rsidRPr="002C2530">
        <w:rPr>
          <w:color w:val="000000"/>
          <w:kern w:val="24"/>
        </w:rPr>
        <w:t xml:space="preserve">-resilient home gardens </w:t>
      </w:r>
      <w:r>
        <w:rPr>
          <w:color w:val="000000"/>
          <w:kern w:val="24"/>
        </w:rPr>
        <w:t>for households in vulnerable coastal communities in Timor-Leste, in</w:t>
      </w:r>
      <w:r w:rsidRPr="002C2530">
        <w:rPr>
          <w:color w:val="000000"/>
          <w:kern w:val="24"/>
        </w:rPr>
        <w:t xml:space="preserve"> order to incre</w:t>
      </w:r>
      <w:r>
        <w:rPr>
          <w:color w:val="000000"/>
          <w:kern w:val="24"/>
        </w:rPr>
        <w:t>ase household food security and</w:t>
      </w:r>
      <w:r w:rsidRPr="002C2530">
        <w:rPr>
          <w:color w:val="000000"/>
          <w:kern w:val="24"/>
        </w:rPr>
        <w:t xml:space="preserve"> to allow the generation of cash from activities that do not harm mangroves</w:t>
      </w:r>
    </w:p>
    <w:p w14:paraId="72955E0C" w14:textId="0E2FC5B2" w:rsidR="001F1692" w:rsidRPr="0019581B" w:rsidRDefault="00822C7F" w:rsidP="00D10078">
      <w:pPr>
        <w:spacing w:after="0" w:line="240" w:lineRule="auto"/>
        <w:jc w:val="both"/>
        <w:rPr>
          <w:rFonts w:ascii="Times New Roman" w:eastAsia="Times New Roman" w:hAnsi="Times New Roman"/>
          <w:lang w:val="en-GB"/>
        </w:rPr>
      </w:pPr>
      <w:r>
        <w:rPr>
          <w:rFonts w:ascii="Times New Roman" w:eastAsia="Times New Roman" w:hAnsi="Times New Roman"/>
          <w:lang w:val="en-GB"/>
        </w:rPr>
        <w:t xml:space="preserve">A </w:t>
      </w:r>
      <w:r w:rsidR="0019581B" w:rsidRPr="0019581B">
        <w:rPr>
          <w:rFonts w:ascii="Times New Roman" w:eastAsia="Times New Roman" w:hAnsi="Times New Roman"/>
          <w:lang w:val="en-GB"/>
        </w:rPr>
        <w:t xml:space="preserve">Gender Equity and Social Inclusion Coordinator, hired under a </w:t>
      </w:r>
      <w:r w:rsidR="00FC60C5">
        <w:rPr>
          <w:rFonts w:ascii="Times New Roman" w:eastAsia="Times New Roman" w:hAnsi="Times New Roman"/>
          <w:lang w:val="en-GB"/>
        </w:rPr>
        <w:t>short-term</w:t>
      </w:r>
      <w:r w:rsidR="0019581B" w:rsidRPr="0019581B">
        <w:rPr>
          <w:rFonts w:ascii="Times New Roman" w:eastAsia="Times New Roman" w:hAnsi="Times New Roman"/>
          <w:lang w:val="en-GB"/>
        </w:rPr>
        <w:t xml:space="preserve"> agreement arrangement, </w:t>
      </w:r>
      <w:r>
        <w:rPr>
          <w:rFonts w:ascii="Times New Roman" w:eastAsia="Times New Roman" w:hAnsi="Times New Roman"/>
          <w:lang w:val="en-GB"/>
        </w:rPr>
        <w:t>is included in the designed composition of the</w:t>
      </w:r>
      <w:r w:rsidR="0019581B" w:rsidRPr="0019581B">
        <w:rPr>
          <w:rFonts w:ascii="Times New Roman" w:eastAsia="Times New Roman" w:hAnsi="Times New Roman"/>
          <w:lang w:val="en-GB"/>
        </w:rPr>
        <w:t xml:space="preserve"> Regional Project Management Unit</w:t>
      </w:r>
      <w:r>
        <w:rPr>
          <w:rFonts w:ascii="Times New Roman" w:eastAsia="Times New Roman" w:hAnsi="Times New Roman"/>
          <w:lang w:val="en-GB"/>
        </w:rPr>
        <w:t>, in order to</w:t>
      </w:r>
      <w:r w:rsidR="001F1692" w:rsidRPr="0019581B">
        <w:rPr>
          <w:rFonts w:ascii="Times New Roman" w:hAnsi="Times New Roman"/>
        </w:rPr>
        <w:t xml:space="preserve"> ensure that investments on the ground will be accompanied by gender analysis; that different roles, needs and knowledge’s of ecosystems of men and women are captured and fully integrated in the design and throughout the implementation; that women are equally represented in all discussion and decision making forums; and have equal access to training and capacity building opportunities. </w:t>
      </w:r>
    </w:p>
    <w:p w14:paraId="6745E3B9" w14:textId="77777777" w:rsidR="001F1692" w:rsidRPr="0019581B" w:rsidRDefault="001F1692" w:rsidP="00D10078">
      <w:pPr>
        <w:pStyle w:val="BodyText1"/>
        <w:tabs>
          <w:tab w:val="clear" w:pos="720"/>
        </w:tabs>
        <w:rPr>
          <w:rFonts w:hAnsi="Times New Roman"/>
        </w:rPr>
      </w:pPr>
    </w:p>
    <w:p w14:paraId="7F3E29AA" w14:textId="77777777" w:rsidR="001F1692" w:rsidRDefault="00AB1135" w:rsidP="00D10078">
      <w:pPr>
        <w:pStyle w:val="BodyText1"/>
        <w:tabs>
          <w:tab w:val="clear" w:pos="720"/>
        </w:tabs>
        <w:rPr>
          <w:rFonts w:hAnsi="Times New Roman"/>
        </w:rPr>
      </w:pPr>
      <w:r>
        <w:rPr>
          <w:rFonts w:hAnsi="Times New Roman"/>
        </w:rPr>
        <w:t>Sex</w:t>
      </w:r>
      <w:r w:rsidR="001F1692" w:rsidRPr="0019581B">
        <w:rPr>
          <w:rFonts w:hAnsi="Times New Roman"/>
        </w:rPr>
        <w:t>-disaggregated data that will be systematically recorded, reported</w:t>
      </w:r>
      <w:r w:rsidR="00822C7F">
        <w:rPr>
          <w:rFonts w:hAnsi="Times New Roman"/>
        </w:rPr>
        <w:t>,</w:t>
      </w:r>
      <w:r w:rsidR="001F1692" w:rsidRPr="0019581B">
        <w:rPr>
          <w:rFonts w:hAnsi="Times New Roman"/>
        </w:rPr>
        <w:t xml:space="preserve"> and integrated into adaptive management responses at the project level. </w:t>
      </w:r>
      <w:r w:rsidR="00822C7F">
        <w:rPr>
          <w:rFonts w:hAnsi="Times New Roman"/>
        </w:rPr>
        <w:t>Gender sensitive indicators listed below, consistent with GEF gender mainstreaming core indicators, will be applied for the project field interventions:</w:t>
      </w:r>
    </w:p>
    <w:p w14:paraId="0ED14976" w14:textId="77777777" w:rsidR="00822C7F" w:rsidRPr="0019581B" w:rsidRDefault="00822C7F" w:rsidP="005D4C1E">
      <w:pPr>
        <w:pStyle w:val="BodyText1"/>
        <w:tabs>
          <w:tab w:val="clear" w:pos="720"/>
        </w:tabs>
        <w:jc w:val="left"/>
        <w:rPr>
          <w:rFonts w:hAnsi="Times New Roman"/>
        </w:rPr>
      </w:pPr>
    </w:p>
    <w:p w14:paraId="0DFBDA29" w14:textId="77777777" w:rsidR="001F1692" w:rsidRPr="00822C7F" w:rsidRDefault="001F1692" w:rsidP="000D1F88">
      <w:pPr>
        <w:pStyle w:val="BodyText1"/>
        <w:numPr>
          <w:ilvl w:val="0"/>
          <w:numId w:val="9"/>
        </w:numPr>
        <w:tabs>
          <w:tab w:val="clear" w:pos="720"/>
        </w:tabs>
        <w:spacing w:after="40"/>
        <w:ind w:left="907"/>
        <w:jc w:val="left"/>
        <w:rPr>
          <w:rFonts w:hAnsi="Times New Roman"/>
        </w:rPr>
      </w:pPr>
      <w:r w:rsidRPr="004033E0">
        <w:rPr>
          <w:rFonts w:hAnsi="Times New Roman"/>
        </w:rPr>
        <w:t>Percentage of interventions that have incorporated gender sensitive actions, indicators, targets, and/or budget.</w:t>
      </w:r>
    </w:p>
    <w:p w14:paraId="11ED0368" w14:textId="77777777" w:rsidR="00822C7F" w:rsidRPr="00822C7F" w:rsidRDefault="001F1692" w:rsidP="000D1F88">
      <w:pPr>
        <w:pStyle w:val="BodyText1"/>
        <w:numPr>
          <w:ilvl w:val="0"/>
          <w:numId w:val="9"/>
        </w:numPr>
        <w:tabs>
          <w:tab w:val="clear" w:pos="720"/>
        </w:tabs>
        <w:spacing w:after="40"/>
        <w:ind w:left="907"/>
        <w:jc w:val="left"/>
        <w:rPr>
          <w:rFonts w:hAnsi="Times New Roman"/>
        </w:rPr>
      </w:pPr>
      <w:r w:rsidRPr="004033E0">
        <w:rPr>
          <w:rFonts w:hAnsi="Times New Roman"/>
        </w:rPr>
        <w:t>Share of women and men as direct beneficiaries of project.</w:t>
      </w:r>
    </w:p>
    <w:p w14:paraId="4CA85C36" w14:textId="77777777" w:rsidR="001F1692" w:rsidRPr="00822C7F" w:rsidRDefault="001F1692" w:rsidP="000D1F88">
      <w:pPr>
        <w:pStyle w:val="BodyText1"/>
        <w:numPr>
          <w:ilvl w:val="0"/>
          <w:numId w:val="9"/>
        </w:numPr>
        <w:tabs>
          <w:tab w:val="clear" w:pos="720"/>
        </w:tabs>
        <w:ind w:left="900"/>
        <w:jc w:val="left"/>
        <w:rPr>
          <w:rFonts w:hAnsi="Times New Roman"/>
        </w:rPr>
      </w:pPr>
      <w:r w:rsidRPr="004033E0">
        <w:t xml:space="preserve">Percentage of national and regional policies, plans, strategies and other documents developed as a part of </w:t>
      </w:r>
      <w:r w:rsidR="00437FEA" w:rsidRPr="004033E0">
        <w:t>interventions that</w:t>
      </w:r>
      <w:r w:rsidRPr="004033E0">
        <w:t xml:space="preserve"> incorporate gender dimensions</w:t>
      </w:r>
      <w:r w:rsidR="00822C7F">
        <w:t>.</w:t>
      </w:r>
    </w:p>
    <w:p w14:paraId="71E65CA1" w14:textId="77777777" w:rsidR="001F1692" w:rsidRPr="005A20BD" w:rsidRDefault="001F1692" w:rsidP="005D4C1E">
      <w:pPr>
        <w:pStyle w:val="GEFFieldtoFillout"/>
        <w:ind w:left="0"/>
      </w:pPr>
    </w:p>
    <w:p w14:paraId="2D7C849A" w14:textId="77777777" w:rsidR="007F7CA5" w:rsidRPr="00BB41BA" w:rsidRDefault="007F7CA5" w:rsidP="00D10078">
      <w:pPr>
        <w:spacing w:after="0" w:line="240" w:lineRule="auto"/>
        <w:jc w:val="both"/>
        <w:outlineLvl w:val="0"/>
        <w:rPr>
          <w:rFonts w:ascii="Times New Roman" w:hAnsi="Times New Roman"/>
          <w:color w:val="000000"/>
        </w:rPr>
      </w:pPr>
      <w:r w:rsidRPr="00BB41BA">
        <w:rPr>
          <w:rFonts w:ascii="Times New Roman" w:hAnsi="Times New Roman"/>
          <w:i/>
          <w:color w:val="000000"/>
        </w:rPr>
        <w:t>A.</w:t>
      </w:r>
      <w:r w:rsidR="00FB0AD0">
        <w:rPr>
          <w:rFonts w:ascii="Times New Roman" w:hAnsi="Times New Roman"/>
          <w:i/>
          <w:color w:val="000000"/>
        </w:rPr>
        <w:t>5</w:t>
      </w:r>
      <w:r w:rsidRPr="00BB41BA">
        <w:rPr>
          <w:rFonts w:ascii="Times New Roman" w:hAnsi="Times New Roman"/>
          <w:i/>
          <w:color w:val="000000"/>
        </w:rPr>
        <w:t xml:space="preserve"> Risk.</w:t>
      </w:r>
      <w:r w:rsidRPr="00BB41BA">
        <w:rPr>
          <w:rFonts w:ascii="Times New Roman" w:hAnsi="Times New Roman"/>
          <w:color w:val="000000"/>
        </w:rPr>
        <w:t xml:space="preserve"> Elaborate on indicated risks, including climate change, potential social and environmental risks that might prevent the project objectives from being achieved, and, if possible, the proposed measures that address these risks at the time of project implementation.(table format acceptable): </w:t>
      </w:r>
    </w:p>
    <w:p w14:paraId="1CF7C204" w14:textId="77777777" w:rsidR="007F7CA5" w:rsidRDefault="007F7CA5" w:rsidP="000B61D7">
      <w:pPr>
        <w:spacing w:after="0"/>
        <w:outlineLvl w:val="0"/>
        <w:rPr>
          <w:rFonts w:ascii="Times New Roman" w:hAnsi="Times New Roman"/>
        </w:rPr>
      </w:pPr>
      <w:r w:rsidRPr="00BB41BA">
        <w:rPr>
          <w:rFonts w:ascii="Times New Roman" w:hAnsi="Times New Roman"/>
        </w:rPr>
        <w:fldChar w:fldCharType="begin">
          <w:ffData>
            <w:name w:val="pjRisk"/>
            <w:enabled/>
            <w:calcOnExit w:val="0"/>
            <w:textInput/>
          </w:ffData>
        </w:fldChar>
      </w:r>
      <w:r w:rsidRPr="00BB41BA">
        <w:rPr>
          <w:rFonts w:ascii="Times New Roman" w:hAnsi="Times New Roman"/>
        </w:rPr>
        <w:instrText xml:space="preserve"> FORMTEXT </w:instrText>
      </w:r>
      <w:r w:rsidRPr="00BB41BA">
        <w:rPr>
          <w:rFonts w:ascii="Times New Roman" w:hAnsi="Times New Roman"/>
        </w:rPr>
      </w:r>
      <w:r w:rsidRPr="00BB41BA">
        <w:rPr>
          <w:rFonts w:ascii="Times New Roman" w:hAnsi="Times New Roman"/>
        </w:rPr>
        <w:fldChar w:fldCharType="separate"/>
      </w:r>
      <w:r w:rsidRPr="00BB41BA">
        <w:rPr>
          <w:rFonts w:ascii="Times New Roman" w:hAnsi="Times New Roman"/>
          <w:noProof/>
        </w:rPr>
        <w:t> </w:t>
      </w:r>
      <w:r w:rsidRPr="00BB41BA">
        <w:rPr>
          <w:rFonts w:ascii="Times New Roman" w:hAnsi="Times New Roman"/>
          <w:noProof/>
        </w:rPr>
        <w:t> </w:t>
      </w:r>
      <w:r w:rsidRPr="00BB41BA">
        <w:rPr>
          <w:rFonts w:ascii="Times New Roman" w:hAnsi="Times New Roman"/>
          <w:noProof/>
        </w:rPr>
        <w:t> </w:t>
      </w:r>
      <w:r w:rsidRPr="00BB41BA">
        <w:rPr>
          <w:rFonts w:ascii="Times New Roman" w:hAnsi="Times New Roman"/>
          <w:noProof/>
        </w:rPr>
        <w:t> </w:t>
      </w:r>
      <w:r w:rsidRPr="00BB41BA">
        <w:rPr>
          <w:rFonts w:ascii="Times New Roman" w:hAnsi="Times New Roman"/>
          <w:noProof/>
        </w:rPr>
        <w:t> </w:t>
      </w:r>
      <w:r w:rsidRPr="00BB41BA">
        <w:rPr>
          <w:rFonts w:ascii="Times New Roman" w:hAnsi="Times New Roman"/>
        </w:rPr>
        <w:fldChar w:fldCharType="end"/>
      </w:r>
    </w:p>
    <w:tbl>
      <w:tblPr>
        <w:tblW w:w="103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57"/>
        <w:gridCol w:w="998"/>
        <w:gridCol w:w="1254"/>
        <w:gridCol w:w="1250"/>
        <w:gridCol w:w="4188"/>
      </w:tblGrid>
      <w:tr w:rsidR="0008234B" w:rsidRPr="00947743" w14:paraId="068A238A" w14:textId="77777777" w:rsidTr="007E77A5">
        <w:trPr>
          <w:trHeight w:val="350"/>
          <w:tblHeader/>
          <w:jc w:val="center"/>
        </w:trPr>
        <w:tc>
          <w:tcPr>
            <w:tcW w:w="2657" w:type="dxa"/>
            <w:shd w:val="clear" w:color="auto" w:fill="auto"/>
            <w:vAlign w:val="center"/>
          </w:tcPr>
          <w:p w14:paraId="67DAE486" w14:textId="77777777" w:rsidR="0008234B" w:rsidRPr="00947743" w:rsidRDefault="0008234B" w:rsidP="00DD09BF">
            <w:pPr>
              <w:pStyle w:val="NumberedParas"/>
              <w:numPr>
                <w:ilvl w:val="0"/>
                <w:numId w:val="0"/>
              </w:numPr>
              <w:spacing w:before="40" w:after="40"/>
              <w:jc w:val="center"/>
              <w:rPr>
                <w:b/>
                <w:noProof w:val="0"/>
                <w:sz w:val="20"/>
                <w:szCs w:val="20"/>
              </w:rPr>
            </w:pPr>
            <w:r w:rsidRPr="00947743">
              <w:rPr>
                <w:b/>
                <w:noProof w:val="0"/>
                <w:sz w:val="20"/>
                <w:szCs w:val="20"/>
              </w:rPr>
              <w:t>Identified Risks</w:t>
            </w:r>
          </w:p>
        </w:tc>
        <w:tc>
          <w:tcPr>
            <w:tcW w:w="998" w:type="dxa"/>
            <w:shd w:val="clear" w:color="auto" w:fill="auto"/>
            <w:vAlign w:val="center"/>
          </w:tcPr>
          <w:p w14:paraId="537DD70C" w14:textId="77777777" w:rsidR="0008234B" w:rsidRPr="00947743" w:rsidRDefault="0008234B" w:rsidP="00DD09BF">
            <w:pPr>
              <w:pStyle w:val="NumberedParas"/>
              <w:numPr>
                <w:ilvl w:val="0"/>
                <w:numId w:val="0"/>
              </w:numPr>
              <w:spacing w:before="40" w:after="40"/>
              <w:ind w:left="-57" w:right="-57"/>
              <w:jc w:val="center"/>
              <w:rPr>
                <w:b/>
                <w:noProof w:val="0"/>
                <w:sz w:val="20"/>
                <w:szCs w:val="20"/>
              </w:rPr>
            </w:pPr>
            <w:r w:rsidRPr="00947743">
              <w:rPr>
                <w:b/>
                <w:noProof w:val="0"/>
                <w:sz w:val="20"/>
                <w:szCs w:val="20"/>
              </w:rPr>
              <w:t>Impact</w:t>
            </w:r>
          </w:p>
        </w:tc>
        <w:tc>
          <w:tcPr>
            <w:tcW w:w="1254" w:type="dxa"/>
            <w:shd w:val="clear" w:color="auto" w:fill="auto"/>
            <w:vAlign w:val="center"/>
          </w:tcPr>
          <w:p w14:paraId="1DAFD68E" w14:textId="77777777" w:rsidR="0008234B" w:rsidRPr="00947743" w:rsidRDefault="0008234B" w:rsidP="00DD09BF">
            <w:pPr>
              <w:pStyle w:val="NumberedParas"/>
              <w:numPr>
                <w:ilvl w:val="0"/>
                <w:numId w:val="0"/>
              </w:numPr>
              <w:spacing w:before="40" w:after="40"/>
              <w:ind w:left="-57" w:right="-57"/>
              <w:jc w:val="center"/>
              <w:rPr>
                <w:b/>
                <w:noProof w:val="0"/>
                <w:sz w:val="20"/>
                <w:szCs w:val="20"/>
              </w:rPr>
            </w:pPr>
            <w:r w:rsidRPr="00947743">
              <w:rPr>
                <w:b/>
                <w:noProof w:val="0"/>
                <w:sz w:val="20"/>
                <w:szCs w:val="20"/>
              </w:rPr>
              <w:t>Likeli</w:t>
            </w:r>
            <w:r w:rsidRPr="00947743">
              <w:rPr>
                <w:b/>
                <w:noProof w:val="0"/>
                <w:sz w:val="20"/>
                <w:szCs w:val="20"/>
              </w:rPr>
              <w:softHyphen/>
              <w:t>hood</w:t>
            </w:r>
          </w:p>
        </w:tc>
        <w:tc>
          <w:tcPr>
            <w:tcW w:w="1250" w:type="dxa"/>
            <w:shd w:val="clear" w:color="auto" w:fill="auto"/>
            <w:vAlign w:val="center"/>
          </w:tcPr>
          <w:p w14:paraId="7DC6CE56" w14:textId="77777777" w:rsidR="0008234B" w:rsidRPr="00947743" w:rsidRDefault="0008234B" w:rsidP="00DD09BF">
            <w:pPr>
              <w:pStyle w:val="NumberedParas"/>
              <w:numPr>
                <w:ilvl w:val="0"/>
                <w:numId w:val="0"/>
              </w:numPr>
              <w:spacing w:before="40" w:after="40"/>
              <w:ind w:left="-57" w:right="-57"/>
              <w:jc w:val="center"/>
              <w:rPr>
                <w:b/>
                <w:noProof w:val="0"/>
                <w:sz w:val="20"/>
                <w:szCs w:val="20"/>
              </w:rPr>
            </w:pPr>
            <w:r w:rsidRPr="00947743">
              <w:rPr>
                <w:b/>
                <w:noProof w:val="0"/>
                <w:sz w:val="20"/>
                <w:szCs w:val="20"/>
              </w:rPr>
              <w:t>Risk Assessment</w:t>
            </w:r>
          </w:p>
        </w:tc>
        <w:tc>
          <w:tcPr>
            <w:tcW w:w="4188" w:type="dxa"/>
            <w:shd w:val="clear" w:color="auto" w:fill="auto"/>
            <w:vAlign w:val="center"/>
          </w:tcPr>
          <w:p w14:paraId="4EE6C7C1" w14:textId="77777777" w:rsidR="0008234B" w:rsidRPr="00947743" w:rsidRDefault="0008234B" w:rsidP="00DD09BF">
            <w:pPr>
              <w:pStyle w:val="NumberedParas"/>
              <w:numPr>
                <w:ilvl w:val="0"/>
                <w:numId w:val="0"/>
              </w:numPr>
              <w:spacing w:before="40" w:after="40"/>
              <w:ind w:left="-57" w:right="-57"/>
              <w:jc w:val="center"/>
              <w:rPr>
                <w:b/>
                <w:noProof w:val="0"/>
                <w:sz w:val="20"/>
                <w:szCs w:val="20"/>
              </w:rPr>
            </w:pPr>
            <w:r w:rsidRPr="00947743">
              <w:rPr>
                <w:b/>
                <w:noProof w:val="0"/>
                <w:sz w:val="20"/>
                <w:szCs w:val="20"/>
              </w:rPr>
              <w:t>Mitigation Measures</w:t>
            </w:r>
          </w:p>
        </w:tc>
      </w:tr>
      <w:tr w:rsidR="0008234B" w:rsidRPr="00947743" w14:paraId="4A4F39B8" w14:textId="77777777" w:rsidTr="007E77A5">
        <w:trPr>
          <w:jc w:val="center"/>
        </w:trPr>
        <w:tc>
          <w:tcPr>
            <w:tcW w:w="2657" w:type="dxa"/>
            <w:vAlign w:val="center"/>
          </w:tcPr>
          <w:p w14:paraId="7C82123C" w14:textId="77777777" w:rsidR="0008234B" w:rsidRPr="00947743" w:rsidRDefault="0008234B" w:rsidP="00DD09BF">
            <w:pPr>
              <w:spacing w:before="40" w:after="40" w:line="240" w:lineRule="auto"/>
              <w:rPr>
                <w:rFonts w:ascii="Times New Roman" w:eastAsia="Times New Roman" w:hAnsi="Times New Roman"/>
                <w:b/>
                <w:sz w:val="20"/>
                <w:szCs w:val="20"/>
                <w:u w:val="single"/>
              </w:rPr>
            </w:pPr>
            <w:r w:rsidRPr="00947743">
              <w:rPr>
                <w:rFonts w:ascii="Times New Roman" w:eastAsia="Times New Roman" w:hAnsi="Times New Roman"/>
                <w:b/>
                <w:sz w:val="20"/>
                <w:szCs w:val="20"/>
                <w:u w:val="single"/>
              </w:rPr>
              <w:t>Environmental</w:t>
            </w:r>
          </w:p>
          <w:p w14:paraId="25029557" w14:textId="77777777" w:rsidR="0008234B" w:rsidRPr="00947743" w:rsidRDefault="0008234B" w:rsidP="00DD09BF">
            <w:pPr>
              <w:spacing w:before="40" w:after="40" w:line="240" w:lineRule="auto"/>
              <w:rPr>
                <w:rFonts w:ascii="Times New Roman" w:eastAsia="Times New Roman" w:hAnsi="Times New Roman"/>
                <w:sz w:val="20"/>
                <w:szCs w:val="20"/>
              </w:rPr>
            </w:pPr>
            <w:r w:rsidRPr="00947743">
              <w:rPr>
                <w:rFonts w:ascii="Times New Roman" w:eastAsia="Times New Roman" w:hAnsi="Times New Roman"/>
                <w:sz w:val="20"/>
                <w:szCs w:val="20"/>
              </w:rPr>
              <w:t>Impacts of climate change in the ATS undermine the sustainability of marine and coastal management, by adversely impacting biological processes underpinning provisioning, regulating and supporting ecosystem services.</w:t>
            </w:r>
          </w:p>
        </w:tc>
        <w:tc>
          <w:tcPr>
            <w:tcW w:w="998" w:type="dxa"/>
            <w:shd w:val="clear" w:color="auto" w:fill="auto"/>
            <w:vAlign w:val="center"/>
          </w:tcPr>
          <w:p w14:paraId="6F27E2B9" w14:textId="77777777" w:rsidR="0008234B" w:rsidRPr="00947743" w:rsidRDefault="0008234B" w:rsidP="00DD09BF">
            <w:pPr>
              <w:pStyle w:val="NumberedParas"/>
              <w:numPr>
                <w:ilvl w:val="0"/>
                <w:numId w:val="0"/>
              </w:numPr>
              <w:spacing w:before="40" w:after="40"/>
              <w:jc w:val="center"/>
              <w:rPr>
                <w:noProof w:val="0"/>
                <w:sz w:val="20"/>
                <w:szCs w:val="20"/>
              </w:rPr>
            </w:pPr>
            <w:r w:rsidRPr="00947743">
              <w:rPr>
                <w:noProof w:val="0"/>
                <w:sz w:val="20"/>
                <w:szCs w:val="20"/>
              </w:rPr>
              <w:t>Medium</w:t>
            </w:r>
          </w:p>
        </w:tc>
        <w:tc>
          <w:tcPr>
            <w:tcW w:w="1254" w:type="dxa"/>
            <w:shd w:val="clear" w:color="auto" w:fill="auto"/>
            <w:vAlign w:val="center"/>
          </w:tcPr>
          <w:p w14:paraId="6831D548" w14:textId="77777777" w:rsidR="0008234B" w:rsidRPr="00947743" w:rsidRDefault="0008234B" w:rsidP="00DD09BF">
            <w:pPr>
              <w:pStyle w:val="NumberedParas"/>
              <w:numPr>
                <w:ilvl w:val="0"/>
                <w:numId w:val="0"/>
              </w:numPr>
              <w:spacing w:before="40" w:after="40"/>
              <w:jc w:val="center"/>
              <w:rPr>
                <w:noProof w:val="0"/>
                <w:sz w:val="20"/>
                <w:szCs w:val="20"/>
              </w:rPr>
            </w:pPr>
            <w:r w:rsidRPr="00947743">
              <w:rPr>
                <w:noProof w:val="0"/>
                <w:sz w:val="20"/>
                <w:szCs w:val="20"/>
              </w:rPr>
              <w:t>Moderately Likely (in the long term)</w:t>
            </w:r>
          </w:p>
        </w:tc>
        <w:tc>
          <w:tcPr>
            <w:tcW w:w="1250" w:type="dxa"/>
            <w:shd w:val="clear" w:color="auto" w:fill="00FFFF"/>
            <w:vAlign w:val="center"/>
          </w:tcPr>
          <w:p w14:paraId="5AD01195" w14:textId="77777777" w:rsidR="0008234B" w:rsidRPr="00947743" w:rsidRDefault="0008234B" w:rsidP="00DD09BF">
            <w:pPr>
              <w:keepNext/>
              <w:spacing w:line="240" w:lineRule="auto"/>
              <w:jc w:val="center"/>
              <w:rPr>
                <w:rFonts w:ascii="Times New Roman" w:hAnsi="Times New Roman"/>
                <w:b/>
                <w:sz w:val="20"/>
                <w:szCs w:val="20"/>
              </w:rPr>
            </w:pPr>
            <w:r w:rsidRPr="00947743">
              <w:rPr>
                <w:rFonts w:ascii="Times New Roman" w:hAnsi="Times New Roman"/>
                <w:b/>
                <w:sz w:val="20"/>
                <w:szCs w:val="20"/>
              </w:rPr>
              <w:t>Low</w:t>
            </w:r>
          </w:p>
        </w:tc>
        <w:tc>
          <w:tcPr>
            <w:tcW w:w="4188" w:type="dxa"/>
            <w:vAlign w:val="center"/>
          </w:tcPr>
          <w:p w14:paraId="7B3F6694" w14:textId="77777777" w:rsidR="0008234B" w:rsidRPr="00947743" w:rsidRDefault="0008234B" w:rsidP="00DD09BF">
            <w:pPr>
              <w:spacing w:before="40" w:after="40" w:line="240" w:lineRule="auto"/>
              <w:rPr>
                <w:rFonts w:ascii="Times New Roman" w:eastAsia="Times New Roman" w:hAnsi="Times New Roman"/>
                <w:sz w:val="20"/>
                <w:szCs w:val="20"/>
              </w:rPr>
            </w:pPr>
            <w:r w:rsidRPr="00947743">
              <w:rPr>
                <w:rFonts w:ascii="Times New Roman" w:hAnsi="Times New Roman"/>
                <w:sz w:val="20"/>
                <w:szCs w:val="20"/>
              </w:rPr>
              <w:t xml:space="preserve">The risks associated with predicted climate change impacts are complex and difficult to quantify. Substantive project funds are allocated toward increasing the knowledge base regarding the potential impacts of climate change on fish and other marine resources, and the associated consequences on local communities. The increased predictive capability resulting from these efforts will allow more informed strategies </w:t>
            </w:r>
            <w:r w:rsidRPr="00947743">
              <w:rPr>
                <w:rFonts w:ascii="Times New Roman" w:hAnsi="Times New Roman"/>
                <w:sz w:val="20"/>
                <w:szCs w:val="20"/>
              </w:rPr>
              <w:lastRenderedPageBreak/>
              <w:t>for strengthening the resilience of vulnerable communities.</w:t>
            </w:r>
          </w:p>
        </w:tc>
      </w:tr>
      <w:tr w:rsidR="0008234B" w:rsidRPr="00947743" w14:paraId="49301D36" w14:textId="77777777" w:rsidTr="007E77A5">
        <w:trPr>
          <w:jc w:val="center"/>
        </w:trPr>
        <w:tc>
          <w:tcPr>
            <w:tcW w:w="2657" w:type="dxa"/>
            <w:vAlign w:val="center"/>
          </w:tcPr>
          <w:p w14:paraId="5C662EB8" w14:textId="77777777" w:rsidR="0008234B" w:rsidRPr="00947743" w:rsidRDefault="0008234B" w:rsidP="00DD09BF">
            <w:pPr>
              <w:spacing w:before="40" w:after="40" w:line="240" w:lineRule="auto"/>
              <w:rPr>
                <w:rFonts w:ascii="Times New Roman" w:eastAsia="Times New Roman" w:hAnsi="Times New Roman"/>
                <w:b/>
                <w:sz w:val="20"/>
                <w:szCs w:val="20"/>
                <w:u w:val="single"/>
              </w:rPr>
            </w:pPr>
            <w:r w:rsidRPr="00947743">
              <w:rPr>
                <w:rFonts w:ascii="Times New Roman" w:eastAsia="Times New Roman" w:hAnsi="Times New Roman"/>
                <w:b/>
                <w:sz w:val="20"/>
                <w:szCs w:val="20"/>
                <w:u w:val="single"/>
              </w:rPr>
              <w:lastRenderedPageBreak/>
              <w:t>Financial</w:t>
            </w:r>
          </w:p>
          <w:p w14:paraId="571B31BE" w14:textId="77777777" w:rsidR="0008234B" w:rsidRPr="00947743" w:rsidRDefault="0008234B" w:rsidP="00DD09BF">
            <w:pPr>
              <w:spacing w:before="40" w:after="40" w:line="240" w:lineRule="auto"/>
              <w:rPr>
                <w:rFonts w:ascii="Times New Roman" w:eastAsia="Times New Roman" w:hAnsi="Times New Roman"/>
                <w:sz w:val="20"/>
                <w:szCs w:val="20"/>
              </w:rPr>
            </w:pPr>
            <w:r w:rsidRPr="00947743">
              <w:rPr>
                <w:rFonts w:ascii="Times New Roman" w:eastAsia="Times New Roman" w:hAnsi="Times New Roman"/>
                <w:sz w:val="20"/>
                <w:szCs w:val="20"/>
              </w:rPr>
              <w:t>Financial sustainability of project activities is threatened by inadequate allocation of funding by governments.</w:t>
            </w:r>
          </w:p>
        </w:tc>
        <w:tc>
          <w:tcPr>
            <w:tcW w:w="998" w:type="dxa"/>
            <w:shd w:val="clear" w:color="auto" w:fill="auto"/>
            <w:vAlign w:val="center"/>
          </w:tcPr>
          <w:p w14:paraId="49502B40" w14:textId="77777777" w:rsidR="0008234B" w:rsidRPr="00947743" w:rsidRDefault="0008234B" w:rsidP="00DD09BF">
            <w:pPr>
              <w:pStyle w:val="NumberedParas"/>
              <w:numPr>
                <w:ilvl w:val="0"/>
                <w:numId w:val="0"/>
              </w:numPr>
              <w:spacing w:before="40" w:after="40"/>
              <w:jc w:val="center"/>
              <w:rPr>
                <w:noProof w:val="0"/>
                <w:sz w:val="20"/>
                <w:szCs w:val="20"/>
              </w:rPr>
            </w:pPr>
            <w:r w:rsidRPr="00947743">
              <w:rPr>
                <w:noProof w:val="0"/>
                <w:sz w:val="20"/>
                <w:szCs w:val="20"/>
              </w:rPr>
              <w:t>High</w:t>
            </w:r>
          </w:p>
        </w:tc>
        <w:tc>
          <w:tcPr>
            <w:tcW w:w="1254" w:type="dxa"/>
            <w:shd w:val="clear" w:color="auto" w:fill="auto"/>
            <w:vAlign w:val="center"/>
          </w:tcPr>
          <w:p w14:paraId="23981F4D" w14:textId="77777777" w:rsidR="0008234B" w:rsidRPr="00947743" w:rsidRDefault="0008234B" w:rsidP="00DD09BF">
            <w:pPr>
              <w:pStyle w:val="NumberedParas"/>
              <w:numPr>
                <w:ilvl w:val="0"/>
                <w:numId w:val="0"/>
              </w:numPr>
              <w:spacing w:before="40" w:after="40"/>
              <w:jc w:val="center"/>
              <w:rPr>
                <w:noProof w:val="0"/>
                <w:sz w:val="20"/>
                <w:szCs w:val="20"/>
              </w:rPr>
            </w:pPr>
            <w:r w:rsidRPr="00947743">
              <w:rPr>
                <w:noProof w:val="0"/>
                <w:sz w:val="20"/>
                <w:szCs w:val="20"/>
              </w:rPr>
              <w:t>Moderately Likely</w:t>
            </w:r>
          </w:p>
        </w:tc>
        <w:tc>
          <w:tcPr>
            <w:tcW w:w="1250" w:type="dxa"/>
            <w:shd w:val="clear" w:color="auto" w:fill="FFFF00"/>
            <w:vAlign w:val="center"/>
          </w:tcPr>
          <w:p w14:paraId="1DF599C7" w14:textId="77777777" w:rsidR="0008234B" w:rsidRPr="00947743" w:rsidRDefault="0008234B" w:rsidP="00DD09BF">
            <w:pPr>
              <w:pStyle w:val="NumberedParas"/>
              <w:numPr>
                <w:ilvl w:val="0"/>
                <w:numId w:val="0"/>
              </w:numPr>
              <w:spacing w:before="40" w:after="40"/>
              <w:jc w:val="center"/>
              <w:rPr>
                <w:b/>
                <w:noProof w:val="0"/>
                <w:sz w:val="20"/>
                <w:szCs w:val="20"/>
              </w:rPr>
            </w:pPr>
            <w:r w:rsidRPr="00947743">
              <w:rPr>
                <w:b/>
                <w:noProof w:val="0"/>
                <w:sz w:val="20"/>
                <w:szCs w:val="20"/>
              </w:rPr>
              <w:t>Medium</w:t>
            </w:r>
          </w:p>
        </w:tc>
        <w:tc>
          <w:tcPr>
            <w:tcW w:w="4188" w:type="dxa"/>
            <w:vAlign w:val="center"/>
          </w:tcPr>
          <w:p w14:paraId="721921BC" w14:textId="77777777" w:rsidR="0008234B" w:rsidRPr="00947743" w:rsidRDefault="0008234B" w:rsidP="00DD09BF">
            <w:pPr>
              <w:spacing w:before="40" w:after="40" w:line="240" w:lineRule="auto"/>
              <w:rPr>
                <w:rFonts w:ascii="Times New Roman" w:eastAsia="Times New Roman" w:hAnsi="Times New Roman"/>
                <w:sz w:val="20"/>
                <w:szCs w:val="20"/>
              </w:rPr>
            </w:pPr>
            <w:r w:rsidRPr="00947743">
              <w:rPr>
                <w:rFonts w:ascii="Times New Roman" w:hAnsi="Times New Roman"/>
                <w:sz w:val="20"/>
                <w:szCs w:val="20"/>
              </w:rPr>
              <w:t>The ratio of GEF funding to cofinancing is approximately 1:6, signifying a considerable level of commitment by governmental stakeholders. It is expected that during project implementation, additional cofinancing will be identified. It is noted tha</w:t>
            </w:r>
            <w:r w:rsidR="00947743" w:rsidRPr="00947743">
              <w:rPr>
                <w:rFonts w:ascii="Times New Roman" w:hAnsi="Times New Roman"/>
                <w:sz w:val="20"/>
                <w:szCs w:val="20"/>
              </w:rPr>
              <w:t>t</w:t>
            </w:r>
            <w:r w:rsidRPr="00947743">
              <w:rPr>
                <w:rFonts w:ascii="Times New Roman" w:hAnsi="Times New Roman"/>
                <w:sz w:val="20"/>
                <w:szCs w:val="20"/>
              </w:rPr>
              <w:t xml:space="preserve"> the project aims to ensure financial sustainability of the governance mechanism to be agreed on by the countries </w:t>
            </w:r>
          </w:p>
        </w:tc>
      </w:tr>
      <w:tr w:rsidR="0008234B" w:rsidRPr="00947743" w14:paraId="5CBEED8A" w14:textId="77777777" w:rsidTr="007E77A5">
        <w:trPr>
          <w:jc w:val="center"/>
        </w:trPr>
        <w:tc>
          <w:tcPr>
            <w:tcW w:w="2657" w:type="dxa"/>
            <w:vAlign w:val="center"/>
          </w:tcPr>
          <w:p w14:paraId="55DD7A75" w14:textId="77777777" w:rsidR="0008234B" w:rsidRPr="00947743" w:rsidRDefault="0008234B" w:rsidP="00DD09BF">
            <w:pPr>
              <w:spacing w:before="40" w:after="40" w:line="240" w:lineRule="auto"/>
              <w:rPr>
                <w:rFonts w:ascii="Times New Roman" w:eastAsia="Times New Roman" w:hAnsi="Times New Roman"/>
                <w:b/>
                <w:sz w:val="20"/>
                <w:szCs w:val="20"/>
                <w:u w:val="single"/>
              </w:rPr>
            </w:pPr>
            <w:r w:rsidRPr="00947743">
              <w:rPr>
                <w:rFonts w:ascii="Times New Roman" w:eastAsia="Times New Roman" w:hAnsi="Times New Roman"/>
                <w:b/>
                <w:sz w:val="20"/>
                <w:szCs w:val="20"/>
                <w:u w:val="single"/>
              </w:rPr>
              <w:t>Operational</w:t>
            </w:r>
          </w:p>
          <w:p w14:paraId="2CAFAC2D" w14:textId="77777777" w:rsidR="0008234B" w:rsidRPr="00947743" w:rsidRDefault="0008234B" w:rsidP="00DD09BF">
            <w:pPr>
              <w:spacing w:before="40" w:after="40" w:line="240" w:lineRule="auto"/>
              <w:rPr>
                <w:rFonts w:ascii="Times New Roman" w:eastAsia="Times New Roman" w:hAnsi="Times New Roman"/>
                <w:sz w:val="20"/>
                <w:szCs w:val="20"/>
              </w:rPr>
            </w:pPr>
            <w:r w:rsidRPr="00947743">
              <w:rPr>
                <w:rFonts w:ascii="Times New Roman" w:eastAsia="Times New Roman" w:hAnsi="Times New Roman"/>
                <w:sz w:val="20"/>
                <w:szCs w:val="20"/>
              </w:rPr>
              <w:t>Performance of project activities is low due to inadequate coordination by national and site mobilizers.</w:t>
            </w:r>
          </w:p>
        </w:tc>
        <w:tc>
          <w:tcPr>
            <w:tcW w:w="998" w:type="dxa"/>
            <w:shd w:val="clear" w:color="auto" w:fill="auto"/>
            <w:vAlign w:val="center"/>
          </w:tcPr>
          <w:p w14:paraId="6A6D13BC" w14:textId="77777777" w:rsidR="0008234B" w:rsidRPr="00947743" w:rsidRDefault="0008234B" w:rsidP="00DD09BF">
            <w:pPr>
              <w:pStyle w:val="NumberedParas"/>
              <w:numPr>
                <w:ilvl w:val="0"/>
                <w:numId w:val="0"/>
              </w:numPr>
              <w:spacing w:before="40" w:after="40"/>
              <w:jc w:val="center"/>
              <w:rPr>
                <w:noProof w:val="0"/>
                <w:sz w:val="20"/>
                <w:szCs w:val="20"/>
              </w:rPr>
            </w:pPr>
            <w:r w:rsidRPr="00947743">
              <w:rPr>
                <w:noProof w:val="0"/>
                <w:sz w:val="20"/>
                <w:szCs w:val="20"/>
              </w:rPr>
              <w:t>High</w:t>
            </w:r>
          </w:p>
        </w:tc>
        <w:tc>
          <w:tcPr>
            <w:tcW w:w="1254" w:type="dxa"/>
            <w:shd w:val="clear" w:color="auto" w:fill="auto"/>
            <w:vAlign w:val="center"/>
          </w:tcPr>
          <w:p w14:paraId="759B07E2" w14:textId="77777777" w:rsidR="0008234B" w:rsidRPr="00947743" w:rsidRDefault="0008234B" w:rsidP="00DD09BF">
            <w:pPr>
              <w:pStyle w:val="NumberedParas"/>
              <w:numPr>
                <w:ilvl w:val="0"/>
                <w:numId w:val="0"/>
              </w:numPr>
              <w:spacing w:before="40" w:after="40"/>
              <w:jc w:val="center"/>
              <w:rPr>
                <w:noProof w:val="0"/>
                <w:sz w:val="20"/>
                <w:szCs w:val="20"/>
              </w:rPr>
            </w:pPr>
            <w:r w:rsidRPr="00947743">
              <w:rPr>
                <w:noProof w:val="0"/>
                <w:sz w:val="20"/>
                <w:szCs w:val="20"/>
              </w:rPr>
              <w:t>Moderately Likely</w:t>
            </w:r>
          </w:p>
        </w:tc>
        <w:tc>
          <w:tcPr>
            <w:tcW w:w="1250" w:type="dxa"/>
            <w:shd w:val="clear" w:color="auto" w:fill="FFFF00"/>
            <w:vAlign w:val="center"/>
          </w:tcPr>
          <w:p w14:paraId="578A5B37" w14:textId="77777777" w:rsidR="0008234B" w:rsidRPr="00947743" w:rsidRDefault="0008234B" w:rsidP="00DD09BF">
            <w:pPr>
              <w:pStyle w:val="NumberedParas"/>
              <w:numPr>
                <w:ilvl w:val="0"/>
                <w:numId w:val="0"/>
              </w:numPr>
              <w:spacing w:before="40" w:after="40"/>
              <w:jc w:val="center"/>
              <w:rPr>
                <w:b/>
                <w:noProof w:val="0"/>
                <w:sz w:val="20"/>
                <w:szCs w:val="20"/>
              </w:rPr>
            </w:pPr>
            <w:r w:rsidRPr="00947743">
              <w:rPr>
                <w:b/>
                <w:noProof w:val="0"/>
                <w:sz w:val="20"/>
                <w:szCs w:val="20"/>
              </w:rPr>
              <w:t>Medium</w:t>
            </w:r>
          </w:p>
        </w:tc>
        <w:tc>
          <w:tcPr>
            <w:tcW w:w="4188" w:type="dxa"/>
            <w:vAlign w:val="center"/>
          </w:tcPr>
          <w:p w14:paraId="71DA3F65" w14:textId="77777777" w:rsidR="0008234B" w:rsidRPr="00947743" w:rsidRDefault="0008234B" w:rsidP="00DD09BF">
            <w:pPr>
              <w:spacing w:before="40" w:after="40" w:line="240" w:lineRule="auto"/>
              <w:rPr>
                <w:rFonts w:ascii="Times New Roman" w:eastAsia="Times New Roman" w:hAnsi="Times New Roman"/>
                <w:sz w:val="20"/>
                <w:szCs w:val="20"/>
              </w:rPr>
            </w:pPr>
            <w:r w:rsidRPr="00947743">
              <w:rPr>
                <w:rFonts w:ascii="Times New Roman" w:hAnsi="Times New Roman"/>
                <w:sz w:val="20"/>
                <w:szCs w:val="20"/>
              </w:rPr>
              <w:t>National coordination units (NCUs) will be established in each of the 3 beneficiary countries, with each NCU reporting to a national project board and also with direct reporting line to the regional project manager. The NCU will include a full-time national coordinator in each country, and in Indonesia and Timor-Leste, site mobilizers will be hired to facilitate the implementation activities in the field.</w:t>
            </w:r>
          </w:p>
        </w:tc>
      </w:tr>
      <w:tr w:rsidR="0008234B" w:rsidRPr="00947743" w14:paraId="33332C5D" w14:textId="77777777" w:rsidTr="007E77A5">
        <w:trPr>
          <w:jc w:val="center"/>
        </w:trPr>
        <w:tc>
          <w:tcPr>
            <w:tcW w:w="2657" w:type="dxa"/>
            <w:vAlign w:val="center"/>
          </w:tcPr>
          <w:p w14:paraId="23ABBE0C" w14:textId="77777777" w:rsidR="0008234B" w:rsidRPr="00947743" w:rsidRDefault="0008234B" w:rsidP="00DD09BF">
            <w:pPr>
              <w:spacing w:before="40" w:after="40" w:line="240" w:lineRule="auto"/>
              <w:rPr>
                <w:rFonts w:ascii="Times New Roman" w:eastAsia="Verdana" w:hAnsi="Times New Roman"/>
                <w:b/>
                <w:color w:val="000000"/>
                <w:spacing w:val="-4"/>
                <w:sz w:val="20"/>
                <w:szCs w:val="20"/>
                <w:u w:val="single"/>
              </w:rPr>
            </w:pPr>
            <w:r w:rsidRPr="00947743">
              <w:rPr>
                <w:rFonts w:ascii="Times New Roman" w:eastAsia="Verdana" w:hAnsi="Times New Roman"/>
                <w:b/>
                <w:color w:val="000000"/>
                <w:spacing w:val="-4"/>
                <w:sz w:val="20"/>
                <w:szCs w:val="20"/>
                <w:u w:val="single"/>
              </w:rPr>
              <w:t>Organizational</w:t>
            </w:r>
          </w:p>
          <w:p w14:paraId="0EA68FF4" w14:textId="77777777" w:rsidR="0008234B" w:rsidRPr="00947743" w:rsidRDefault="0008234B" w:rsidP="00DD09BF">
            <w:pPr>
              <w:spacing w:before="40" w:after="40" w:line="240" w:lineRule="auto"/>
              <w:rPr>
                <w:rFonts w:ascii="Times New Roman" w:eastAsia="Times New Roman" w:hAnsi="Times New Roman"/>
                <w:sz w:val="20"/>
                <w:szCs w:val="20"/>
              </w:rPr>
            </w:pPr>
            <w:r w:rsidRPr="00947743">
              <w:rPr>
                <w:rFonts w:ascii="Times New Roman" w:eastAsia="Verdana" w:hAnsi="Times New Roman"/>
                <w:color w:val="000000"/>
                <w:spacing w:val="-4"/>
                <w:sz w:val="20"/>
                <w:szCs w:val="20"/>
              </w:rPr>
              <w:t>Unclear mandates or conflicts among resource users, different sectors of governmental units, national and subnational stakeholders lead to delays in project implementation.</w:t>
            </w:r>
          </w:p>
        </w:tc>
        <w:tc>
          <w:tcPr>
            <w:tcW w:w="998" w:type="dxa"/>
            <w:shd w:val="clear" w:color="auto" w:fill="auto"/>
            <w:vAlign w:val="center"/>
          </w:tcPr>
          <w:p w14:paraId="26ED42F5" w14:textId="77777777" w:rsidR="0008234B" w:rsidRPr="00947743" w:rsidRDefault="0008234B" w:rsidP="00DD09BF">
            <w:pPr>
              <w:pStyle w:val="NumberedParas"/>
              <w:numPr>
                <w:ilvl w:val="0"/>
                <w:numId w:val="0"/>
              </w:numPr>
              <w:spacing w:before="40" w:after="40"/>
              <w:jc w:val="center"/>
              <w:rPr>
                <w:noProof w:val="0"/>
                <w:sz w:val="20"/>
                <w:szCs w:val="20"/>
              </w:rPr>
            </w:pPr>
            <w:r w:rsidRPr="00947743">
              <w:rPr>
                <w:noProof w:val="0"/>
                <w:sz w:val="20"/>
                <w:szCs w:val="20"/>
              </w:rPr>
              <w:t>High</w:t>
            </w:r>
          </w:p>
        </w:tc>
        <w:tc>
          <w:tcPr>
            <w:tcW w:w="1254" w:type="dxa"/>
            <w:shd w:val="clear" w:color="auto" w:fill="auto"/>
            <w:vAlign w:val="center"/>
          </w:tcPr>
          <w:p w14:paraId="772E7722" w14:textId="77777777" w:rsidR="0008234B" w:rsidRPr="00947743" w:rsidRDefault="0008234B" w:rsidP="00DD09BF">
            <w:pPr>
              <w:pStyle w:val="NumberedParas"/>
              <w:numPr>
                <w:ilvl w:val="0"/>
                <w:numId w:val="0"/>
              </w:numPr>
              <w:spacing w:before="40" w:after="40"/>
              <w:jc w:val="center"/>
              <w:rPr>
                <w:noProof w:val="0"/>
                <w:sz w:val="20"/>
                <w:szCs w:val="20"/>
              </w:rPr>
            </w:pPr>
            <w:r w:rsidRPr="00947743">
              <w:rPr>
                <w:noProof w:val="0"/>
                <w:sz w:val="20"/>
                <w:szCs w:val="20"/>
              </w:rPr>
              <w:t>Moderately Likely</w:t>
            </w:r>
          </w:p>
        </w:tc>
        <w:tc>
          <w:tcPr>
            <w:tcW w:w="1250" w:type="dxa"/>
            <w:shd w:val="clear" w:color="auto" w:fill="FFFF00"/>
            <w:vAlign w:val="center"/>
          </w:tcPr>
          <w:p w14:paraId="4C9D5427" w14:textId="77777777" w:rsidR="0008234B" w:rsidRPr="00947743" w:rsidRDefault="0008234B" w:rsidP="00DD09BF">
            <w:pPr>
              <w:pStyle w:val="NumberedParas"/>
              <w:numPr>
                <w:ilvl w:val="0"/>
                <w:numId w:val="0"/>
              </w:numPr>
              <w:spacing w:before="40" w:after="40"/>
              <w:jc w:val="center"/>
              <w:rPr>
                <w:b/>
                <w:noProof w:val="0"/>
                <w:sz w:val="20"/>
                <w:szCs w:val="20"/>
              </w:rPr>
            </w:pPr>
            <w:r w:rsidRPr="00947743">
              <w:rPr>
                <w:b/>
                <w:noProof w:val="0"/>
                <w:sz w:val="20"/>
                <w:szCs w:val="20"/>
              </w:rPr>
              <w:t>Medium</w:t>
            </w:r>
          </w:p>
        </w:tc>
        <w:tc>
          <w:tcPr>
            <w:tcW w:w="4188" w:type="dxa"/>
            <w:vAlign w:val="center"/>
          </w:tcPr>
          <w:p w14:paraId="4AB23F4C" w14:textId="77777777" w:rsidR="0008234B" w:rsidRPr="00947743" w:rsidRDefault="0008234B" w:rsidP="00DD09BF">
            <w:pPr>
              <w:spacing w:before="40" w:after="40" w:line="240" w:lineRule="auto"/>
              <w:rPr>
                <w:rFonts w:ascii="Times New Roman" w:eastAsia="Times New Roman" w:hAnsi="Times New Roman"/>
                <w:sz w:val="20"/>
                <w:szCs w:val="20"/>
              </w:rPr>
            </w:pPr>
            <w:r w:rsidRPr="00947743">
              <w:rPr>
                <w:rFonts w:ascii="Times New Roman" w:hAnsi="Times New Roman"/>
                <w:sz w:val="20"/>
                <w:szCs w:val="20"/>
              </w:rPr>
              <w:t>The national inter-ministerial committees (NIMCs) in each of the 3 beneficiary countries will be tasked with facilitating cross-sectoral collaboration. The Stakeholder Partnership Forum that will build on ATSEF is designed to facilitate broad stakeholder participation. In Indonesia, there will be additional coordination structures put in place, including a Governors Forum, to help bridge the fairly uncertain governance landscape between District and Provincial governmental units, as a result of Law 23/2014 on Regional Governance.</w:t>
            </w:r>
          </w:p>
        </w:tc>
      </w:tr>
      <w:tr w:rsidR="0008234B" w:rsidRPr="00947743" w14:paraId="73EE8E64" w14:textId="77777777" w:rsidTr="007E77A5">
        <w:trPr>
          <w:jc w:val="center"/>
        </w:trPr>
        <w:tc>
          <w:tcPr>
            <w:tcW w:w="2657" w:type="dxa"/>
          </w:tcPr>
          <w:p w14:paraId="4D39B8E3" w14:textId="77777777" w:rsidR="0008234B" w:rsidRPr="00947743" w:rsidRDefault="0008234B" w:rsidP="00DD09BF">
            <w:pPr>
              <w:spacing w:before="40" w:after="40" w:line="240" w:lineRule="auto"/>
              <w:rPr>
                <w:rFonts w:ascii="Times New Roman" w:eastAsia="Verdana" w:hAnsi="Times New Roman"/>
                <w:b/>
                <w:color w:val="000000"/>
                <w:sz w:val="20"/>
                <w:szCs w:val="20"/>
                <w:u w:val="single"/>
              </w:rPr>
            </w:pPr>
            <w:r w:rsidRPr="00947743">
              <w:rPr>
                <w:rFonts w:ascii="Times New Roman" w:eastAsia="Verdana" w:hAnsi="Times New Roman"/>
                <w:b/>
                <w:color w:val="000000"/>
                <w:sz w:val="20"/>
                <w:szCs w:val="20"/>
                <w:u w:val="single"/>
              </w:rPr>
              <w:t>Organizational</w:t>
            </w:r>
          </w:p>
          <w:p w14:paraId="3A76B2C8" w14:textId="77777777" w:rsidR="0008234B" w:rsidRPr="00947743" w:rsidRDefault="0008234B" w:rsidP="00DD09BF">
            <w:pPr>
              <w:spacing w:before="40" w:after="40" w:line="240" w:lineRule="auto"/>
              <w:rPr>
                <w:rFonts w:ascii="Times New Roman" w:eastAsia="Verdana" w:hAnsi="Times New Roman"/>
                <w:b/>
                <w:color w:val="000000"/>
                <w:spacing w:val="-4"/>
                <w:sz w:val="20"/>
                <w:szCs w:val="20"/>
                <w:u w:val="single"/>
              </w:rPr>
            </w:pPr>
            <w:r w:rsidRPr="00947743">
              <w:rPr>
                <w:rFonts w:ascii="Times New Roman" w:eastAsia="Verdana" w:hAnsi="Times New Roman"/>
                <w:color w:val="000000"/>
                <w:sz w:val="20"/>
                <w:szCs w:val="20"/>
              </w:rPr>
              <w:t>There is insufficient capacity to support management changes proposed by the project, e.g. with regard to institutional and administrative support, and MCS and enforcement.</w:t>
            </w:r>
          </w:p>
        </w:tc>
        <w:tc>
          <w:tcPr>
            <w:tcW w:w="998" w:type="dxa"/>
            <w:shd w:val="clear" w:color="auto" w:fill="auto"/>
            <w:vAlign w:val="center"/>
          </w:tcPr>
          <w:p w14:paraId="76B58615" w14:textId="77777777" w:rsidR="0008234B" w:rsidRPr="00947743" w:rsidRDefault="0008234B" w:rsidP="00DD09BF">
            <w:pPr>
              <w:pStyle w:val="NumberedParas"/>
              <w:numPr>
                <w:ilvl w:val="0"/>
                <w:numId w:val="0"/>
              </w:numPr>
              <w:spacing w:before="40" w:after="40"/>
              <w:jc w:val="center"/>
              <w:rPr>
                <w:noProof w:val="0"/>
                <w:sz w:val="20"/>
                <w:szCs w:val="20"/>
              </w:rPr>
            </w:pPr>
            <w:r w:rsidRPr="00947743">
              <w:rPr>
                <w:noProof w:val="0"/>
                <w:sz w:val="20"/>
                <w:szCs w:val="20"/>
              </w:rPr>
              <w:t>Medium</w:t>
            </w:r>
          </w:p>
        </w:tc>
        <w:tc>
          <w:tcPr>
            <w:tcW w:w="1254" w:type="dxa"/>
            <w:shd w:val="clear" w:color="auto" w:fill="auto"/>
            <w:vAlign w:val="center"/>
          </w:tcPr>
          <w:p w14:paraId="2CE5D542" w14:textId="77777777" w:rsidR="0008234B" w:rsidRPr="00947743" w:rsidRDefault="0008234B" w:rsidP="00DD09BF">
            <w:pPr>
              <w:pStyle w:val="NumberedParas"/>
              <w:numPr>
                <w:ilvl w:val="0"/>
                <w:numId w:val="0"/>
              </w:numPr>
              <w:spacing w:before="40" w:after="40"/>
              <w:jc w:val="center"/>
              <w:rPr>
                <w:noProof w:val="0"/>
                <w:sz w:val="20"/>
                <w:szCs w:val="20"/>
              </w:rPr>
            </w:pPr>
            <w:r w:rsidRPr="00947743">
              <w:rPr>
                <w:noProof w:val="0"/>
                <w:sz w:val="20"/>
                <w:szCs w:val="20"/>
              </w:rPr>
              <w:t>Moderately Likely</w:t>
            </w:r>
          </w:p>
        </w:tc>
        <w:tc>
          <w:tcPr>
            <w:tcW w:w="1250" w:type="dxa"/>
            <w:shd w:val="clear" w:color="auto" w:fill="00FFFF"/>
            <w:vAlign w:val="center"/>
          </w:tcPr>
          <w:p w14:paraId="083301BF" w14:textId="77777777" w:rsidR="0008234B" w:rsidRPr="00947743" w:rsidRDefault="0008234B" w:rsidP="00DD09BF">
            <w:pPr>
              <w:pStyle w:val="NumberedParas"/>
              <w:numPr>
                <w:ilvl w:val="0"/>
                <w:numId w:val="0"/>
              </w:numPr>
              <w:spacing w:before="40" w:after="40"/>
              <w:jc w:val="center"/>
              <w:rPr>
                <w:b/>
                <w:noProof w:val="0"/>
                <w:sz w:val="20"/>
                <w:szCs w:val="20"/>
              </w:rPr>
            </w:pPr>
            <w:r w:rsidRPr="00947743">
              <w:rPr>
                <w:b/>
                <w:noProof w:val="0"/>
                <w:sz w:val="20"/>
                <w:szCs w:val="20"/>
              </w:rPr>
              <w:t>Low</w:t>
            </w:r>
          </w:p>
        </w:tc>
        <w:tc>
          <w:tcPr>
            <w:tcW w:w="4188" w:type="dxa"/>
            <w:vAlign w:val="center"/>
          </w:tcPr>
          <w:p w14:paraId="27D6BBC7" w14:textId="77777777" w:rsidR="0008234B" w:rsidRPr="00947743" w:rsidRDefault="0008234B" w:rsidP="00DD09BF">
            <w:pPr>
              <w:spacing w:before="40" w:after="40" w:line="240" w:lineRule="auto"/>
              <w:rPr>
                <w:rFonts w:ascii="Times New Roman" w:hAnsi="Times New Roman"/>
                <w:sz w:val="20"/>
                <w:szCs w:val="20"/>
              </w:rPr>
            </w:pPr>
            <w:r w:rsidRPr="00947743">
              <w:rPr>
                <w:rFonts w:ascii="Times New Roman" w:hAnsi="Times New Roman"/>
                <w:sz w:val="20"/>
                <w:szCs w:val="20"/>
              </w:rPr>
              <w:t>Capacity building is one of the primary focuses of the project, with the aim of training “change agents” in each of the 3 beneficiary countries on state of the art integrated approaches to natural resource management and biodiversity conservation. Local communities will also be engaged in sharing management responsibilities, including monitoring, control, and surveillance arrangements. Further areas for capacity building may be identified during project implementation.</w:t>
            </w:r>
          </w:p>
        </w:tc>
      </w:tr>
      <w:tr w:rsidR="0008234B" w:rsidRPr="00947743" w14:paraId="28F99045" w14:textId="77777777" w:rsidTr="007E77A5">
        <w:trPr>
          <w:jc w:val="center"/>
        </w:trPr>
        <w:tc>
          <w:tcPr>
            <w:tcW w:w="2657" w:type="dxa"/>
          </w:tcPr>
          <w:p w14:paraId="21D98F03" w14:textId="77777777" w:rsidR="0008234B" w:rsidRPr="00947743" w:rsidRDefault="0008234B" w:rsidP="00DD09BF">
            <w:pPr>
              <w:spacing w:before="40" w:after="40" w:line="240" w:lineRule="auto"/>
              <w:rPr>
                <w:rFonts w:ascii="Times New Roman" w:eastAsia="Verdana" w:hAnsi="Times New Roman"/>
                <w:b/>
                <w:color w:val="000000"/>
                <w:spacing w:val="-4"/>
                <w:sz w:val="20"/>
                <w:szCs w:val="20"/>
                <w:u w:val="single"/>
              </w:rPr>
            </w:pPr>
            <w:r w:rsidRPr="00947743">
              <w:rPr>
                <w:rFonts w:ascii="Times New Roman" w:eastAsia="Verdana" w:hAnsi="Times New Roman"/>
                <w:b/>
                <w:color w:val="000000"/>
                <w:spacing w:val="-4"/>
                <w:sz w:val="20"/>
                <w:szCs w:val="20"/>
                <w:u w:val="single"/>
              </w:rPr>
              <w:t>Political</w:t>
            </w:r>
          </w:p>
          <w:p w14:paraId="32502328" w14:textId="77777777" w:rsidR="0008234B" w:rsidRPr="00947743" w:rsidRDefault="0008234B" w:rsidP="00DD09BF">
            <w:pPr>
              <w:spacing w:before="40" w:after="40" w:line="240" w:lineRule="auto"/>
              <w:rPr>
                <w:rFonts w:ascii="Times New Roman" w:eastAsia="Times New Roman" w:hAnsi="Times New Roman"/>
                <w:sz w:val="20"/>
                <w:szCs w:val="20"/>
              </w:rPr>
            </w:pPr>
            <w:r w:rsidRPr="00947743">
              <w:rPr>
                <w:rFonts w:ascii="Times New Roman" w:eastAsia="Verdana" w:hAnsi="Times New Roman"/>
                <w:color w:val="000000"/>
                <w:spacing w:val="-4"/>
                <w:sz w:val="20"/>
                <w:szCs w:val="20"/>
              </w:rPr>
              <w:t>Change in key policy and/or decision makers or other events beyond the control of the project lead to changes in policies and/or support for the project.</w:t>
            </w:r>
          </w:p>
        </w:tc>
        <w:tc>
          <w:tcPr>
            <w:tcW w:w="998" w:type="dxa"/>
            <w:shd w:val="clear" w:color="auto" w:fill="auto"/>
            <w:vAlign w:val="center"/>
          </w:tcPr>
          <w:p w14:paraId="476190CB" w14:textId="77777777" w:rsidR="0008234B" w:rsidRPr="00947743" w:rsidRDefault="0008234B" w:rsidP="00DD09BF">
            <w:pPr>
              <w:pStyle w:val="NumberedParas"/>
              <w:numPr>
                <w:ilvl w:val="0"/>
                <w:numId w:val="0"/>
              </w:numPr>
              <w:spacing w:before="40" w:after="40"/>
              <w:jc w:val="center"/>
              <w:rPr>
                <w:noProof w:val="0"/>
                <w:sz w:val="20"/>
                <w:szCs w:val="20"/>
              </w:rPr>
            </w:pPr>
            <w:r w:rsidRPr="00947743">
              <w:rPr>
                <w:noProof w:val="0"/>
                <w:sz w:val="20"/>
                <w:szCs w:val="20"/>
              </w:rPr>
              <w:t>High</w:t>
            </w:r>
          </w:p>
        </w:tc>
        <w:tc>
          <w:tcPr>
            <w:tcW w:w="1254" w:type="dxa"/>
            <w:shd w:val="clear" w:color="auto" w:fill="auto"/>
            <w:vAlign w:val="center"/>
          </w:tcPr>
          <w:p w14:paraId="04FC9EBB" w14:textId="77777777" w:rsidR="0008234B" w:rsidRPr="00947743" w:rsidRDefault="0008234B" w:rsidP="00DD09BF">
            <w:pPr>
              <w:pStyle w:val="NumberedParas"/>
              <w:numPr>
                <w:ilvl w:val="0"/>
                <w:numId w:val="0"/>
              </w:numPr>
              <w:spacing w:before="40" w:after="40"/>
              <w:jc w:val="center"/>
              <w:rPr>
                <w:noProof w:val="0"/>
                <w:sz w:val="20"/>
                <w:szCs w:val="20"/>
              </w:rPr>
            </w:pPr>
            <w:r w:rsidRPr="00947743">
              <w:rPr>
                <w:noProof w:val="0"/>
                <w:sz w:val="20"/>
                <w:szCs w:val="20"/>
              </w:rPr>
              <w:t>Moderately Likely</w:t>
            </w:r>
          </w:p>
        </w:tc>
        <w:tc>
          <w:tcPr>
            <w:tcW w:w="1250" w:type="dxa"/>
            <w:shd w:val="clear" w:color="auto" w:fill="FFFF00"/>
            <w:vAlign w:val="center"/>
          </w:tcPr>
          <w:p w14:paraId="6A621D62" w14:textId="77777777" w:rsidR="0008234B" w:rsidRPr="00947743" w:rsidRDefault="0008234B" w:rsidP="00DD09BF">
            <w:pPr>
              <w:pStyle w:val="NumberedParas"/>
              <w:numPr>
                <w:ilvl w:val="0"/>
                <w:numId w:val="0"/>
              </w:numPr>
              <w:spacing w:before="40" w:after="40"/>
              <w:jc w:val="center"/>
              <w:rPr>
                <w:b/>
                <w:noProof w:val="0"/>
                <w:sz w:val="20"/>
                <w:szCs w:val="20"/>
              </w:rPr>
            </w:pPr>
            <w:r w:rsidRPr="00947743">
              <w:rPr>
                <w:b/>
                <w:noProof w:val="0"/>
                <w:sz w:val="20"/>
                <w:szCs w:val="20"/>
              </w:rPr>
              <w:t>Medium</w:t>
            </w:r>
          </w:p>
        </w:tc>
        <w:tc>
          <w:tcPr>
            <w:tcW w:w="4188" w:type="dxa"/>
            <w:vAlign w:val="center"/>
          </w:tcPr>
          <w:p w14:paraId="510E344F" w14:textId="77777777" w:rsidR="0008234B" w:rsidRPr="00947743" w:rsidRDefault="0008234B" w:rsidP="00DD09BF">
            <w:pPr>
              <w:spacing w:before="40" w:after="40" w:line="240" w:lineRule="auto"/>
              <w:rPr>
                <w:rFonts w:ascii="Times New Roman" w:eastAsia="Times New Roman" w:hAnsi="Times New Roman"/>
                <w:sz w:val="20"/>
                <w:szCs w:val="20"/>
              </w:rPr>
            </w:pPr>
            <w:r w:rsidRPr="00947743">
              <w:rPr>
                <w:rFonts w:ascii="Times New Roman" w:hAnsi="Times New Roman"/>
                <w:sz w:val="20"/>
                <w:szCs w:val="20"/>
              </w:rPr>
              <w:t>A 5-year long project will inevitably operate across national and subnational election cycles. The project is designed to facilitate national responses to agreed regional action programs, including the ATS NAP, RPoA-IUU, CTI-CFF, etc., which are long-term commitments that are mostly unaffected by changes in national or local governments.</w:t>
            </w:r>
          </w:p>
        </w:tc>
      </w:tr>
      <w:tr w:rsidR="0008234B" w:rsidRPr="00947743" w14:paraId="35A074BD" w14:textId="77777777" w:rsidTr="007E77A5">
        <w:trPr>
          <w:jc w:val="center"/>
        </w:trPr>
        <w:tc>
          <w:tcPr>
            <w:tcW w:w="2657" w:type="dxa"/>
            <w:vAlign w:val="center"/>
          </w:tcPr>
          <w:p w14:paraId="09206B2E" w14:textId="77777777" w:rsidR="0008234B" w:rsidRPr="00947743" w:rsidRDefault="0008234B" w:rsidP="00DD09BF">
            <w:pPr>
              <w:spacing w:before="40" w:after="40" w:line="240" w:lineRule="auto"/>
              <w:rPr>
                <w:rFonts w:ascii="Times New Roman" w:hAnsi="Times New Roman"/>
                <w:b/>
                <w:sz w:val="20"/>
                <w:szCs w:val="20"/>
                <w:u w:val="single"/>
              </w:rPr>
            </w:pPr>
            <w:r w:rsidRPr="00947743">
              <w:rPr>
                <w:rFonts w:ascii="Times New Roman" w:hAnsi="Times New Roman"/>
                <w:b/>
                <w:sz w:val="20"/>
                <w:szCs w:val="20"/>
                <w:u w:val="single"/>
              </w:rPr>
              <w:t>Regulatory</w:t>
            </w:r>
          </w:p>
          <w:p w14:paraId="3BBC7B75" w14:textId="77777777" w:rsidR="0008234B" w:rsidRPr="00947743" w:rsidRDefault="0008234B" w:rsidP="00DD09BF">
            <w:pPr>
              <w:spacing w:before="40" w:after="40" w:line="240" w:lineRule="auto"/>
              <w:rPr>
                <w:rFonts w:ascii="Times New Roman" w:eastAsia="Times New Roman" w:hAnsi="Times New Roman"/>
                <w:sz w:val="20"/>
                <w:szCs w:val="20"/>
              </w:rPr>
            </w:pPr>
            <w:r w:rsidRPr="00947743">
              <w:rPr>
                <w:rFonts w:ascii="Times New Roman" w:hAnsi="Times New Roman"/>
                <w:sz w:val="20"/>
                <w:szCs w:val="20"/>
              </w:rPr>
              <w:t xml:space="preserve">Enabling decisions required for implementation of some of the key project activities </w:t>
            </w:r>
            <w:r w:rsidRPr="00947743">
              <w:rPr>
                <w:rFonts w:ascii="Times New Roman" w:hAnsi="Times New Roman"/>
                <w:sz w:val="20"/>
                <w:szCs w:val="20"/>
              </w:rPr>
              <w:lastRenderedPageBreak/>
              <w:t>are delayed due to inefficiencies and/or lack of ownership by national and/or local government units.</w:t>
            </w:r>
          </w:p>
        </w:tc>
        <w:tc>
          <w:tcPr>
            <w:tcW w:w="998" w:type="dxa"/>
            <w:shd w:val="clear" w:color="auto" w:fill="auto"/>
            <w:vAlign w:val="center"/>
          </w:tcPr>
          <w:p w14:paraId="48D916BD" w14:textId="77777777" w:rsidR="0008234B" w:rsidRPr="00947743" w:rsidRDefault="0008234B" w:rsidP="00DD09BF">
            <w:pPr>
              <w:pStyle w:val="NumberedParas"/>
              <w:numPr>
                <w:ilvl w:val="0"/>
                <w:numId w:val="0"/>
              </w:numPr>
              <w:spacing w:before="40" w:after="40"/>
              <w:jc w:val="center"/>
              <w:rPr>
                <w:noProof w:val="0"/>
                <w:sz w:val="20"/>
                <w:szCs w:val="20"/>
              </w:rPr>
            </w:pPr>
            <w:r w:rsidRPr="00947743">
              <w:rPr>
                <w:noProof w:val="0"/>
                <w:sz w:val="20"/>
                <w:szCs w:val="20"/>
              </w:rPr>
              <w:lastRenderedPageBreak/>
              <w:t>High</w:t>
            </w:r>
          </w:p>
        </w:tc>
        <w:tc>
          <w:tcPr>
            <w:tcW w:w="1254" w:type="dxa"/>
            <w:shd w:val="clear" w:color="auto" w:fill="auto"/>
            <w:vAlign w:val="center"/>
          </w:tcPr>
          <w:p w14:paraId="4B4A2554" w14:textId="77777777" w:rsidR="0008234B" w:rsidRPr="00947743" w:rsidRDefault="0008234B" w:rsidP="00DD09BF">
            <w:pPr>
              <w:pStyle w:val="NumberedParas"/>
              <w:numPr>
                <w:ilvl w:val="0"/>
                <w:numId w:val="0"/>
              </w:numPr>
              <w:spacing w:before="40" w:after="40"/>
              <w:jc w:val="center"/>
              <w:rPr>
                <w:noProof w:val="0"/>
                <w:sz w:val="20"/>
                <w:szCs w:val="20"/>
              </w:rPr>
            </w:pPr>
            <w:r w:rsidRPr="00947743">
              <w:rPr>
                <w:noProof w:val="0"/>
                <w:sz w:val="20"/>
                <w:szCs w:val="20"/>
              </w:rPr>
              <w:t>Moderately Likely</w:t>
            </w:r>
          </w:p>
        </w:tc>
        <w:tc>
          <w:tcPr>
            <w:tcW w:w="1250" w:type="dxa"/>
            <w:shd w:val="clear" w:color="auto" w:fill="FFFF00"/>
            <w:vAlign w:val="center"/>
          </w:tcPr>
          <w:p w14:paraId="7686EB18" w14:textId="77777777" w:rsidR="0008234B" w:rsidRPr="00947743" w:rsidRDefault="0008234B" w:rsidP="00DD09BF">
            <w:pPr>
              <w:pStyle w:val="NumberedParas"/>
              <w:numPr>
                <w:ilvl w:val="0"/>
                <w:numId w:val="0"/>
              </w:numPr>
              <w:spacing w:before="40" w:after="40"/>
              <w:jc w:val="center"/>
              <w:rPr>
                <w:b/>
                <w:noProof w:val="0"/>
                <w:sz w:val="20"/>
                <w:szCs w:val="20"/>
              </w:rPr>
            </w:pPr>
            <w:r w:rsidRPr="00947743">
              <w:rPr>
                <w:b/>
                <w:noProof w:val="0"/>
                <w:sz w:val="20"/>
                <w:szCs w:val="20"/>
              </w:rPr>
              <w:t>Medium</w:t>
            </w:r>
          </w:p>
          <w:p w14:paraId="30F5E0EB" w14:textId="77777777" w:rsidR="0008234B" w:rsidRPr="00947743" w:rsidRDefault="0008234B" w:rsidP="00DD09BF">
            <w:pPr>
              <w:pStyle w:val="NumberedParas"/>
              <w:numPr>
                <w:ilvl w:val="0"/>
                <w:numId w:val="0"/>
              </w:numPr>
              <w:spacing w:before="40" w:after="40"/>
              <w:jc w:val="center"/>
              <w:rPr>
                <w:b/>
                <w:noProof w:val="0"/>
                <w:sz w:val="20"/>
                <w:szCs w:val="20"/>
              </w:rPr>
            </w:pPr>
          </w:p>
        </w:tc>
        <w:tc>
          <w:tcPr>
            <w:tcW w:w="4188" w:type="dxa"/>
            <w:vAlign w:val="center"/>
          </w:tcPr>
          <w:p w14:paraId="63C2721B" w14:textId="77777777" w:rsidR="0008234B" w:rsidRPr="00947743" w:rsidRDefault="0008234B" w:rsidP="00DD09BF">
            <w:pPr>
              <w:spacing w:before="40" w:after="40" w:line="240" w:lineRule="auto"/>
              <w:rPr>
                <w:rFonts w:ascii="Times New Roman" w:eastAsia="Times New Roman" w:hAnsi="Times New Roman"/>
                <w:sz w:val="20"/>
                <w:szCs w:val="20"/>
              </w:rPr>
            </w:pPr>
            <w:r w:rsidRPr="00947743">
              <w:rPr>
                <w:rFonts w:ascii="Times New Roman" w:hAnsi="Times New Roman"/>
                <w:sz w:val="20"/>
                <w:szCs w:val="20"/>
              </w:rPr>
              <w:t xml:space="preserve">A number of the planned project activities require high level enabling decisions, including ministerial declaration for new marine protected areas, DG level approval of fisheries </w:t>
            </w:r>
            <w:r w:rsidRPr="00947743">
              <w:rPr>
                <w:rFonts w:ascii="Times New Roman" w:hAnsi="Times New Roman"/>
                <w:sz w:val="20"/>
                <w:szCs w:val="20"/>
              </w:rPr>
              <w:lastRenderedPageBreak/>
              <w:t>improvement projects and EAFM plans, etc. The regional project manager and the national coordinators will be proactive in project advocacy, including regular communication with cross-sectoral coordination structures, such as the national inter-ministerial committees and the national project boards.</w:t>
            </w:r>
          </w:p>
        </w:tc>
      </w:tr>
      <w:tr w:rsidR="0008234B" w:rsidRPr="00947743" w14:paraId="218720BE" w14:textId="77777777" w:rsidTr="007E77A5">
        <w:trPr>
          <w:jc w:val="center"/>
        </w:trPr>
        <w:tc>
          <w:tcPr>
            <w:tcW w:w="2657" w:type="dxa"/>
            <w:vAlign w:val="center"/>
          </w:tcPr>
          <w:p w14:paraId="67AB44F5" w14:textId="77777777" w:rsidR="0008234B" w:rsidRPr="00947743" w:rsidRDefault="0008234B" w:rsidP="00DD09BF">
            <w:pPr>
              <w:spacing w:before="40" w:after="40" w:line="240" w:lineRule="auto"/>
              <w:rPr>
                <w:rFonts w:ascii="Times New Roman" w:hAnsi="Times New Roman"/>
                <w:b/>
                <w:sz w:val="20"/>
                <w:szCs w:val="20"/>
                <w:u w:val="single"/>
              </w:rPr>
            </w:pPr>
            <w:r w:rsidRPr="00947743">
              <w:rPr>
                <w:rFonts w:ascii="Times New Roman" w:hAnsi="Times New Roman"/>
                <w:b/>
                <w:sz w:val="20"/>
                <w:szCs w:val="20"/>
                <w:u w:val="single"/>
              </w:rPr>
              <w:lastRenderedPageBreak/>
              <w:t>Strategic</w:t>
            </w:r>
          </w:p>
          <w:p w14:paraId="30816417" w14:textId="77777777" w:rsidR="0008234B" w:rsidRPr="00947743" w:rsidRDefault="0008234B" w:rsidP="00DD09BF">
            <w:pPr>
              <w:spacing w:before="40" w:after="40" w:line="240" w:lineRule="auto"/>
              <w:rPr>
                <w:rFonts w:ascii="Times New Roman" w:eastAsia="Times New Roman" w:hAnsi="Times New Roman"/>
                <w:sz w:val="20"/>
                <w:szCs w:val="20"/>
              </w:rPr>
            </w:pPr>
            <w:r w:rsidRPr="00947743">
              <w:rPr>
                <w:rFonts w:ascii="Times New Roman" w:hAnsi="Times New Roman"/>
                <w:sz w:val="20"/>
                <w:szCs w:val="20"/>
              </w:rPr>
              <w:t>Littoral countries cannot reach agreement on regional governance mechanism and financing strategy.</w:t>
            </w:r>
          </w:p>
        </w:tc>
        <w:tc>
          <w:tcPr>
            <w:tcW w:w="998" w:type="dxa"/>
            <w:shd w:val="clear" w:color="auto" w:fill="auto"/>
            <w:vAlign w:val="center"/>
          </w:tcPr>
          <w:p w14:paraId="6EE98E36" w14:textId="77777777" w:rsidR="0008234B" w:rsidRPr="00947743" w:rsidRDefault="0008234B" w:rsidP="00DD09BF">
            <w:pPr>
              <w:pStyle w:val="NumberedParas"/>
              <w:numPr>
                <w:ilvl w:val="0"/>
                <w:numId w:val="0"/>
              </w:numPr>
              <w:spacing w:before="40" w:after="40"/>
              <w:jc w:val="center"/>
              <w:rPr>
                <w:noProof w:val="0"/>
                <w:sz w:val="20"/>
                <w:szCs w:val="20"/>
              </w:rPr>
            </w:pPr>
            <w:r w:rsidRPr="00947743">
              <w:rPr>
                <w:noProof w:val="0"/>
                <w:sz w:val="20"/>
                <w:szCs w:val="20"/>
              </w:rPr>
              <w:t>High</w:t>
            </w:r>
          </w:p>
        </w:tc>
        <w:tc>
          <w:tcPr>
            <w:tcW w:w="1254" w:type="dxa"/>
            <w:shd w:val="clear" w:color="auto" w:fill="auto"/>
            <w:vAlign w:val="center"/>
          </w:tcPr>
          <w:p w14:paraId="11018EE1" w14:textId="77777777" w:rsidR="0008234B" w:rsidRPr="00947743" w:rsidRDefault="0008234B" w:rsidP="00DD09BF">
            <w:pPr>
              <w:pStyle w:val="NumberedParas"/>
              <w:numPr>
                <w:ilvl w:val="0"/>
                <w:numId w:val="0"/>
              </w:numPr>
              <w:spacing w:before="40" w:after="40"/>
              <w:jc w:val="center"/>
              <w:rPr>
                <w:noProof w:val="0"/>
                <w:sz w:val="20"/>
                <w:szCs w:val="20"/>
              </w:rPr>
            </w:pPr>
            <w:r w:rsidRPr="00947743">
              <w:rPr>
                <w:noProof w:val="0"/>
                <w:sz w:val="20"/>
                <w:szCs w:val="20"/>
              </w:rPr>
              <w:t>Moderately Likely</w:t>
            </w:r>
          </w:p>
        </w:tc>
        <w:tc>
          <w:tcPr>
            <w:tcW w:w="1250" w:type="dxa"/>
            <w:shd w:val="clear" w:color="auto" w:fill="FFFF00"/>
            <w:vAlign w:val="center"/>
          </w:tcPr>
          <w:p w14:paraId="03D2F887" w14:textId="77777777" w:rsidR="0008234B" w:rsidRPr="00947743" w:rsidRDefault="0008234B" w:rsidP="00DD09BF">
            <w:pPr>
              <w:pStyle w:val="NumberedParas"/>
              <w:numPr>
                <w:ilvl w:val="0"/>
                <w:numId w:val="0"/>
              </w:numPr>
              <w:spacing w:before="40" w:after="40"/>
              <w:jc w:val="center"/>
              <w:rPr>
                <w:b/>
                <w:noProof w:val="0"/>
                <w:sz w:val="20"/>
                <w:szCs w:val="20"/>
              </w:rPr>
            </w:pPr>
            <w:r w:rsidRPr="00947743">
              <w:rPr>
                <w:b/>
                <w:noProof w:val="0"/>
                <w:sz w:val="20"/>
                <w:szCs w:val="20"/>
              </w:rPr>
              <w:t>Medium</w:t>
            </w:r>
          </w:p>
        </w:tc>
        <w:tc>
          <w:tcPr>
            <w:tcW w:w="4188" w:type="dxa"/>
            <w:vAlign w:val="center"/>
          </w:tcPr>
          <w:p w14:paraId="4F94FBA7" w14:textId="77777777" w:rsidR="0008234B" w:rsidRPr="00947743" w:rsidRDefault="0008234B" w:rsidP="00DD09BF">
            <w:pPr>
              <w:spacing w:before="40" w:after="40" w:line="240" w:lineRule="auto"/>
              <w:rPr>
                <w:rFonts w:ascii="Times New Roman" w:eastAsia="Times New Roman" w:hAnsi="Times New Roman"/>
                <w:sz w:val="20"/>
                <w:szCs w:val="20"/>
              </w:rPr>
            </w:pPr>
            <w:r w:rsidRPr="00947743">
              <w:rPr>
                <w:rFonts w:ascii="Times New Roman" w:hAnsi="Times New Roman"/>
                <w:sz w:val="20"/>
                <w:szCs w:val="20"/>
              </w:rPr>
              <w:t>Broad and inclusive stakeholder participation will be important in demonstrating the benefits of an ATS regional governance mechanism. It will consider existing regional frameworks such as the CTI, though this excludes Australia. An adaptive approach will be taken in designing the structure and financing strategy for the mechanism, complementing other regional coordination platforms and fulling the objectives of the ATS countries.</w:t>
            </w:r>
          </w:p>
        </w:tc>
      </w:tr>
      <w:tr w:rsidR="0008234B" w:rsidRPr="00947743" w14:paraId="4AE2ED62" w14:textId="77777777" w:rsidTr="007E77A5">
        <w:trPr>
          <w:jc w:val="center"/>
        </w:trPr>
        <w:tc>
          <w:tcPr>
            <w:tcW w:w="2657" w:type="dxa"/>
          </w:tcPr>
          <w:p w14:paraId="57FFE227" w14:textId="77777777" w:rsidR="0008234B" w:rsidRPr="00947743" w:rsidRDefault="0008234B" w:rsidP="00DD09BF">
            <w:pPr>
              <w:spacing w:before="40" w:after="40" w:line="240" w:lineRule="auto"/>
              <w:rPr>
                <w:rFonts w:ascii="Times New Roman" w:eastAsia="Verdana" w:hAnsi="Times New Roman"/>
                <w:b/>
                <w:color w:val="000000"/>
                <w:sz w:val="20"/>
                <w:szCs w:val="20"/>
                <w:u w:val="single"/>
              </w:rPr>
            </w:pPr>
            <w:r w:rsidRPr="00947743">
              <w:rPr>
                <w:rFonts w:ascii="Times New Roman" w:eastAsia="Verdana" w:hAnsi="Times New Roman"/>
                <w:b/>
                <w:color w:val="000000"/>
                <w:sz w:val="20"/>
                <w:szCs w:val="20"/>
                <w:u w:val="single"/>
              </w:rPr>
              <w:t>Strategic</w:t>
            </w:r>
          </w:p>
          <w:p w14:paraId="0E93D6CD" w14:textId="77777777" w:rsidR="0008234B" w:rsidRPr="00947743" w:rsidRDefault="0008234B" w:rsidP="00DD09BF">
            <w:pPr>
              <w:spacing w:before="40" w:after="40" w:line="240" w:lineRule="auto"/>
              <w:rPr>
                <w:rFonts w:ascii="Times New Roman" w:eastAsia="Times New Roman" w:hAnsi="Times New Roman"/>
                <w:sz w:val="20"/>
                <w:szCs w:val="20"/>
              </w:rPr>
            </w:pPr>
            <w:r w:rsidRPr="00947743">
              <w:rPr>
                <w:rFonts w:ascii="Times New Roman" w:eastAsia="Verdana" w:hAnsi="Times New Roman"/>
                <w:color w:val="000000"/>
                <w:sz w:val="20"/>
                <w:szCs w:val="20"/>
              </w:rPr>
              <w:t>Resource users including communities and private sector enterprises are reluctant to collaborate with the project.</w:t>
            </w:r>
          </w:p>
        </w:tc>
        <w:tc>
          <w:tcPr>
            <w:tcW w:w="998" w:type="dxa"/>
            <w:shd w:val="clear" w:color="auto" w:fill="auto"/>
            <w:vAlign w:val="center"/>
          </w:tcPr>
          <w:p w14:paraId="58A427C6" w14:textId="77777777" w:rsidR="0008234B" w:rsidRPr="00947743" w:rsidRDefault="0008234B" w:rsidP="00DD09BF">
            <w:pPr>
              <w:pStyle w:val="NumberedParas"/>
              <w:numPr>
                <w:ilvl w:val="0"/>
                <w:numId w:val="0"/>
              </w:numPr>
              <w:spacing w:before="40" w:after="40"/>
              <w:jc w:val="center"/>
              <w:rPr>
                <w:noProof w:val="0"/>
                <w:sz w:val="20"/>
                <w:szCs w:val="20"/>
              </w:rPr>
            </w:pPr>
            <w:r w:rsidRPr="00947743">
              <w:rPr>
                <w:noProof w:val="0"/>
                <w:sz w:val="20"/>
                <w:szCs w:val="20"/>
              </w:rPr>
              <w:t>Medium</w:t>
            </w:r>
          </w:p>
        </w:tc>
        <w:tc>
          <w:tcPr>
            <w:tcW w:w="1254" w:type="dxa"/>
            <w:shd w:val="clear" w:color="auto" w:fill="auto"/>
            <w:vAlign w:val="center"/>
          </w:tcPr>
          <w:p w14:paraId="2C96C4B3" w14:textId="77777777" w:rsidR="0008234B" w:rsidRPr="00947743" w:rsidRDefault="0008234B" w:rsidP="00DD09BF">
            <w:pPr>
              <w:pStyle w:val="NumberedParas"/>
              <w:numPr>
                <w:ilvl w:val="0"/>
                <w:numId w:val="0"/>
              </w:numPr>
              <w:spacing w:before="40" w:after="40"/>
              <w:jc w:val="center"/>
              <w:rPr>
                <w:noProof w:val="0"/>
                <w:sz w:val="20"/>
                <w:szCs w:val="20"/>
              </w:rPr>
            </w:pPr>
            <w:r w:rsidRPr="00947743">
              <w:rPr>
                <w:noProof w:val="0"/>
                <w:sz w:val="20"/>
                <w:szCs w:val="20"/>
              </w:rPr>
              <w:t>Moderately Likely</w:t>
            </w:r>
          </w:p>
        </w:tc>
        <w:tc>
          <w:tcPr>
            <w:tcW w:w="1250" w:type="dxa"/>
            <w:shd w:val="clear" w:color="auto" w:fill="00FFFF"/>
            <w:vAlign w:val="center"/>
          </w:tcPr>
          <w:p w14:paraId="2F04E4D7" w14:textId="77777777" w:rsidR="0008234B" w:rsidRPr="00947743" w:rsidRDefault="0008234B" w:rsidP="00DD09BF">
            <w:pPr>
              <w:pStyle w:val="NumberedParas"/>
              <w:numPr>
                <w:ilvl w:val="0"/>
                <w:numId w:val="0"/>
              </w:numPr>
              <w:spacing w:before="40" w:after="40"/>
              <w:jc w:val="center"/>
              <w:rPr>
                <w:b/>
                <w:noProof w:val="0"/>
                <w:sz w:val="20"/>
                <w:szCs w:val="20"/>
              </w:rPr>
            </w:pPr>
            <w:r w:rsidRPr="00947743">
              <w:rPr>
                <w:b/>
                <w:noProof w:val="0"/>
                <w:sz w:val="20"/>
                <w:szCs w:val="20"/>
              </w:rPr>
              <w:t>Low</w:t>
            </w:r>
          </w:p>
        </w:tc>
        <w:tc>
          <w:tcPr>
            <w:tcW w:w="4188" w:type="dxa"/>
            <w:vAlign w:val="center"/>
          </w:tcPr>
          <w:p w14:paraId="69CBCF77" w14:textId="77777777" w:rsidR="0008234B" w:rsidRPr="00947743" w:rsidRDefault="0008234B" w:rsidP="00DD09BF">
            <w:pPr>
              <w:spacing w:before="40" w:after="40" w:line="240" w:lineRule="auto"/>
              <w:rPr>
                <w:rFonts w:ascii="Times New Roman" w:eastAsia="Times New Roman" w:hAnsi="Times New Roman"/>
                <w:sz w:val="20"/>
                <w:szCs w:val="20"/>
              </w:rPr>
            </w:pPr>
            <w:r w:rsidRPr="00947743">
              <w:rPr>
                <w:rFonts w:ascii="Times New Roman" w:hAnsi="Times New Roman"/>
                <w:sz w:val="20"/>
                <w:szCs w:val="20"/>
              </w:rPr>
              <w:t>The integrated approaches supported by the project, including EAFM, FIP, ICM, etc., are designed to deliver win-win solutions for resource users and managers. For example, applying sustainable fishing practices under fisheries improvement projects would enable local fishers the opportunity to gain better prices for their catch, while safeguarding the ecosystem services that support the species they are exploiting.</w:t>
            </w:r>
          </w:p>
        </w:tc>
      </w:tr>
    </w:tbl>
    <w:p w14:paraId="7EB9AAAE" w14:textId="77777777" w:rsidR="008D1ED0" w:rsidRDefault="008D1ED0" w:rsidP="000B61D7">
      <w:pPr>
        <w:spacing w:after="0"/>
        <w:outlineLvl w:val="0"/>
        <w:rPr>
          <w:rFonts w:ascii="Times New Roman" w:hAnsi="Times New Roman"/>
        </w:rPr>
      </w:pPr>
    </w:p>
    <w:p w14:paraId="4F9F7DF2" w14:textId="77777777" w:rsidR="00ED741A" w:rsidRDefault="00ED741A" w:rsidP="00326F98">
      <w:pPr>
        <w:pStyle w:val="GEFFieldtoFillout"/>
        <w:ind w:left="0"/>
        <w:rPr>
          <w:i/>
        </w:rPr>
      </w:pPr>
    </w:p>
    <w:p w14:paraId="34AF869B" w14:textId="77777777" w:rsidR="00ED741A" w:rsidRDefault="00ED741A" w:rsidP="00326F98">
      <w:pPr>
        <w:pStyle w:val="GEFFieldtoFillout"/>
        <w:ind w:left="0"/>
        <w:rPr>
          <w:i/>
        </w:rPr>
      </w:pPr>
    </w:p>
    <w:p w14:paraId="33D5CC7F" w14:textId="77777777" w:rsidR="007F7CA5" w:rsidRDefault="007F7CA5" w:rsidP="00326F98">
      <w:pPr>
        <w:pStyle w:val="GEFFieldtoFillout"/>
        <w:ind w:left="0"/>
      </w:pPr>
      <w:r w:rsidRPr="00BB41BA">
        <w:rPr>
          <w:i/>
        </w:rPr>
        <w:t>A.</w:t>
      </w:r>
      <w:r w:rsidR="00FB0AD0">
        <w:rPr>
          <w:i/>
        </w:rPr>
        <w:t>6</w:t>
      </w:r>
      <w:r w:rsidRPr="00BB41BA">
        <w:rPr>
          <w:i/>
        </w:rPr>
        <w:t xml:space="preserve">. </w:t>
      </w:r>
      <w:r>
        <w:rPr>
          <w:i/>
        </w:rPr>
        <w:t xml:space="preserve">Institutional Arrangement and </w:t>
      </w:r>
      <w:r w:rsidRPr="00BB41BA">
        <w:rPr>
          <w:i/>
        </w:rPr>
        <w:t>Coordination.</w:t>
      </w:r>
      <w:r w:rsidRPr="00BB41BA">
        <w:t xml:space="preserve"> </w:t>
      </w:r>
      <w:r>
        <w:t>Describe the institutional arrangement for project implementation.</w:t>
      </w:r>
      <w:r w:rsidRPr="00BC2328">
        <w:t xml:space="preserve"> </w:t>
      </w:r>
      <w:r w:rsidRPr="00BB41BA">
        <w:t>Elaborate on the planned coordination with other relevant GEF-financed projects and other</w:t>
      </w:r>
      <w:r>
        <w:t xml:space="preserve"> initiatives.</w:t>
      </w:r>
    </w:p>
    <w:p w14:paraId="2C130492" w14:textId="77777777" w:rsidR="007F7CA5" w:rsidRDefault="00802001" w:rsidP="000B61D7">
      <w:pPr>
        <w:spacing w:after="0"/>
        <w:outlineLvl w:val="0"/>
        <w:rPr>
          <w:rFonts w:ascii="Times New Roman" w:hAnsi="Times New Roman"/>
        </w:rPr>
      </w:pPr>
      <w:r>
        <w:rPr>
          <w:rFonts w:ascii="Times New Roman" w:hAnsi="Times New Roman"/>
        </w:rPr>
        <w:fldChar w:fldCharType="begin">
          <w:ffData>
            <w:name w:val="pjCoordination"/>
            <w:enabled/>
            <w:calcOnExit w:val="0"/>
            <w:textInput/>
          </w:ffData>
        </w:fldChar>
      </w:r>
      <w:bookmarkStart w:id="138" w:name="pjCoordination"/>
      <w:r>
        <w:rPr>
          <w:rFonts w:ascii="Times New Roman" w:hAnsi="Times New Roman"/>
        </w:rPr>
        <w:instrText xml:space="preserve"> FORMTEXT </w:instrText>
      </w:r>
      <w:r>
        <w:rPr>
          <w:rFonts w:ascii="Times New Roman" w:hAnsi="Times New Roman"/>
        </w:rPr>
      </w:r>
      <w:r>
        <w:rPr>
          <w:rFonts w:ascii="Times New Roman" w:hAnsi="Times New Roman"/>
        </w:rPr>
        <w:fldChar w:fldCharType="separate"/>
      </w:r>
      <w:r>
        <w:rPr>
          <w:rFonts w:ascii="Times New Roman" w:hAnsi="Times New Roman"/>
          <w:noProof/>
        </w:rPr>
        <w:t> </w:t>
      </w:r>
      <w:r>
        <w:rPr>
          <w:rFonts w:ascii="Times New Roman" w:hAnsi="Times New Roman"/>
          <w:noProof/>
        </w:rPr>
        <w:t> </w:t>
      </w:r>
      <w:r>
        <w:rPr>
          <w:rFonts w:ascii="Times New Roman" w:hAnsi="Times New Roman"/>
          <w:noProof/>
        </w:rPr>
        <w:t> </w:t>
      </w:r>
      <w:r>
        <w:rPr>
          <w:rFonts w:ascii="Times New Roman" w:hAnsi="Times New Roman"/>
          <w:noProof/>
        </w:rPr>
        <w:t> </w:t>
      </w:r>
      <w:r>
        <w:rPr>
          <w:rFonts w:ascii="Times New Roman" w:hAnsi="Times New Roman"/>
          <w:noProof/>
        </w:rPr>
        <w:t> </w:t>
      </w:r>
      <w:r>
        <w:rPr>
          <w:rFonts w:ascii="Times New Roman" w:hAnsi="Times New Roman"/>
        </w:rPr>
        <w:fldChar w:fldCharType="end"/>
      </w:r>
      <w:bookmarkEnd w:id="138"/>
    </w:p>
    <w:p w14:paraId="70A3261C" w14:textId="77777777" w:rsidR="00A77D21" w:rsidRPr="00090804" w:rsidRDefault="00A77D21" w:rsidP="005D4C1E">
      <w:pPr>
        <w:pStyle w:val="Heading3"/>
        <w:rPr>
          <w:smallCaps/>
          <w:sz w:val="22"/>
          <w:szCs w:val="22"/>
        </w:rPr>
      </w:pPr>
      <w:bookmarkStart w:id="139" w:name="_Toc230414545"/>
      <w:bookmarkStart w:id="140" w:name="_Toc442913115"/>
      <w:r w:rsidRPr="00090804">
        <w:rPr>
          <w:smallCaps/>
          <w:sz w:val="22"/>
          <w:szCs w:val="22"/>
        </w:rPr>
        <w:t>Implementation Arrangements</w:t>
      </w:r>
      <w:bookmarkEnd w:id="139"/>
      <w:bookmarkEnd w:id="140"/>
    </w:p>
    <w:p w14:paraId="3DF9EE8B" w14:textId="77777777" w:rsidR="00A77D21" w:rsidRPr="00090804" w:rsidRDefault="00A77D21" w:rsidP="005D4C1E">
      <w:pPr>
        <w:pStyle w:val="BodyText2"/>
        <w:ind w:left="540" w:hanging="540"/>
        <w:rPr>
          <w:sz w:val="22"/>
          <w:szCs w:val="22"/>
        </w:rPr>
      </w:pPr>
    </w:p>
    <w:p w14:paraId="38411367" w14:textId="77777777" w:rsidR="00A77D21" w:rsidRPr="00090804" w:rsidRDefault="00A77D21" w:rsidP="005D4C1E">
      <w:pPr>
        <w:pStyle w:val="BodyText1"/>
        <w:jc w:val="left"/>
        <w:rPr>
          <w:rFonts w:hAnsi="Times New Roman"/>
          <w:b/>
          <w:bCs/>
          <w:i/>
          <w:u w:val="single"/>
          <w:lang w:val="en-US"/>
        </w:rPr>
      </w:pPr>
      <w:r w:rsidRPr="00090804">
        <w:rPr>
          <w:rFonts w:hAnsi="Times New Roman"/>
          <w:b/>
          <w:bCs/>
          <w:i/>
          <w:u w:val="single"/>
          <w:lang w:val="en-US"/>
        </w:rPr>
        <w:t>Implementing and Executing Agencies</w:t>
      </w:r>
    </w:p>
    <w:p w14:paraId="33922625" w14:textId="77777777" w:rsidR="00A77D21" w:rsidRPr="00090804" w:rsidRDefault="00A77D21" w:rsidP="005D4C1E">
      <w:pPr>
        <w:pStyle w:val="BodyText1"/>
        <w:jc w:val="left"/>
        <w:rPr>
          <w:rFonts w:hAnsi="Times New Roman"/>
          <w:lang w:val="en-US"/>
        </w:rPr>
      </w:pPr>
      <w:r w:rsidRPr="00090804">
        <w:rPr>
          <w:rFonts w:hAnsi="Times New Roman"/>
          <w:bCs/>
          <w:lang w:val="en-US"/>
        </w:rPr>
        <w:t xml:space="preserve"> </w:t>
      </w:r>
    </w:p>
    <w:p w14:paraId="08CE171C" w14:textId="77777777" w:rsidR="00C773D2" w:rsidRPr="00090804" w:rsidRDefault="00C773D2" w:rsidP="00D10078">
      <w:pPr>
        <w:pStyle w:val="BodyText1"/>
        <w:rPr>
          <w:rFonts w:hAnsi="Times New Roman"/>
          <w:lang w:val="en-US"/>
        </w:rPr>
      </w:pPr>
      <w:r w:rsidRPr="00090804">
        <w:rPr>
          <w:rFonts w:hAnsi="Times New Roman"/>
          <w:lang w:val="en-US"/>
        </w:rPr>
        <w:t>The project will be managed according to the standard arrangements established for UNDP-GEF projects in the International Waters focal area, including the following structures:</w:t>
      </w:r>
    </w:p>
    <w:p w14:paraId="65595374" w14:textId="77777777" w:rsidR="00C773D2" w:rsidRPr="00090804" w:rsidRDefault="00C773D2" w:rsidP="00C773D2">
      <w:pPr>
        <w:pStyle w:val="BodyText1"/>
        <w:numPr>
          <w:ilvl w:val="1"/>
          <w:numId w:val="10"/>
        </w:numPr>
        <w:jc w:val="left"/>
        <w:rPr>
          <w:rFonts w:hAnsi="Times New Roman"/>
          <w:lang w:val="en-US"/>
        </w:rPr>
      </w:pPr>
      <w:r w:rsidRPr="00090804">
        <w:rPr>
          <w:rFonts w:hAnsi="Times New Roman"/>
          <w:lang w:val="en-US"/>
        </w:rPr>
        <w:t>Implementing Agency (IA)</w:t>
      </w:r>
    </w:p>
    <w:p w14:paraId="2EE37184" w14:textId="77777777" w:rsidR="00C773D2" w:rsidRPr="00090804" w:rsidRDefault="00C773D2" w:rsidP="00C773D2">
      <w:pPr>
        <w:pStyle w:val="BodyText1"/>
        <w:numPr>
          <w:ilvl w:val="1"/>
          <w:numId w:val="10"/>
        </w:numPr>
        <w:jc w:val="left"/>
        <w:rPr>
          <w:rFonts w:hAnsi="Times New Roman"/>
          <w:lang w:val="en-US"/>
        </w:rPr>
      </w:pPr>
      <w:r w:rsidRPr="00090804">
        <w:rPr>
          <w:rFonts w:hAnsi="Times New Roman"/>
          <w:lang w:val="en-US"/>
        </w:rPr>
        <w:t>Executing Agency (EA)</w:t>
      </w:r>
      <w:r>
        <w:rPr>
          <w:rFonts w:hAnsi="Times New Roman"/>
          <w:lang w:val="en-US"/>
        </w:rPr>
        <w:t xml:space="preserve"> (UNDP Implementing Partner)</w:t>
      </w:r>
    </w:p>
    <w:p w14:paraId="6686AFC4" w14:textId="77777777" w:rsidR="00C773D2" w:rsidRPr="00090804" w:rsidRDefault="00C773D2" w:rsidP="00C773D2">
      <w:pPr>
        <w:pStyle w:val="BodyText1"/>
        <w:numPr>
          <w:ilvl w:val="1"/>
          <w:numId w:val="10"/>
        </w:numPr>
        <w:jc w:val="left"/>
        <w:rPr>
          <w:rFonts w:hAnsi="Times New Roman"/>
          <w:lang w:val="en-US"/>
        </w:rPr>
      </w:pPr>
      <w:r w:rsidRPr="00090804">
        <w:rPr>
          <w:rFonts w:hAnsi="Times New Roman"/>
          <w:lang w:val="en-US"/>
        </w:rPr>
        <w:t>Regional Steering Committee (RSC)</w:t>
      </w:r>
    </w:p>
    <w:p w14:paraId="5811D1BC" w14:textId="77777777" w:rsidR="00C773D2" w:rsidRPr="00090804" w:rsidRDefault="00C773D2" w:rsidP="00C773D2">
      <w:pPr>
        <w:pStyle w:val="BodyText1"/>
        <w:numPr>
          <w:ilvl w:val="1"/>
          <w:numId w:val="10"/>
        </w:numPr>
        <w:jc w:val="left"/>
        <w:rPr>
          <w:rFonts w:hAnsi="Times New Roman"/>
          <w:lang w:val="en-US"/>
        </w:rPr>
      </w:pPr>
      <w:r w:rsidRPr="00090804">
        <w:rPr>
          <w:rFonts w:hAnsi="Times New Roman"/>
          <w:lang w:val="en-US"/>
        </w:rPr>
        <w:t>National Project Boards</w:t>
      </w:r>
    </w:p>
    <w:p w14:paraId="3EA809D7" w14:textId="77777777" w:rsidR="00C773D2" w:rsidRPr="00090804" w:rsidRDefault="00C773D2" w:rsidP="00C773D2">
      <w:pPr>
        <w:pStyle w:val="BodyText1"/>
        <w:numPr>
          <w:ilvl w:val="1"/>
          <w:numId w:val="10"/>
        </w:numPr>
        <w:jc w:val="left"/>
        <w:rPr>
          <w:rFonts w:hAnsi="Times New Roman"/>
          <w:lang w:val="en-US"/>
        </w:rPr>
      </w:pPr>
      <w:r w:rsidRPr="00090804">
        <w:rPr>
          <w:rFonts w:hAnsi="Times New Roman"/>
          <w:lang w:val="en-US"/>
        </w:rPr>
        <w:t>Regional Project Management Unit (RPMU)</w:t>
      </w:r>
    </w:p>
    <w:p w14:paraId="4F8E5033" w14:textId="77777777" w:rsidR="00C773D2" w:rsidRPr="00090804" w:rsidRDefault="00C773D2" w:rsidP="00C773D2">
      <w:pPr>
        <w:pStyle w:val="BodyText1"/>
        <w:numPr>
          <w:ilvl w:val="1"/>
          <w:numId w:val="10"/>
        </w:numPr>
        <w:jc w:val="left"/>
        <w:rPr>
          <w:rFonts w:hAnsi="Times New Roman"/>
          <w:lang w:val="en-US"/>
        </w:rPr>
      </w:pPr>
      <w:r w:rsidRPr="00090804">
        <w:rPr>
          <w:rFonts w:hAnsi="Times New Roman"/>
          <w:lang w:val="en-US"/>
        </w:rPr>
        <w:t>National Coordination Units (NCU)</w:t>
      </w:r>
    </w:p>
    <w:p w14:paraId="21A79F3A" w14:textId="77777777" w:rsidR="00C773D2" w:rsidRPr="00090804" w:rsidRDefault="00C773D2" w:rsidP="00C773D2">
      <w:pPr>
        <w:pStyle w:val="BodyText1"/>
        <w:numPr>
          <w:ilvl w:val="1"/>
          <w:numId w:val="10"/>
        </w:numPr>
        <w:jc w:val="left"/>
        <w:rPr>
          <w:rFonts w:hAnsi="Times New Roman"/>
          <w:lang w:val="en-US"/>
        </w:rPr>
      </w:pPr>
      <w:r w:rsidRPr="00090804">
        <w:rPr>
          <w:rFonts w:hAnsi="Times New Roman"/>
          <w:lang w:val="en-US"/>
        </w:rPr>
        <w:t>Project Partners</w:t>
      </w:r>
    </w:p>
    <w:p w14:paraId="369440B9" w14:textId="77777777" w:rsidR="00C773D2" w:rsidRPr="00090804" w:rsidRDefault="00C773D2" w:rsidP="00C773D2">
      <w:pPr>
        <w:pStyle w:val="BodyText1"/>
        <w:jc w:val="left"/>
        <w:rPr>
          <w:rFonts w:hAnsi="Times New Roman"/>
          <w:lang w:val="en-US"/>
        </w:rPr>
      </w:pPr>
    </w:p>
    <w:p w14:paraId="7083CC13" w14:textId="77777777" w:rsidR="00C773D2" w:rsidRPr="00090804" w:rsidRDefault="00C773D2" w:rsidP="00D10078">
      <w:pPr>
        <w:pStyle w:val="BodyText1"/>
        <w:rPr>
          <w:rFonts w:hAnsi="Times New Roman"/>
          <w:lang w:val="en-US"/>
        </w:rPr>
      </w:pPr>
      <w:r w:rsidRPr="00090804">
        <w:rPr>
          <w:rFonts w:hAnsi="Times New Roman"/>
          <w:lang w:val="en-US"/>
        </w:rPr>
        <w:t xml:space="preserve">The IA for the ATSEA-2 project will be UNDP. As the ATS regional governance mechanism is not yet established, in fact this is one of the aims of the project, the EA for the full size project will be </w:t>
      </w:r>
      <w:r w:rsidRPr="00090804">
        <w:rPr>
          <w:rFonts w:hAnsi="Times New Roman"/>
          <w:lang w:val="en"/>
        </w:rPr>
        <w:t>Partnerships in Environmental Management for the Seas of East Asia (PEMSEA) Resource Facility (PRF).</w:t>
      </w:r>
    </w:p>
    <w:p w14:paraId="0B38F110" w14:textId="77777777" w:rsidR="00C773D2" w:rsidRPr="00090804" w:rsidRDefault="00C773D2" w:rsidP="00C773D2">
      <w:pPr>
        <w:pStyle w:val="BodyText1"/>
        <w:jc w:val="left"/>
        <w:rPr>
          <w:rFonts w:hAnsi="Times New Roman"/>
          <w:lang w:val="en-US"/>
        </w:rPr>
      </w:pPr>
    </w:p>
    <w:p w14:paraId="2284A58B" w14:textId="77777777" w:rsidR="00C773D2" w:rsidRPr="00090804" w:rsidRDefault="00C773D2" w:rsidP="00C773D2">
      <w:pPr>
        <w:pStyle w:val="BodyText1"/>
        <w:jc w:val="left"/>
        <w:rPr>
          <w:rFonts w:hAnsi="Times New Roman"/>
          <w:lang w:val="en-US"/>
        </w:rPr>
      </w:pPr>
      <w:r w:rsidRPr="00090804">
        <w:rPr>
          <w:rFonts w:hAnsi="Times New Roman"/>
          <w:lang w:val="en-US"/>
        </w:rPr>
        <w:lastRenderedPageBreak/>
        <w:t xml:space="preserve">As ATSEA-2 is a multi-focal project, the national level activities under the Biodiversity focal area </w:t>
      </w:r>
      <w:r w:rsidRPr="0026170D">
        <w:rPr>
          <w:rFonts w:hAnsi="Times New Roman"/>
          <w:lang w:val="en-US"/>
        </w:rPr>
        <w:t>will be implemented by the following national implementation partners:</w:t>
      </w:r>
    </w:p>
    <w:p w14:paraId="55CF77D9" w14:textId="77777777" w:rsidR="00C773D2" w:rsidRPr="00090804" w:rsidRDefault="00C773D2" w:rsidP="00C773D2">
      <w:pPr>
        <w:pStyle w:val="BodyText1"/>
        <w:numPr>
          <w:ilvl w:val="0"/>
          <w:numId w:val="11"/>
        </w:numPr>
        <w:jc w:val="left"/>
        <w:rPr>
          <w:rFonts w:hAnsi="Times New Roman"/>
          <w:lang w:val="en-US"/>
        </w:rPr>
      </w:pPr>
      <w:r w:rsidRPr="00090804">
        <w:rPr>
          <w:rFonts w:hAnsi="Times New Roman"/>
          <w:lang w:val="en-US"/>
        </w:rPr>
        <w:t>Indonesia: Ministry of Marine Affairs and Fisheries (MMAF)</w:t>
      </w:r>
    </w:p>
    <w:p w14:paraId="13359C12" w14:textId="77777777" w:rsidR="00C773D2" w:rsidRPr="00090804" w:rsidRDefault="00C773D2" w:rsidP="00C773D2">
      <w:pPr>
        <w:pStyle w:val="BodyText1"/>
        <w:numPr>
          <w:ilvl w:val="0"/>
          <w:numId w:val="11"/>
        </w:numPr>
        <w:jc w:val="left"/>
        <w:rPr>
          <w:rFonts w:hAnsi="Times New Roman"/>
          <w:lang w:val="en-US"/>
        </w:rPr>
      </w:pPr>
      <w:r w:rsidRPr="00090804">
        <w:rPr>
          <w:rFonts w:hAnsi="Times New Roman"/>
          <w:lang w:val="en-US"/>
        </w:rPr>
        <w:t>Timor-Leste: Ministry of Agriculture and Fisheries (MAF)</w:t>
      </w:r>
    </w:p>
    <w:p w14:paraId="0AB12905" w14:textId="77777777" w:rsidR="00C773D2" w:rsidRPr="00090804" w:rsidRDefault="00C773D2" w:rsidP="00C773D2">
      <w:pPr>
        <w:pStyle w:val="BodyText1"/>
        <w:numPr>
          <w:ilvl w:val="0"/>
          <w:numId w:val="11"/>
        </w:numPr>
        <w:jc w:val="left"/>
        <w:rPr>
          <w:rFonts w:hAnsi="Times New Roman"/>
          <w:lang w:val="en-US"/>
        </w:rPr>
      </w:pPr>
      <w:r w:rsidRPr="00090804">
        <w:rPr>
          <w:rFonts w:hAnsi="Times New Roman"/>
          <w:lang w:val="en-US"/>
        </w:rPr>
        <w:t>Papua New Guinea: National Fisheries Authority (NFA)</w:t>
      </w:r>
    </w:p>
    <w:p w14:paraId="497F6D6C" w14:textId="77777777" w:rsidR="00C773D2" w:rsidRPr="00090804" w:rsidRDefault="00C773D2" w:rsidP="00C773D2">
      <w:pPr>
        <w:spacing w:after="0" w:line="240" w:lineRule="auto"/>
        <w:rPr>
          <w:rFonts w:ascii="Times New Roman" w:hAnsi="Times New Roman"/>
        </w:rPr>
      </w:pPr>
    </w:p>
    <w:p w14:paraId="3895A273" w14:textId="77777777" w:rsidR="00C773D2" w:rsidRPr="00090804" w:rsidRDefault="00C773D2" w:rsidP="00D10078">
      <w:pPr>
        <w:pStyle w:val="BodyText1"/>
        <w:rPr>
          <w:rFonts w:hAnsi="Times New Roman"/>
          <w:lang w:val="en-US"/>
        </w:rPr>
      </w:pPr>
      <w:r w:rsidRPr="00090804">
        <w:rPr>
          <w:rFonts w:hAnsi="Times New Roman"/>
          <w:lang w:val="en-US"/>
        </w:rPr>
        <w:t>The national level activities will be coordinated by national coordination units, who will be guided by the RPMU and report to national project boards in each of the countries.</w:t>
      </w:r>
    </w:p>
    <w:p w14:paraId="5F85E3ED" w14:textId="77777777" w:rsidR="00C773D2" w:rsidRPr="00090804" w:rsidRDefault="00C773D2" w:rsidP="00D10078">
      <w:pPr>
        <w:pStyle w:val="BodyText1"/>
        <w:rPr>
          <w:rFonts w:hAnsi="Times New Roman"/>
          <w:lang w:val="en-US"/>
        </w:rPr>
      </w:pPr>
    </w:p>
    <w:p w14:paraId="2E85E63F" w14:textId="77777777" w:rsidR="00C773D2" w:rsidRPr="00090804" w:rsidRDefault="00C773D2" w:rsidP="00D10078">
      <w:pPr>
        <w:pStyle w:val="BodyText1"/>
        <w:rPr>
          <w:rFonts w:hAnsi="Times New Roman"/>
          <w:lang w:val="en-US"/>
        </w:rPr>
      </w:pPr>
      <w:r w:rsidRPr="00090804">
        <w:rPr>
          <w:rFonts w:hAnsi="Times New Roman"/>
          <w:lang w:val="en-US"/>
        </w:rPr>
        <w:t>As EA, PRF will formulate and sign appropriate instrument (Memorandum of Agreement) with the national implementation partners that will define the roles and responsibilities of each party and include provisions for the disbursements of funds based upon approved annual work plans and progress made on a quarterly basis following UNDP guidelines. The financial envelope for the national the grants for each county is indicated in the budget.</w:t>
      </w:r>
    </w:p>
    <w:p w14:paraId="61DECEFC" w14:textId="77777777" w:rsidR="00C773D2" w:rsidRPr="00090804" w:rsidRDefault="00C773D2" w:rsidP="00C773D2">
      <w:pPr>
        <w:pStyle w:val="BodyText1"/>
        <w:jc w:val="left"/>
        <w:rPr>
          <w:rFonts w:hAnsi="Times New Roman"/>
          <w:lang w:val="en-US"/>
        </w:rPr>
      </w:pPr>
    </w:p>
    <w:p w14:paraId="3BB77A0E" w14:textId="77777777" w:rsidR="00C773D2" w:rsidRPr="00090804" w:rsidRDefault="00C773D2" w:rsidP="00D10078">
      <w:pPr>
        <w:pStyle w:val="BodyText1"/>
        <w:rPr>
          <w:rFonts w:hAnsi="Times New Roman"/>
          <w:lang w:val="en-US"/>
        </w:rPr>
      </w:pPr>
      <w:r w:rsidRPr="00090804">
        <w:rPr>
          <w:rFonts w:hAnsi="Times New Roman"/>
          <w:lang w:val="en-US"/>
        </w:rPr>
        <w:t>The UNDP COs and UNDP-GEF will provide overall project assurance and oversight of the implementation of the ATSEA-2 project.</w:t>
      </w:r>
      <w:r>
        <w:rPr>
          <w:rFonts w:hAnsi="Times New Roman"/>
          <w:lang w:val="en-US"/>
        </w:rPr>
        <w:t xml:space="preserve"> UNDP Indonesia has the primary project implementation responsibilities.</w:t>
      </w:r>
    </w:p>
    <w:p w14:paraId="08D24321" w14:textId="77777777" w:rsidR="00C773D2" w:rsidRPr="00090804" w:rsidRDefault="00C773D2" w:rsidP="00C773D2">
      <w:pPr>
        <w:spacing w:after="0" w:line="240" w:lineRule="auto"/>
        <w:rPr>
          <w:rFonts w:ascii="Times New Roman" w:hAnsi="Times New Roman"/>
        </w:rPr>
      </w:pPr>
    </w:p>
    <w:p w14:paraId="05660CE1" w14:textId="77777777" w:rsidR="00C773D2" w:rsidRPr="00090804" w:rsidRDefault="00C773D2" w:rsidP="00C773D2">
      <w:pPr>
        <w:autoSpaceDE w:val="0"/>
        <w:autoSpaceDN w:val="0"/>
        <w:adjustRightInd w:val="0"/>
        <w:spacing w:after="0" w:line="240" w:lineRule="auto"/>
        <w:rPr>
          <w:rFonts w:ascii="Times New Roman" w:hAnsi="Times New Roman"/>
          <w:b/>
          <w:i/>
          <w:iCs/>
          <w:u w:val="single"/>
        </w:rPr>
      </w:pPr>
      <w:r w:rsidRPr="00090804">
        <w:rPr>
          <w:rFonts w:ascii="Times New Roman" w:hAnsi="Times New Roman"/>
          <w:b/>
          <w:i/>
          <w:iCs/>
          <w:u w:val="single"/>
        </w:rPr>
        <w:t>Regional Steering Committee (RSC)</w:t>
      </w:r>
    </w:p>
    <w:p w14:paraId="3708B695" w14:textId="77777777" w:rsidR="00C773D2" w:rsidRPr="00090804" w:rsidRDefault="00C773D2" w:rsidP="00C773D2">
      <w:pPr>
        <w:autoSpaceDE w:val="0"/>
        <w:autoSpaceDN w:val="0"/>
        <w:adjustRightInd w:val="0"/>
        <w:spacing w:after="0" w:line="240" w:lineRule="auto"/>
        <w:rPr>
          <w:rFonts w:ascii="Times New Roman" w:hAnsi="Times New Roman"/>
          <w:b/>
          <w:i/>
          <w:iCs/>
        </w:rPr>
      </w:pPr>
    </w:p>
    <w:p w14:paraId="6451375C" w14:textId="77777777" w:rsidR="00C773D2" w:rsidRPr="00090804" w:rsidRDefault="00C773D2" w:rsidP="00D10078">
      <w:pPr>
        <w:autoSpaceDE w:val="0"/>
        <w:autoSpaceDN w:val="0"/>
        <w:adjustRightInd w:val="0"/>
        <w:spacing w:after="0" w:line="240" w:lineRule="auto"/>
        <w:jc w:val="both"/>
        <w:rPr>
          <w:rFonts w:ascii="Times New Roman" w:hAnsi="Times New Roman"/>
        </w:rPr>
      </w:pPr>
      <w:r w:rsidRPr="00090804">
        <w:rPr>
          <w:rFonts w:ascii="Times New Roman" w:hAnsi="Times New Roman"/>
        </w:rPr>
        <w:t>Oversight of the implementation of the project, including review and approval of overall project annual work plans, budgets, and progress reports, will be the responsibility of the inter-governmental ATS Regional Steering Committee (RSC). As a minimum, the RSC will include representatives from:</w:t>
      </w:r>
    </w:p>
    <w:p w14:paraId="1AC5BE55" w14:textId="77777777" w:rsidR="00C773D2" w:rsidRPr="00D10078" w:rsidRDefault="00C773D2" w:rsidP="00141244">
      <w:pPr>
        <w:pStyle w:val="ListParagraph"/>
        <w:numPr>
          <w:ilvl w:val="0"/>
          <w:numId w:val="24"/>
        </w:numPr>
        <w:rPr>
          <w:sz w:val="22"/>
        </w:rPr>
      </w:pPr>
      <w:r w:rsidRPr="00D10078">
        <w:rPr>
          <w:sz w:val="22"/>
        </w:rPr>
        <w:t xml:space="preserve">National Government Lead Agencies: Indonesia, Papua New Guinea and Australia </w:t>
      </w:r>
    </w:p>
    <w:p w14:paraId="2F238AA9" w14:textId="77777777" w:rsidR="00C773D2" w:rsidRPr="00D10078" w:rsidRDefault="00C773D2" w:rsidP="00141244">
      <w:pPr>
        <w:pStyle w:val="ListParagraph"/>
        <w:numPr>
          <w:ilvl w:val="0"/>
          <w:numId w:val="24"/>
        </w:numPr>
        <w:rPr>
          <w:sz w:val="22"/>
        </w:rPr>
      </w:pPr>
      <w:r w:rsidRPr="00D10078">
        <w:rPr>
          <w:sz w:val="22"/>
        </w:rPr>
        <w:t>UNDP</w:t>
      </w:r>
    </w:p>
    <w:p w14:paraId="018B4FB0" w14:textId="77777777" w:rsidR="00C773D2" w:rsidRPr="00D10078" w:rsidRDefault="00C773D2" w:rsidP="00141244">
      <w:pPr>
        <w:pStyle w:val="ListParagraph"/>
        <w:numPr>
          <w:ilvl w:val="0"/>
          <w:numId w:val="24"/>
        </w:numPr>
        <w:rPr>
          <w:sz w:val="22"/>
        </w:rPr>
      </w:pPr>
      <w:r w:rsidRPr="00D10078">
        <w:rPr>
          <w:sz w:val="22"/>
        </w:rPr>
        <w:t>PEMSEA RF</w:t>
      </w:r>
    </w:p>
    <w:p w14:paraId="587CC1B1" w14:textId="77777777" w:rsidR="00C773D2" w:rsidRPr="00090804" w:rsidRDefault="00C773D2" w:rsidP="00C773D2">
      <w:pPr>
        <w:autoSpaceDE w:val="0"/>
        <w:autoSpaceDN w:val="0"/>
        <w:adjustRightInd w:val="0"/>
        <w:spacing w:after="0" w:line="240" w:lineRule="auto"/>
        <w:rPr>
          <w:rFonts w:ascii="Times New Roman" w:hAnsi="Times New Roman"/>
        </w:rPr>
      </w:pPr>
    </w:p>
    <w:p w14:paraId="451F8A54" w14:textId="77777777" w:rsidR="00C773D2" w:rsidRDefault="00C773D2" w:rsidP="00D10078">
      <w:pPr>
        <w:autoSpaceDE w:val="0"/>
        <w:autoSpaceDN w:val="0"/>
        <w:adjustRightInd w:val="0"/>
        <w:spacing w:after="0" w:line="240" w:lineRule="auto"/>
        <w:jc w:val="both"/>
        <w:rPr>
          <w:rFonts w:ascii="Times New Roman" w:hAnsi="Times New Roman"/>
        </w:rPr>
      </w:pPr>
      <w:r w:rsidRPr="00090804">
        <w:rPr>
          <w:rFonts w:ascii="Times New Roman" w:hAnsi="Times New Roman"/>
        </w:rPr>
        <w:t>During the course of the 5-year project implementation phase, the RSC will function as the interim ATS Regional Coordination Committee (RCC), and the RPMU will act as the interim ATS Secretariat for the RCC and will prepare required documentation for the annual meetings. These interim roles will cease as soon as the RCC and Secretariat are formally created and operational.</w:t>
      </w:r>
    </w:p>
    <w:p w14:paraId="660A9473" w14:textId="77777777" w:rsidR="00C773D2" w:rsidRPr="00090804" w:rsidRDefault="00C773D2" w:rsidP="00D10078">
      <w:pPr>
        <w:autoSpaceDE w:val="0"/>
        <w:autoSpaceDN w:val="0"/>
        <w:adjustRightInd w:val="0"/>
        <w:spacing w:after="0" w:line="240" w:lineRule="auto"/>
        <w:jc w:val="both"/>
        <w:rPr>
          <w:rFonts w:ascii="Times New Roman" w:hAnsi="Times New Roman"/>
        </w:rPr>
      </w:pPr>
    </w:p>
    <w:p w14:paraId="3EEDFB1C" w14:textId="77777777" w:rsidR="00C773D2" w:rsidRPr="00090804" w:rsidRDefault="00C773D2" w:rsidP="00D10078">
      <w:pPr>
        <w:autoSpaceDE w:val="0"/>
        <w:autoSpaceDN w:val="0"/>
        <w:adjustRightInd w:val="0"/>
        <w:spacing w:after="0" w:line="240" w:lineRule="auto"/>
        <w:jc w:val="both"/>
        <w:rPr>
          <w:rFonts w:ascii="Times New Roman" w:hAnsi="Times New Roman"/>
        </w:rPr>
      </w:pPr>
      <w:r w:rsidRPr="00090804">
        <w:rPr>
          <w:rFonts w:ascii="Times New Roman" w:hAnsi="Times New Roman"/>
        </w:rPr>
        <w:t>The ATS Stakeholder Partnership Forum (SPF) will provide advice and support to the RSC, and annual meetings of the SPF, with support from the project, will be convened to coincide with the annual RSC meetings, in order to build upon the strong partnership arrangements already established under ATSEF, as well as for cost-effectiveness purposes.</w:t>
      </w:r>
    </w:p>
    <w:p w14:paraId="4AC73A43" w14:textId="77777777" w:rsidR="00C773D2" w:rsidRPr="00090804" w:rsidRDefault="00C773D2" w:rsidP="00C773D2">
      <w:pPr>
        <w:autoSpaceDE w:val="0"/>
        <w:autoSpaceDN w:val="0"/>
        <w:adjustRightInd w:val="0"/>
        <w:spacing w:after="0" w:line="240" w:lineRule="auto"/>
        <w:rPr>
          <w:rFonts w:ascii="Times New Roman" w:hAnsi="Times New Roman"/>
        </w:rPr>
      </w:pPr>
    </w:p>
    <w:p w14:paraId="5812F50E" w14:textId="77777777" w:rsidR="00C773D2" w:rsidRPr="00090804" w:rsidRDefault="00C773D2" w:rsidP="00D10078">
      <w:pPr>
        <w:autoSpaceDE w:val="0"/>
        <w:autoSpaceDN w:val="0"/>
        <w:adjustRightInd w:val="0"/>
        <w:spacing w:after="0" w:line="240" w:lineRule="auto"/>
        <w:jc w:val="both"/>
        <w:rPr>
          <w:rFonts w:ascii="Times New Roman" w:hAnsi="Times New Roman"/>
        </w:rPr>
      </w:pPr>
      <w:r w:rsidRPr="00090804">
        <w:rPr>
          <w:rFonts w:ascii="Times New Roman" w:hAnsi="Times New Roman"/>
        </w:rPr>
        <w:t>The RSC will meet at the commencement of the project, at project inception, and then annually. Meetings of the RSC will rotate around each of beneficiary ATS countries, as may be decided by the RSC. The first meeting will be held following the project inception meeting in Bali.</w:t>
      </w:r>
    </w:p>
    <w:p w14:paraId="6A4FF652" w14:textId="77777777" w:rsidR="00C773D2" w:rsidRPr="00090804" w:rsidRDefault="00C773D2" w:rsidP="00C773D2">
      <w:pPr>
        <w:spacing w:after="0" w:line="240" w:lineRule="auto"/>
        <w:rPr>
          <w:rFonts w:ascii="Times New Roman" w:hAnsi="Times New Roman"/>
        </w:rPr>
      </w:pPr>
    </w:p>
    <w:p w14:paraId="18A998A2" w14:textId="77777777" w:rsidR="00C773D2" w:rsidRPr="00090804" w:rsidRDefault="00C773D2" w:rsidP="00C773D2">
      <w:pPr>
        <w:autoSpaceDE w:val="0"/>
        <w:autoSpaceDN w:val="0"/>
        <w:adjustRightInd w:val="0"/>
        <w:spacing w:after="0" w:line="240" w:lineRule="auto"/>
        <w:rPr>
          <w:rFonts w:ascii="Times New Roman" w:hAnsi="Times New Roman"/>
          <w:b/>
          <w:i/>
          <w:u w:val="single"/>
        </w:rPr>
      </w:pPr>
      <w:r w:rsidRPr="00090804">
        <w:rPr>
          <w:rFonts w:ascii="Times New Roman" w:hAnsi="Times New Roman"/>
          <w:b/>
          <w:i/>
          <w:u w:val="single"/>
        </w:rPr>
        <w:t>National Project Boards</w:t>
      </w:r>
    </w:p>
    <w:p w14:paraId="3D514775" w14:textId="77777777" w:rsidR="00C773D2" w:rsidRPr="00090804" w:rsidRDefault="00C773D2" w:rsidP="00C773D2">
      <w:pPr>
        <w:autoSpaceDE w:val="0"/>
        <w:autoSpaceDN w:val="0"/>
        <w:adjustRightInd w:val="0"/>
        <w:spacing w:after="0" w:line="240" w:lineRule="auto"/>
        <w:rPr>
          <w:rFonts w:ascii="Times New Roman" w:hAnsi="Times New Roman"/>
          <w:b/>
          <w:i/>
        </w:rPr>
      </w:pPr>
    </w:p>
    <w:p w14:paraId="722F2DB7" w14:textId="77777777" w:rsidR="00C773D2" w:rsidRPr="00D10078" w:rsidRDefault="00C773D2" w:rsidP="00D10078">
      <w:pPr>
        <w:autoSpaceDE w:val="0"/>
        <w:autoSpaceDN w:val="0"/>
        <w:adjustRightInd w:val="0"/>
        <w:spacing w:after="0" w:line="240" w:lineRule="auto"/>
        <w:jc w:val="both"/>
        <w:rPr>
          <w:rFonts w:ascii="Times New Roman" w:hAnsi="Times New Roman"/>
        </w:rPr>
      </w:pPr>
      <w:r w:rsidRPr="00090804">
        <w:rPr>
          <w:rFonts w:ascii="Times New Roman" w:hAnsi="Times New Roman"/>
        </w:rPr>
        <w:t>In order to support the implementation of the national level activities and in fulfillment of national procedures associated with international donor funding, national project boards will be established in each of the three beneficiary countries</w:t>
      </w:r>
      <w:r w:rsidRPr="00D10078">
        <w:rPr>
          <w:rFonts w:ascii="Times New Roman" w:hAnsi="Times New Roman"/>
        </w:rPr>
        <w:t>. At a minimum, the national project boards will include representatives from:</w:t>
      </w:r>
    </w:p>
    <w:p w14:paraId="16F9B9FF" w14:textId="77777777" w:rsidR="00C773D2" w:rsidRPr="00D10078" w:rsidRDefault="00C773D2" w:rsidP="00141244">
      <w:pPr>
        <w:pStyle w:val="ListParagraph"/>
        <w:numPr>
          <w:ilvl w:val="0"/>
          <w:numId w:val="25"/>
        </w:numPr>
        <w:rPr>
          <w:sz w:val="22"/>
        </w:rPr>
      </w:pPr>
      <w:r w:rsidRPr="00D10078">
        <w:rPr>
          <w:sz w:val="22"/>
        </w:rPr>
        <w:t>Lead Governmental Agency</w:t>
      </w:r>
    </w:p>
    <w:p w14:paraId="05613080" w14:textId="77777777" w:rsidR="00C773D2" w:rsidRPr="00D10078" w:rsidRDefault="00C773D2" w:rsidP="00141244">
      <w:pPr>
        <w:pStyle w:val="ListParagraph"/>
        <w:numPr>
          <w:ilvl w:val="0"/>
          <w:numId w:val="25"/>
        </w:numPr>
        <w:rPr>
          <w:sz w:val="22"/>
        </w:rPr>
      </w:pPr>
      <w:r w:rsidRPr="00D10078">
        <w:rPr>
          <w:sz w:val="22"/>
        </w:rPr>
        <w:t>National Planning/Development Agency</w:t>
      </w:r>
    </w:p>
    <w:p w14:paraId="7C8E4F33" w14:textId="77777777" w:rsidR="00C773D2" w:rsidRPr="00D10078" w:rsidRDefault="00C773D2" w:rsidP="00141244">
      <w:pPr>
        <w:pStyle w:val="ListParagraph"/>
        <w:numPr>
          <w:ilvl w:val="0"/>
          <w:numId w:val="25"/>
        </w:numPr>
        <w:rPr>
          <w:sz w:val="22"/>
        </w:rPr>
      </w:pPr>
      <w:r w:rsidRPr="00D10078">
        <w:rPr>
          <w:sz w:val="22"/>
        </w:rPr>
        <w:t>UNDP Country Office</w:t>
      </w:r>
    </w:p>
    <w:p w14:paraId="7A815A46" w14:textId="77777777" w:rsidR="00C773D2" w:rsidRPr="00090804" w:rsidRDefault="00C773D2" w:rsidP="00C773D2">
      <w:pPr>
        <w:autoSpaceDE w:val="0"/>
        <w:autoSpaceDN w:val="0"/>
        <w:adjustRightInd w:val="0"/>
        <w:spacing w:after="0" w:line="240" w:lineRule="auto"/>
        <w:rPr>
          <w:rFonts w:ascii="Times New Roman" w:hAnsi="Times New Roman"/>
        </w:rPr>
      </w:pPr>
    </w:p>
    <w:p w14:paraId="4F712E48" w14:textId="77777777" w:rsidR="00C773D2" w:rsidRPr="00090804" w:rsidRDefault="00C773D2" w:rsidP="00D10078">
      <w:pPr>
        <w:autoSpaceDE w:val="0"/>
        <w:autoSpaceDN w:val="0"/>
        <w:adjustRightInd w:val="0"/>
        <w:spacing w:after="0" w:line="240" w:lineRule="auto"/>
        <w:jc w:val="both"/>
        <w:rPr>
          <w:rFonts w:ascii="Times New Roman" w:hAnsi="Times New Roman"/>
        </w:rPr>
      </w:pPr>
      <w:r w:rsidRPr="00090804">
        <w:rPr>
          <w:rFonts w:ascii="Times New Roman" w:hAnsi="Times New Roman"/>
        </w:rPr>
        <w:t xml:space="preserve">The national project boards will support the national coordination units through review of procurement results, approval and review of </w:t>
      </w:r>
      <w:r>
        <w:rPr>
          <w:rFonts w:ascii="Times New Roman" w:hAnsi="Times New Roman"/>
        </w:rPr>
        <w:t xml:space="preserve">national </w:t>
      </w:r>
      <w:r w:rsidRPr="00090804">
        <w:rPr>
          <w:rFonts w:ascii="Times New Roman" w:hAnsi="Times New Roman"/>
        </w:rPr>
        <w:t>project work plans and progress reports, and supporting strategic decisions required to facilitate implementation of the project activities. The national project boards will also have direct lines of communication with the RSC.</w:t>
      </w:r>
    </w:p>
    <w:p w14:paraId="44096DED" w14:textId="77777777" w:rsidR="00C773D2" w:rsidRPr="00090804" w:rsidRDefault="00C773D2" w:rsidP="00C773D2">
      <w:pPr>
        <w:pStyle w:val="BodyText1"/>
        <w:jc w:val="left"/>
        <w:rPr>
          <w:rFonts w:hAnsi="Times New Roman"/>
          <w:lang w:val="en-US"/>
        </w:rPr>
      </w:pPr>
    </w:p>
    <w:p w14:paraId="38CAFAE9" w14:textId="77777777" w:rsidR="00C773D2" w:rsidRPr="00090804" w:rsidRDefault="00C773D2" w:rsidP="00C773D2">
      <w:pPr>
        <w:spacing w:after="0" w:line="240" w:lineRule="auto"/>
        <w:rPr>
          <w:rFonts w:ascii="Times New Roman" w:hAnsi="Times New Roman"/>
          <w:b/>
          <w:i/>
          <w:u w:val="single"/>
        </w:rPr>
      </w:pPr>
      <w:r w:rsidRPr="00090804">
        <w:rPr>
          <w:rFonts w:ascii="Times New Roman" w:hAnsi="Times New Roman"/>
          <w:b/>
          <w:i/>
          <w:u w:val="single"/>
        </w:rPr>
        <w:t>Regional Project Management Unit (RPMU)</w:t>
      </w:r>
    </w:p>
    <w:p w14:paraId="5E088001" w14:textId="77777777" w:rsidR="00C773D2" w:rsidRDefault="00C773D2" w:rsidP="00C773D2">
      <w:pPr>
        <w:pStyle w:val="BodyText1"/>
        <w:jc w:val="left"/>
        <w:rPr>
          <w:rFonts w:hAnsi="Times New Roman"/>
          <w:lang w:val="en-US"/>
        </w:rPr>
      </w:pPr>
    </w:p>
    <w:p w14:paraId="07238B85" w14:textId="77777777" w:rsidR="00C773D2" w:rsidRPr="00D10078" w:rsidRDefault="00C773D2" w:rsidP="00D10078">
      <w:pPr>
        <w:pStyle w:val="BodyText1"/>
        <w:rPr>
          <w:rFonts w:hAnsi="Times New Roman"/>
          <w:lang w:val="en-US"/>
        </w:rPr>
      </w:pPr>
      <w:r w:rsidRPr="00090804">
        <w:rPr>
          <w:rFonts w:hAnsi="Times New Roman"/>
          <w:lang w:val="en-US"/>
        </w:rPr>
        <w:t xml:space="preserve">RPMU staff </w:t>
      </w:r>
      <w:r>
        <w:rPr>
          <w:rFonts w:hAnsi="Times New Roman"/>
          <w:lang w:val="en-US"/>
        </w:rPr>
        <w:t xml:space="preserve">will be recruited </w:t>
      </w:r>
      <w:r w:rsidRPr="00090804">
        <w:rPr>
          <w:rFonts w:hAnsi="Times New Roman"/>
          <w:lang w:val="en-US"/>
        </w:rPr>
        <w:t xml:space="preserve">for the duration of the project. The envisaged composition of the RPMU is as </w:t>
      </w:r>
      <w:r>
        <w:rPr>
          <w:rFonts w:hAnsi="Times New Roman"/>
          <w:lang w:val="en-US"/>
        </w:rPr>
        <w:t xml:space="preserve">enumerated </w:t>
      </w:r>
      <w:r w:rsidRPr="00D10078">
        <w:rPr>
          <w:rFonts w:hAnsi="Times New Roman"/>
          <w:lang w:val="en-US"/>
        </w:rPr>
        <w:t xml:space="preserve">below. Additional staff may be recruited as necessary to ensure adequate support for this complex regional project. </w:t>
      </w:r>
    </w:p>
    <w:p w14:paraId="79AC2908" w14:textId="77777777" w:rsidR="00C773D2" w:rsidRPr="00D10078" w:rsidRDefault="00C773D2" w:rsidP="00D10078">
      <w:pPr>
        <w:pStyle w:val="ListParagraph"/>
        <w:numPr>
          <w:ilvl w:val="0"/>
          <w:numId w:val="26"/>
        </w:numPr>
        <w:jc w:val="both"/>
        <w:rPr>
          <w:sz w:val="22"/>
        </w:rPr>
      </w:pPr>
      <w:r w:rsidRPr="00D10078">
        <w:rPr>
          <w:sz w:val="22"/>
        </w:rPr>
        <w:t>Regional Project Manager (RPM), full-time</w:t>
      </w:r>
    </w:p>
    <w:p w14:paraId="5CAF0F31" w14:textId="01737C61" w:rsidR="00C773D2" w:rsidRPr="00D10078" w:rsidRDefault="00C773D2" w:rsidP="00D10078">
      <w:pPr>
        <w:pStyle w:val="ListParagraph"/>
        <w:numPr>
          <w:ilvl w:val="0"/>
          <w:numId w:val="26"/>
        </w:numPr>
        <w:jc w:val="both"/>
        <w:rPr>
          <w:sz w:val="22"/>
        </w:rPr>
      </w:pPr>
      <w:r w:rsidRPr="00D10078">
        <w:rPr>
          <w:sz w:val="22"/>
        </w:rPr>
        <w:t>Biodiversity Specialist, full-time</w:t>
      </w:r>
      <w:r w:rsidR="00FC60C5">
        <w:rPr>
          <w:sz w:val="22"/>
        </w:rPr>
        <w:t xml:space="preserve"> (for first 2 years of implementation)</w:t>
      </w:r>
    </w:p>
    <w:p w14:paraId="42E6AB3C" w14:textId="4677402C" w:rsidR="00C773D2" w:rsidRPr="00D10078" w:rsidRDefault="00C773D2" w:rsidP="00D10078">
      <w:pPr>
        <w:pStyle w:val="ListParagraph"/>
        <w:numPr>
          <w:ilvl w:val="0"/>
          <w:numId w:val="26"/>
        </w:numPr>
        <w:jc w:val="both"/>
        <w:rPr>
          <w:sz w:val="22"/>
        </w:rPr>
      </w:pPr>
      <w:r w:rsidRPr="00D10078">
        <w:rPr>
          <w:sz w:val="22"/>
        </w:rPr>
        <w:t>Policy/Results-based Management (RBM) Specialist, full-time</w:t>
      </w:r>
      <w:r w:rsidR="00FC60C5">
        <w:rPr>
          <w:sz w:val="22"/>
        </w:rPr>
        <w:t xml:space="preserve"> (for first 2 years)</w:t>
      </w:r>
    </w:p>
    <w:p w14:paraId="2643EDDF" w14:textId="77777777" w:rsidR="00C773D2" w:rsidRPr="00D10078" w:rsidRDefault="00C773D2" w:rsidP="00D10078">
      <w:pPr>
        <w:pStyle w:val="ListParagraph"/>
        <w:numPr>
          <w:ilvl w:val="0"/>
          <w:numId w:val="26"/>
        </w:numPr>
        <w:jc w:val="both"/>
        <w:rPr>
          <w:sz w:val="22"/>
        </w:rPr>
      </w:pPr>
      <w:r w:rsidRPr="00D10078">
        <w:rPr>
          <w:sz w:val="22"/>
        </w:rPr>
        <w:t>Finance/Procurement Officer, full-time</w:t>
      </w:r>
    </w:p>
    <w:p w14:paraId="17094C05" w14:textId="77777777" w:rsidR="00C773D2" w:rsidRDefault="00C773D2" w:rsidP="00D10078">
      <w:pPr>
        <w:pStyle w:val="ListParagraph"/>
        <w:numPr>
          <w:ilvl w:val="0"/>
          <w:numId w:val="26"/>
        </w:numPr>
        <w:jc w:val="both"/>
        <w:rPr>
          <w:sz w:val="22"/>
        </w:rPr>
      </w:pPr>
      <w:r w:rsidRPr="00D10078">
        <w:rPr>
          <w:sz w:val="22"/>
        </w:rPr>
        <w:t>Administrative Assistant, full-time</w:t>
      </w:r>
    </w:p>
    <w:p w14:paraId="66908AE3" w14:textId="522D2744" w:rsidR="00D15A78" w:rsidRPr="00D10078" w:rsidRDefault="00D15A78" w:rsidP="00D10078">
      <w:pPr>
        <w:pStyle w:val="ListParagraph"/>
        <w:numPr>
          <w:ilvl w:val="0"/>
          <w:numId w:val="26"/>
        </w:numPr>
        <w:jc w:val="both"/>
        <w:rPr>
          <w:sz w:val="22"/>
        </w:rPr>
      </w:pPr>
      <w:r>
        <w:rPr>
          <w:sz w:val="22"/>
        </w:rPr>
        <w:t>Procurement Assistant, full time</w:t>
      </w:r>
    </w:p>
    <w:p w14:paraId="5AB624A5" w14:textId="77777777" w:rsidR="00C773D2" w:rsidRPr="00090804" w:rsidRDefault="00C773D2" w:rsidP="00C773D2">
      <w:pPr>
        <w:pStyle w:val="BodyText1"/>
        <w:jc w:val="left"/>
        <w:rPr>
          <w:rFonts w:hAnsi="Times New Roman"/>
          <w:lang w:val="en-US"/>
        </w:rPr>
      </w:pPr>
    </w:p>
    <w:p w14:paraId="18A8BD10" w14:textId="77777777" w:rsidR="00C773D2" w:rsidRPr="00090804" w:rsidRDefault="00C773D2" w:rsidP="00C773D2">
      <w:pPr>
        <w:pStyle w:val="BodyText1"/>
        <w:jc w:val="left"/>
        <w:rPr>
          <w:rFonts w:hAnsi="Times New Roman"/>
          <w:lang w:val="en-US"/>
        </w:rPr>
      </w:pPr>
      <w:r w:rsidRPr="00090804">
        <w:rPr>
          <w:rFonts w:hAnsi="Times New Roman"/>
          <w:lang w:val="en-US"/>
        </w:rPr>
        <w:t>The RPMU will also consist of the following staff under long-term agreement (LTA) arrangements:</w:t>
      </w:r>
    </w:p>
    <w:p w14:paraId="1C69D09A" w14:textId="77777777" w:rsidR="00C773D2" w:rsidRPr="00D10078" w:rsidRDefault="00C773D2" w:rsidP="00141244">
      <w:pPr>
        <w:pStyle w:val="ListParagraph"/>
        <w:numPr>
          <w:ilvl w:val="0"/>
          <w:numId w:val="27"/>
        </w:numPr>
        <w:rPr>
          <w:sz w:val="22"/>
        </w:rPr>
      </w:pPr>
      <w:r w:rsidRPr="00D10078">
        <w:rPr>
          <w:sz w:val="22"/>
        </w:rPr>
        <w:t>Communication and Knowledge Management Specialist</w:t>
      </w:r>
    </w:p>
    <w:p w14:paraId="227469DB" w14:textId="77777777" w:rsidR="00C773D2" w:rsidRPr="00D10078" w:rsidRDefault="00C773D2" w:rsidP="00141244">
      <w:pPr>
        <w:pStyle w:val="ListParagraph"/>
        <w:numPr>
          <w:ilvl w:val="0"/>
          <w:numId w:val="27"/>
        </w:numPr>
        <w:rPr>
          <w:sz w:val="22"/>
        </w:rPr>
      </w:pPr>
      <w:r w:rsidRPr="00D10078">
        <w:rPr>
          <w:sz w:val="22"/>
        </w:rPr>
        <w:t>Gender Equity and Social Inclusion Coordinator</w:t>
      </w:r>
    </w:p>
    <w:p w14:paraId="670DBC17" w14:textId="77777777" w:rsidR="00C773D2" w:rsidRPr="00090804" w:rsidRDefault="00C773D2" w:rsidP="00C773D2">
      <w:pPr>
        <w:pStyle w:val="BodyText1"/>
        <w:jc w:val="left"/>
        <w:rPr>
          <w:rFonts w:hAnsi="Times New Roman"/>
          <w:lang w:val="en-US"/>
        </w:rPr>
      </w:pPr>
    </w:p>
    <w:p w14:paraId="14F5ADC7" w14:textId="77777777" w:rsidR="00C773D2" w:rsidRPr="00090804" w:rsidRDefault="00C773D2" w:rsidP="00D10078">
      <w:pPr>
        <w:pStyle w:val="BodyText1"/>
        <w:rPr>
          <w:rFonts w:hAnsi="Times New Roman"/>
          <w:lang w:val="en-US"/>
        </w:rPr>
      </w:pPr>
      <w:r w:rsidRPr="00090804">
        <w:rPr>
          <w:rFonts w:hAnsi="Times New Roman"/>
          <w:lang w:val="en-US"/>
        </w:rPr>
        <w:t xml:space="preserve">The RPMU office will be hosted by the government of Indonesia. It will be located in Bali in a dedicated office in the Tuna Research Center, an entity of MMAF. </w:t>
      </w:r>
    </w:p>
    <w:p w14:paraId="30186297" w14:textId="77777777" w:rsidR="00C773D2" w:rsidRPr="00090804" w:rsidRDefault="00C773D2" w:rsidP="00D10078">
      <w:pPr>
        <w:pStyle w:val="BodyText1"/>
        <w:rPr>
          <w:rFonts w:hAnsi="Times New Roman"/>
          <w:lang w:val="en-US"/>
        </w:rPr>
      </w:pPr>
    </w:p>
    <w:p w14:paraId="328B16A5" w14:textId="77777777" w:rsidR="00C773D2" w:rsidRPr="00090804" w:rsidRDefault="00C773D2" w:rsidP="00D10078">
      <w:pPr>
        <w:pStyle w:val="BodyText1"/>
        <w:rPr>
          <w:rFonts w:hAnsi="Times New Roman"/>
          <w:lang w:val="en-US"/>
        </w:rPr>
      </w:pPr>
      <w:r w:rsidRPr="00090804">
        <w:rPr>
          <w:rFonts w:hAnsi="Times New Roman"/>
          <w:lang w:val="en-US"/>
        </w:rPr>
        <w:t xml:space="preserve">The RPMU will be responsible for the day-to-day management of all aspects of the project, including reporting to the EA and IA. Short-term consultants and other relevant support will be hired as needed to support the implementation of the project. </w:t>
      </w:r>
    </w:p>
    <w:p w14:paraId="1CF07EFA" w14:textId="77777777" w:rsidR="00C773D2" w:rsidRPr="00090804" w:rsidRDefault="00C773D2" w:rsidP="00D10078">
      <w:pPr>
        <w:spacing w:after="0" w:line="240" w:lineRule="auto"/>
        <w:jc w:val="both"/>
        <w:rPr>
          <w:rFonts w:ascii="Times New Roman" w:hAnsi="Times New Roman"/>
        </w:rPr>
      </w:pPr>
    </w:p>
    <w:p w14:paraId="5143F7CA" w14:textId="77777777" w:rsidR="00C773D2" w:rsidRDefault="00C773D2" w:rsidP="00D10078">
      <w:pPr>
        <w:pStyle w:val="BodyText1"/>
        <w:rPr>
          <w:rFonts w:hAnsi="Times New Roman"/>
          <w:lang w:val="en-US"/>
        </w:rPr>
      </w:pPr>
      <w:r w:rsidRPr="00090804">
        <w:rPr>
          <w:rFonts w:hAnsi="Times New Roman"/>
          <w:lang w:val="en-US"/>
        </w:rPr>
        <w:t xml:space="preserve">The position of RPM will be recruited internationally, and the desired candidate would be someone with regional experience, preferably having expertise in the field of focus of the project. The RPM should be delegated with sufficient decision-making authority to allow effective project management. The positions of biodiversity specialist and policy/RBM specialist will be recruited regionally. </w:t>
      </w:r>
    </w:p>
    <w:p w14:paraId="3785D859" w14:textId="77777777" w:rsidR="00C773D2" w:rsidRPr="00090804" w:rsidRDefault="00C773D2" w:rsidP="00C773D2">
      <w:pPr>
        <w:pStyle w:val="BodyText1"/>
        <w:jc w:val="left"/>
        <w:rPr>
          <w:rFonts w:hAnsi="Times New Roman"/>
          <w:lang w:val="en-US"/>
        </w:rPr>
      </w:pPr>
    </w:p>
    <w:p w14:paraId="24C9B19D" w14:textId="77777777" w:rsidR="00C773D2" w:rsidRPr="00090804" w:rsidRDefault="00C773D2" w:rsidP="00C773D2">
      <w:pPr>
        <w:pStyle w:val="BodyText1"/>
        <w:jc w:val="left"/>
        <w:rPr>
          <w:rFonts w:eastAsia="SimSun" w:hAnsi="Times New Roman"/>
          <w:b/>
          <w:i/>
          <w:u w:val="single"/>
          <w:lang w:val="en-US"/>
        </w:rPr>
      </w:pPr>
      <w:r w:rsidRPr="00090804">
        <w:rPr>
          <w:rFonts w:eastAsia="SimSun" w:hAnsi="Times New Roman"/>
          <w:b/>
          <w:i/>
          <w:u w:val="single"/>
          <w:lang w:val="en-US"/>
        </w:rPr>
        <w:t>National Coordination Units (NCUs)</w:t>
      </w:r>
    </w:p>
    <w:p w14:paraId="68AFA15C" w14:textId="77777777" w:rsidR="00C773D2" w:rsidRPr="00090804" w:rsidRDefault="00C773D2" w:rsidP="00C773D2">
      <w:pPr>
        <w:pStyle w:val="BodyText1"/>
        <w:jc w:val="left"/>
        <w:rPr>
          <w:rFonts w:hAnsi="Times New Roman"/>
          <w:lang w:val="en-US"/>
        </w:rPr>
      </w:pPr>
    </w:p>
    <w:p w14:paraId="34CE31A5" w14:textId="77777777" w:rsidR="00C773D2" w:rsidRPr="00090804" w:rsidRDefault="00C773D2" w:rsidP="00D10078">
      <w:pPr>
        <w:pStyle w:val="BodyText1"/>
        <w:rPr>
          <w:rFonts w:hAnsi="Times New Roman"/>
          <w:lang w:val="en-US"/>
        </w:rPr>
      </w:pPr>
      <w:r w:rsidRPr="00090804">
        <w:rPr>
          <w:rFonts w:hAnsi="Times New Roman"/>
          <w:lang w:val="en-US"/>
        </w:rPr>
        <w:t>National coordination units (NCUs) will be established in each of the three beneficiary countries, with the following staff hired by the National Implementation Partners, following their respective guidelines and procedures. Recruitment will be supported by the RPMU and by the UNPD country offices as may be requested.</w:t>
      </w:r>
    </w:p>
    <w:tbl>
      <w:tblPr>
        <w:tblStyle w:val="TableGrid"/>
        <w:tblW w:w="0" w:type="auto"/>
        <w:tblInd w:w="6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65"/>
        <w:gridCol w:w="2865"/>
        <w:gridCol w:w="2865"/>
      </w:tblGrid>
      <w:tr w:rsidR="00C773D2" w:rsidRPr="00090804" w14:paraId="1F3AC802" w14:textId="77777777" w:rsidTr="00DD09BF">
        <w:trPr>
          <w:trHeight w:val="238"/>
        </w:trPr>
        <w:tc>
          <w:tcPr>
            <w:tcW w:w="2865" w:type="dxa"/>
          </w:tcPr>
          <w:p w14:paraId="65535E02" w14:textId="77777777" w:rsidR="00C773D2" w:rsidRPr="00090804" w:rsidRDefault="00C773D2" w:rsidP="00DD09BF">
            <w:pPr>
              <w:pStyle w:val="BodyText1"/>
              <w:jc w:val="left"/>
              <w:rPr>
                <w:rFonts w:hAnsi="Times New Roman"/>
                <w:b/>
                <w:u w:val="single"/>
                <w:lang w:val="en-US"/>
              </w:rPr>
            </w:pPr>
            <w:r w:rsidRPr="00090804">
              <w:rPr>
                <w:rFonts w:hAnsi="Times New Roman"/>
                <w:b/>
                <w:u w:val="single"/>
                <w:lang w:val="en-US"/>
              </w:rPr>
              <w:t>Indonesia</w:t>
            </w:r>
          </w:p>
        </w:tc>
        <w:tc>
          <w:tcPr>
            <w:tcW w:w="2865" w:type="dxa"/>
          </w:tcPr>
          <w:p w14:paraId="4A4A4F1D" w14:textId="77777777" w:rsidR="00C773D2" w:rsidRPr="00090804" w:rsidRDefault="00C773D2" w:rsidP="00DD09BF">
            <w:pPr>
              <w:pStyle w:val="BodyText1"/>
              <w:jc w:val="left"/>
              <w:rPr>
                <w:rFonts w:hAnsi="Times New Roman"/>
                <w:b/>
                <w:u w:val="single"/>
                <w:lang w:val="en-US"/>
              </w:rPr>
            </w:pPr>
            <w:r w:rsidRPr="00090804">
              <w:rPr>
                <w:rFonts w:hAnsi="Times New Roman"/>
                <w:b/>
                <w:u w:val="single"/>
                <w:lang w:val="en-US"/>
              </w:rPr>
              <w:t>Timor-Leste</w:t>
            </w:r>
          </w:p>
        </w:tc>
        <w:tc>
          <w:tcPr>
            <w:tcW w:w="2865" w:type="dxa"/>
          </w:tcPr>
          <w:p w14:paraId="1FC9E3F4" w14:textId="77777777" w:rsidR="00C773D2" w:rsidRPr="00090804" w:rsidRDefault="00C773D2" w:rsidP="00DD09BF">
            <w:pPr>
              <w:pStyle w:val="BodyText1"/>
              <w:jc w:val="left"/>
              <w:rPr>
                <w:rFonts w:hAnsi="Times New Roman"/>
                <w:b/>
                <w:u w:val="single"/>
                <w:lang w:val="en-US"/>
              </w:rPr>
            </w:pPr>
            <w:r w:rsidRPr="00090804">
              <w:rPr>
                <w:rFonts w:hAnsi="Times New Roman"/>
                <w:b/>
                <w:u w:val="single"/>
                <w:lang w:val="en-US"/>
              </w:rPr>
              <w:t>Papua New Guinea</w:t>
            </w:r>
          </w:p>
        </w:tc>
      </w:tr>
      <w:tr w:rsidR="00C773D2" w:rsidRPr="00090804" w14:paraId="7760D7A7" w14:textId="77777777" w:rsidTr="00DD09BF">
        <w:trPr>
          <w:trHeight w:val="237"/>
        </w:trPr>
        <w:tc>
          <w:tcPr>
            <w:tcW w:w="2865" w:type="dxa"/>
          </w:tcPr>
          <w:p w14:paraId="2D17A954" w14:textId="77777777" w:rsidR="00C773D2" w:rsidRPr="00090804" w:rsidRDefault="00C773D2" w:rsidP="00DD09BF">
            <w:pPr>
              <w:pStyle w:val="BodyText1"/>
              <w:jc w:val="left"/>
              <w:rPr>
                <w:rFonts w:hAnsi="Times New Roman"/>
                <w:lang w:val="en-US"/>
              </w:rPr>
            </w:pPr>
            <w:r w:rsidRPr="00090804">
              <w:rPr>
                <w:rFonts w:hAnsi="Times New Roman"/>
                <w:lang w:val="en-US"/>
              </w:rPr>
              <w:t>National Coordinator</w:t>
            </w:r>
          </w:p>
        </w:tc>
        <w:tc>
          <w:tcPr>
            <w:tcW w:w="2865" w:type="dxa"/>
          </w:tcPr>
          <w:p w14:paraId="7FC7C29E" w14:textId="77777777" w:rsidR="00C773D2" w:rsidRPr="00090804" w:rsidRDefault="00C773D2" w:rsidP="00DD09BF">
            <w:pPr>
              <w:pStyle w:val="BodyText1"/>
              <w:jc w:val="left"/>
              <w:rPr>
                <w:rFonts w:hAnsi="Times New Roman"/>
                <w:lang w:val="en-US"/>
              </w:rPr>
            </w:pPr>
            <w:r w:rsidRPr="00090804">
              <w:rPr>
                <w:rFonts w:hAnsi="Times New Roman"/>
                <w:lang w:val="en-US"/>
              </w:rPr>
              <w:t>National Coordinator</w:t>
            </w:r>
          </w:p>
        </w:tc>
        <w:tc>
          <w:tcPr>
            <w:tcW w:w="2865" w:type="dxa"/>
          </w:tcPr>
          <w:p w14:paraId="2D823610" w14:textId="77777777" w:rsidR="00C773D2" w:rsidRPr="00090804" w:rsidRDefault="00C773D2" w:rsidP="00DD09BF">
            <w:pPr>
              <w:pStyle w:val="BodyText1"/>
              <w:jc w:val="left"/>
              <w:rPr>
                <w:rFonts w:hAnsi="Times New Roman"/>
                <w:lang w:val="en-US"/>
              </w:rPr>
            </w:pPr>
            <w:r w:rsidRPr="00090804">
              <w:rPr>
                <w:rFonts w:hAnsi="Times New Roman"/>
                <w:lang w:val="en-US"/>
              </w:rPr>
              <w:t>National Coordinator</w:t>
            </w:r>
          </w:p>
        </w:tc>
      </w:tr>
      <w:tr w:rsidR="00C773D2" w:rsidRPr="00090804" w14:paraId="0A40FB4E" w14:textId="77777777" w:rsidTr="00DD09BF">
        <w:trPr>
          <w:trHeight w:val="237"/>
        </w:trPr>
        <w:tc>
          <w:tcPr>
            <w:tcW w:w="2865" w:type="dxa"/>
          </w:tcPr>
          <w:p w14:paraId="593E2BAF" w14:textId="77777777" w:rsidR="00C773D2" w:rsidRPr="00090804" w:rsidRDefault="00C773D2" w:rsidP="00DD09BF">
            <w:pPr>
              <w:pStyle w:val="BodyText1"/>
              <w:jc w:val="left"/>
              <w:rPr>
                <w:rFonts w:hAnsi="Times New Roman"/>
                <w:lang w:val="en-US"/>
              </w:rPr>
            </w:pPr>
            <w:r w:rsidRPr="00090804">
              <w:rPr>
                <w:rFonts w:hAnsi="Times New Roman"/>
                <w:lang w:val="en-US"/>
              </w:rPr>
              <w:t>Finance/Admin. Associate</w:t>
            </w:r>
          </w:p>
        </w:tc>
        <w:tc>
          <w:tcPr>
            <w:tcW w:w="2865" w:type="dxa"/>
          </w:tcPr>
          <w:p w14:paraId="411EC8E4" w14:textId="77777777" w:rsidR="00C773D2" w:rsidRPr="00090804" w:rsidRDefault="00C773D2" w:rsidP="00DD09BF">
            <w:pPr>
              <w:pStyle w:val="BodyText1"/>
              <w:jc w:val="left"/>
              <w:rPr>
                <w:rFonts w:hAnsi="Times New Roman"/>
                <w:lang w:val="en-US"/>
              </w:rPr>
            </w:pPr>
            <w:r w:rsidRPr="00090804">
              <w:rPr>
                <w:rFonts w:hAnsi="Times New Roman"/>
                <w:lang w:val="en-US"/>
              </w:rPr>
              <w:t>Finance/Admin. Associate</w:t>
            </w:r>
          </w:p>
        </w:tc>
        <w:tc>
          <w:tcPr>
            <w:tcW w:w="2865" w:type="dxa"/>
          </w:tcPr>
          <w:p w14:paraId="550DB762" w14:textId="77777777" w:rsidR="00C773D2" w:rsidRPr="00090804" w:rsidRDefault="00C773D2" w:rsidP="00DD09BF">
            <w:pPr>
              <w:pStyle w:val="BodyText1"/>
              <w:jc w:val="left"/>
              <w:rPr>
                <w:rFonts w:hAnsi="Times New Roman"/>
                <w:lang w:val="en-US"/>
              </w:rPr>
            </w:pPr>
            <w:r w:rsidRPr="00090804">
              <w:rPr>
                <w:rFonts w:hAnsi="Times New Roman"/>
                <w:lang w:val="en-US"/>
              </w:rPr>
              <w:t>Finance/Admin. Associate</w:t>
            </w:r>
          </w:p>
        </w:tc>
      </w:tr>
      <w:tr w:rsidR="00C773D2" w:rsidRPr="00090804" w14:paraId="5E2EA2CE" w14:textId="77777777" w:rsidTr="00DD09BF">
        <w:trPr>
          <w:trHeight w:val="237"/>
        </w:trPr>
        <w:tc>
          <w:tcPr>
            <w:tcW w:w="2865" w:type="dxa"/>
          </w:tcPr>
          <w:p w14:paraId="79F5847F" w14:textId="77777777" w:rsidR="00C773D2" w:rsidRPr="00090804" w:rsidRDefault="00C773D2" w:rsidP="00DD09BF">
            <w:pPr>
              <w:pStyle w:val="BodyText1"/>
              <w:jc w:val="left"/>
              <w:rPr>
                <w:rFonts w:hAnsi="Times New Roman"/>
                <w:lang w:val="en-US"/>
              </w:rPr>
            </w:pPr>
            <w:r w:rsidRPr="00090804">
              <w:rPr>
                <w:rFonts w:hAnsi="Times New Roman"/>
                <w:lang w:val="en-US"/>
              </w:rPr>
              <w:t>Site Mobilizer (3)</w:t>
            </w:r>
          </w:p>
        </w:tc>
        <w:tc>
          <w:tcPr>
            <w:tcW w:w="2865" w:type="dxa"/>
          </w:tcPr>
          <w:p w14:paraId="5AE8FFEF" w14:textId="77777777" w:rsidR="00C773D2" w:rsidRPr="00090804" w:rsidRDefault="00C773D2" w:rsidP="00DD09BF">
            <w:pPr>
              <w:pStyle w:val="BodyText1"/>
              <w:jc w:val="left"/>
              <w:rPr>
                <w:rFonts w:hAnsi="Times New Roman"/>
                <w:lang w:val="en-US"/>
              </w:rPr>
            </w:pPr>
            <w:r w:rsidRPr="00090804">
              <w:rPr>
                <w:rFonts w:hAnsi="Times New Roman"/>
                <w:lang w:val="en-US"/>
              </w:rPr>
              <w:t>Site Mobilizer (2)</w:t>
            </w:r>
          </w:p>
        </w:tc>
        <w:tc>
          <w:tcPr>
            <w:tcW w:w="2865" w:type="dxa"/>
          </w:tcPr>
          <w:p w14:paraId="37AF6125" w14:textId="77777777" w:rsidR="00C773D2" w:rsidRPr="00090804" w:rsidRDefault="00C773D2" w:rsidP="00DD09BF">
            <w:pPr>
              <w:pStyle w:val="BodyText1"/>
              <w:jc w:val="left"/>
              <w:rPr>
                <w:rFonts w:hAnsi="Times New Roman"/>
                <w:lang w:val="en-US"/>
              </w:rPr>
            </w:pPr>
          </w:p>
        </w:tc>
      </w:tr>
    </w:tbl>
    <w:p w14:paraId="3E2894EC" w14:textId="77777777" w:rsidR="00C773D2" w:rsidRPr="00090804" w:rsidRDefault="00C773D2" w:rsidP="00C773D2">
      <w:pPr>
        <w:pStyle w:val="BodyText1"/>
        <w:jc w:val="left"/>
        <w:rPr>
          <w:rFonts w:hAnsi="Times New Roman"/>
          <w:lang w:val="en-US"/>
        </w:rPr>
      </w:pPr>
    </w:p>
    <w:p w14:paraId="35E604A4" w14:textId="77777777" w:rsidR="00A77D21" w:rsidRDefault="00C773D2" w:rsidP="00D10078">
      <w:pPr>
        <w:pStyle w:val="BodyText1"/>
        <w:rPr>
          <w:rFonts w:hAnsi="Times New Roman"/>
          <w:lang w:val="en-US"/>
        </w:rPr>
      </w:pPr>
      <w:r w:rsidRPr="00090804">
        <w:rPr>
          <w:rFonts w:hAnsi="Times New Roman"/>
          <w:lang w:val="en-US"/>
        </w:rPr>
        <w:t>The NCU staff members are for the most part envisaged as full-time positions. The Finance/Administrative Associate for the Papua New Guinea NCU is budgeted at half-time. The site mobilizers will be based in the locations where field activities are planned, and office space arrangements will be organized with the relevant local partners, which could include local government units or non-governmental organizations. Australia will designate a National Coordinator, employed under its own arrangements</w:t>
      </w:r>
      <w:r w:rsidR="00A77D21" w:rsidRPr="00090804">
        <w:rPr>
          <w:rFonts w:hAnsi="Times New Roman"/>
          <w:lang w:val="en-US"/>
        </w:rPr>
        <w:t>.</w:t>
      </w:r>
    </w:p>
    <w:p w14:paraId="544CD86D" w14:textId="77777777" w:rsidR="00634EA0" w:rsidRDefault="00634EA0" w:rsidP="00D10078">
      <w:pPr>
        <w:pStyle w:val="BodyText1"/>
        <w:rPr>
          <w:rFonts w:hAnsi="Times New Roman"/>
          <w:lang w:val="en-US"/>
        </w:rPr>
      </w:pPr>
    </w:p>
    <w:p w14:paraId="2317A710" w14:textId="77777777" w:rsidR="00634EA0" w:rsidRPr="003C1183" w:rsidRDefault="00634EA0" w:rsidP="00D10078">
      <w:pPr>
        <w:pStyle w:val="BodyText1"/>
        <w:rPr>
          <w:rFonts w:hAnsi="Times New Roman"/>
          <w:b/>
          <w:i/>
          <w:u w:val="single"/>
          <w:lang w:val="en-US"/>
        </w:rPr>
      </w:pPr>
      <w:r w:rsidRPr="003C1183">
        <w:rPr>
          <w:rFonts w:hAnsi="Times New Roman"/>
          <w:b/>
          <w:i/>
          <w:u w:val="single"/>
          <w:lang w:val="en-US"/>
        </w:rPr>
        <w:t>Flow of Funds</w:t>
      </w:r>
    </w:p>
    <w:p w14:paraId="5D70E601" w14:textId="77777777" w:rsidR="00634EA0" w:rsidRDefault="00634EA0" w:rsidP="00D10078">
      <w:pPr>
        <w:pStyle w:val="BodyText1"/>
        <w:rPr>
          <w:rFonts w:hAnsi="Times New Roman"/>
          <w:lang w:val="en-US"/>
        </w:rPr>
      </w:pPr>
    </w:p>
    <w:p w14:paraId="4F34A25B" w14:textId="77777777" w:rsidR="00634EA0" w:rsidRPr="00090804" w:rsidRDefault="00634EA0" w:rsidP="00D10078">
      <w:pPr>
        <w:pStyle w:val="BodyText1"/>
        <w:rPr>
          <w:rFonts w:hAnsi="Times New Roman"/>
          <w:lang w:val="en-US"/>
        </w:rPr>
      </w:pPr>
      <w:r>
        <w:t>As the GEF implementing agency, UNDP will receive funds for this project. The funds will be transferred to PRF following UNDP procedures outlined in the Project Cooperation Agreement to be signed between the two organizations. PRF will transfer the funds to the 3 national implementing partners identified in the project document following the terms and conditions of a grant agreement to be formalized. These agreements will be in accordance with UNDP rules and procedures regarding quarterly releases and acquittals. The national implementing partners will disburse the funds directly related to the implementation of activities identified in the grant.</w:t>
      </w:r>
    </w:p>
    <w:p w14:paraId="31456FC6" w14:textId="77777777" w:rsidR="00C816EE" w:rsidRDefault="00C816EE" w:rsidP="005D4C1E">
      <w:pPr>
        <w:pStyle w:val="BodyText1"/>
        <w:tabs>
          <w:tab w:val="clear" w:pos="720"/>
        </w:tabs>
        <w:jc w:val="left"/>
        <w:rPr>
          <w:rFonts w:hAnsi="Times New Roman"/>
        </w:rPr>
      </w:pPr>
    </w:p>
    <w:p w14:paraId="4FDDDC4A" w14:textId="77777777" w:rsidR="00FB0E74" w:rsidRPr="00FB0E74" w:rsidRDefault="00FB0E74" w:rsidP="005D4C1E">
      <w:pPr>
        <w:pStyle w:val="Heading3"/>
        <w:rPr>
          <w:smallCaps/>
          <w:sz w:val="22"/>
          <w:szCs w:val="22"/>
        </w:rPr>
      </w:pPr>
      <w:r w:rsidRPr="00FB0E74">
        <w:rPr>
          <w:smallCaps/>
          <w:sz w:val="22"/>
          <w:szCs w:val="22"/>
        </w:rPr>
        <w:t>Planned coordination with other relevant GEF-financed projects and other initiatives</w:t>
      </w:r>
    </w:p>
    <w:p w14:paraId="0D58E92A" w14:textId="77777777" w:rsidR="00FB0E74" w:rsidRPr="0056357A" w:rsidRDefault="00FB0E74" w:rsidP="005D4C1E">
      <w:pPr>
        <w:pStyle w:val="BodyText1"/>
        <w:tabs>
          <w:tab w:val="clear" w:pos="720"/>
        </w:tabs>
        <w:jc w:val="left"/>
        <w:rPr>
          <w:rFonts w:hAnsi="Times New Roman"/>
        </w:rPr>
      </w:pPr>
    </w:p>
    <w:p w14:paraId="26F5A16A" w14:textId="77777777" w:rsidR="001362AF" w:rsidRPr="0056357A" w:rsidRDefault="007F3054" w:rsidP="00D10078">
      <w:pPr>
        <w:pStyle w:val="BodyText1"/>
        <w:tabs>
          <w:tab w:val="clear" w:pos="720"/>
        </w:tabs>
        <w:rPr>
          <w:b/>
        </w:rPr>
      </w:pPr>
      <w:r>
        <w:rPr>
          <w:rFonts w:hAnsi="Times New Roman"/>
        </w:rPr>
        <w:t xml:space="preserve">There are a number of complementary GEF financed projects in the region that are running and others that are in the pipeline, offering several opportunities for collaboration with the ATSEA-2 project. One of the most closely aligned projects is </w:t>
      </w:r>
      <w:r w:rsidR="00C816EE" w:rsidRPr="0056357A">
        <w:rPr>
          <w:rFonts w:hAnsi="Times New Roman"/>
        </w:rPr>
        <w:t>“</w:t>
      </w:r>
      <w:r w:rsidR="00C816EE" w:rsidRPr="0056357A">
        <w:rPr>
          <w:rFonts w:hAnsi="Times New Roman"/>
          <w:i/>
        </w:rPr>
        <w:t>Enabling transboundary cooperation for sustainable management of the Indonesian Seas (ISLME)</w:t>
      </w:r>
      <w:r w:rsidR="00C816EE" w:rsidRPr="0056357A">
        <w:rPr>
          <w:rFonts w:hAnsi="Times New Roman"/>
          <w:sz w:val="20"/>
        </w:rPr>
        <w:t>”</w:t>
      </w:r>
      <w:r>
        <w:rPr>
          <w:rFonts w:hAnsi="Times New Roman"/>
          <w:sz w:val="20"/>
        </w:rPr>
        <w:t>.</w:t>
      </w:r>
      <w:r w:rsidR="00C816EE" w:rsidRPr="0056357A">
        <w:rPr>
          <w:rFonts w:hAnsi="Times New Roman"/>
          <w:sz w:val="20"/>
        </w:rPr>
        <w:t xml:space="preserve"> </w:t>
      </w:r>
      <w:r>
        <w:rPr>
          <w:rFonts w:hAnsi="Times New Roman"/>
          <w:sz w:val="20"/>
        </w:rPr>
        <w:t xml:space="preserve"> This project is under the GEF International Waters focal area, covering both Indonesia and Timor-Leste. The fisheries areas covered by this FAO supported project do not fall wi</w:t>
      </w:r>
      <w:r w:rsidR="00115978">
        <w:rPr>
          <w:rFonts w:hAnsi="Times New Roman"/>
          <w:sz w:val="20"/>
        </w:rPr>
        <w:t xml:space="preserve">thin the ATS region; however, </w:t>
      </w:r>
      <w:r>
        <w:rPr>
          <w:rFonts w:hAnsi="Times New Roman"/>
        </w:rPr>
        <w:t>b</w:t>
      </w:r>
      <w:r w:rsidR="00C816EE" w:rsidRPr="0056357A">
        <w:rPr>
          <w:rFonts w:hAnsi="Times New Roman"/>
        </w:rPr>
        <w:t xml:space="preserve">ased upon review of the draft project document and communications with the project preparation team leader, </w:t>
      </w:r>
      <w:r>
        <w:rPr>
          <w:rFonts w:hAnsi="Times New Roman"/>
        </w:rPr>
        <w:t>there are</w:t>
      </w:r>
      <w:r w:rsidR="00C816EE" w:rsidRPr="0056357A">
        <w:rPr>
          <w:rFonts w:hAnsi="Times New Roman"/>
        </w:rPr>
        <w:t xml:space="preserve"> a number of potential synergies </w:t>
      </w:r>
      <w:r>
        <w:rPr>
          <w:rFonts w:hAnsi="Times New Roman"/>
        </w:rPr>
        <w:t>with</w:t>
      </w:r>
      <w:r w:rsidR="00C816EE" w:rsidRPr="0056357A">
        <w:rPr>
          <w:rFonts w:hAnsi="Times New Roman"/>
        </w:rPr>
        <w:t xml:space="preserve"> ATSEA-2</w:t>
      </w:r>
      <w:r>
        <w:rPr>
          <w:rFonts w:hAnsi="Times New Roman"/>
        </w:rPr>
        <w:t>, including</w:t>
      </w:r>
      <w:r w:rsidR="00C816EE" w:rsidRPr="0056357A">
        <w:rPr>
          <w:rFonts w:hAnsi="Times New Roman"/>
        </w:rPr>
        <w:t xml:space="preserve"> joint training, regional exchanges, policy reviews, workshops, outreach to private sector stakeholders, etc.</w:t>
      </w:r>
      <w:bookmarkStart w:id="141" w:name="_Toc432858710"/>
    </w:p>
    <w:p w14:paraId="383E18FB" w14:textId="77777777" w:rsidR="001362AF" w:rsidRPr="0056357A" w:rsidRDefault="001362AF" w:rsidP="00D10078">
      <w:pPr>
        <w:pStyle w:val="BodyText1"/>
        <w:rPr>
          <w:rFonts w:hAnsi="Times New Roman"/>
          <w:b/>
          <w:i/>
          <w:iCs/>
        </w:rPr>
      </w:pPr>
    </w:p>
    <w:bookmarkEnd w:id="141"/>
    <w:p w14:paraId="415114DF" w14:textId="77777777" w:rsidR="001362AF" w:rsidRPr="0056357A" w:rsidRDefault="001362AF" w:rsidP="00D10078">
      <w:pPr>
        <w:pStyle w:val="BodyText1"/>
        <w:tabs>
          <w:tab w:val="clear" w:pos="720"/>
        </w:tabs>
        <w:rPr>
          <w:rFonts w:hAnsi="Times New Roman"/>
        </w:rPr>
      </w:pPr>
      <w:r w:rsidRPr="0056357A">
        <w:rPr>
          <w:rFonts w:hAnsi="Times New Roman"/>
          <w:bCs/>
        </w:rPr>
        <w:t>The project will</w:t>
      </w:r>
      <w:r w:rsidR="0056357A">
        <w:rPr>
          <w:rFonts w:hAnsi="Times New Roman"/>
          <w:bCs/>
        </w:rPr>
        <w:t xml:space="preserve"> also</w:t>
      </w:r>
      <w:r w:rsidRPr="0056357A">
        <w:rPr>
          <w:rFonts w:hAnsi="Times New Roman"/>
          <w:bCs/>
        </w:rPr>
        <w:t xml:space="preserve"> coordinate its activities with other ongoing GEF f</w:t>
      </w:r>
      <w:r w:rsidR="007F3054">
        <w:rPr>
          <w:rFonts w:hAnsi="Times New Roman"/>
          <w:bCs/>
        </w:rPr>
        <w:t>inanced projects</w:t>
      </w:r>
      <w:r w:rsidRPr="0056357A">
        <w:rPr>
          <w:rFonts w:hAnsi="Times New Roman"/>
          <w:bCs/>
        </w:rPr>
        <w:t xml:space="preserve"> in the Arafura and Timor seas, the Coral Triangle</w:t>
      </w:r>
      <w:r w:rsidR="007F3054">
        <w:rPr>
          <w:rFonts w:hAnsi="Times New Roman"/>
          <w:bCs/>
        </w:rPr>
        <w:t>,</w:t>
      </w:r>
      <w:r w:rsidRPr="0056357A">
        <w:rPr>
          <w:rFonts w:hAnsi="Times New Roman"/>
          <w:bCs/>
        </w:rPr>
        <w:t xml:space="preserve"> and the wider East Asian Seas area</w:t>
      </w:r>
      <w:r w:rsidR="007F3054">
        <w:rPr>
          <w:rFonts w:hAnsi="Times New Roman"/>
          <w:bCs/>
        </w:rPr>
        <w:t>. These projects include the following</w:t>
      </w:r>
      <w:r w:rsidRPr="0056357A">
        <w:rPr>
          <w:rFonts w:hAnsi="Times New Roman"/>
        </w:rPr>
        <w:t>:</w:t>
      </w:r>
    </w:p>
    <w:p w14:paraId="5E9A97FC" w14:textId="77777777" w:rsidR="001362AF" w:rsidRPr="0056357A" w:rsidRDefault="001362AF" w:rsidP="00D10078">
      <w:pPr>
        <w:pStyle w:val="BodyText1"/>
        <w:rPr>
          <w:rFonts w:hAnsi="Times New Roman"/>
        </w:rPr>
      </w:pPr>
    </w:p>
    <w:p w14:paraId="6BC58ABE" w14:textId="77777777" w:rsidR="00115978" w:rsidRPr="0056357A" w:rsidRDefault="00115978" w:rsidP="00D10078">
      <w:pPr>
        <w:pStyle w:val="BodyText1"/>
        <w:rPr>
          <w:rFonts w:hAnsi="Times New Roman"/>
          <w:bCs/>
          <w:u w:val="single"/>
        </w:rPr>
      </w:pPr>
      <w:r w:rsidRPr="0056357A">
        <w:rPr>
          <w:rFonts w:hAnsi="Times New Roman"/>
          <w:bCs/>
          <w:u w:val="single"/>
        </w:rPr>
        <w:t xml:space="preserve">Building shoreline resilience of Timor-Leste to protect local communities and their livelihoods </w:t>
      </w:r>
    </w:p>
    <w:p w14:paraId="14687FF4" w14:textId="77777777" w:rsidR="00115978" w:rsidRDefault="00115978" w:rsidP="00D10078">
      <w:pPr>
        <w:spacing w:after="0" w:line="240" w:lineRule="auto"/>
        <w:jc w:val="both"/>
        <w:outlineLvl w:val="0"/>
        <w:rPr>
          <w:rFonts w:ascii="Times New Roman" w:hAnsi="Times New Roman"/>
          <w:bCs/>
        </w:rPr>
      </w:pPr>
      <w:r w:rsidRPr="0056357A">
        <w:rPr>
          <w:rFonts w:ascii="Times New Roman" w:hAnsi="Times New Roman"/>
          <w:bCs/>
        </w:rPr>
        <w:t>This UNDP/LDCF-supported initiative aims to strengthen resilience of coastal communities by the introduction of nature-based approaches to coastal protection. It will develop a comprehensive shoreline management plan for the entire coast of Timor-Leste. Close collaboration will therefore be established on formulation of ICM plans along the shoreline of the Timor Sea, as well as on ecosystem-based adaptation and development of management plans for coastal and marine ecosystems at risk.</w:t>
      </w:r>
    </w:p>
    <w:p w14:paraId="080180E5" w14:textId="77777777" w:rsidR="001362AF" w:rsidRPr="00090804" w:rsidRDefault="001362AF" w:rsidP="005D4C1E">
      <w:pPr>
        <w:pStyle w:val="BodyText1"/>
        <w:jc w:val="left"/>
        <w:rPr>
          <w:rFonts w:hAnsi="Times New Roman"/>
          <w:b/>
          <w:bCs/>
          <w:highlight w:val="yellow"/>
        </w:rPr>
      </w:pPr>
    </w:p>
    <w:p w14:paraId="3CBA8F15" w14:textId="77777777" w:rsidR="00115978" w:rsidRPr="0056357A" w:rsidRDefault="00115978" w:rsidP="00115978">
      <w:pPr>
        <w:pStyle w:val="BodyText1"/>
        <w:jc w:val="left"/>
        <w:rPr>
          <w:rFonts w:hAnsi="Times New Roman"/>
          <w:bCs/>
          <w:u w:val="single"/>
        </w:rPr>
      </w:pPr>
      <w:r w:rsidRPr="0056357A">
        <w:rPr>
          <w:rFonts w:hAnsi="Times New Roman"/>
          <w:bCs/>
          <w:u w:val="single"/>
        </w:rPr>
        <w:t>Global sustainable supply chains for marine commodities</w:t>
      </w:r>
    </w:p>
    <w:p w14:paraId="5C0FF3D1" w14:textId="77777777" w:rsidR="00115978" w:rsidRPr="0056357A" w:rsidRDefault="00115978" w:rsidP="00D10078">
      <w:pPr>
        <w:pStyle w:val="BodyText1"/>
        <w:rPr>
          <w:rFonts w:hAnsi="Times New Roman"/>
          <w:bCs/>
        </w:rPr>
      </w:pPr>
      <w:r w:rsidRPr="0056357A">
        <w:rPr>
          <w:rFonts w:hAnsi="Times New Roman"/>
          <w:bCs/>
        </w:rPr>
        <w:t>This UNDP/GEF project will mainstream sustainability into seafood supply chains through market and policy mechanisms and partnerships to rebuild and protect fish stocks and livelihoods. It has a demonstration on sustainable supply chain for snapper fishery in the Arafura and Timor seas and on blue swimming crab in the Sulu-Celebes Sea. The proposed project will this coordinate its work on value-chains and certification/eco-labelling with this initiative.</w:t>
      </w:r>
    </w:p>
    <w:p w14:paraId="6B0974EF" w14:textId="77777777" w:rsidR="00115978" w:rsidRDefault="00115978" w:rsidP="005D4C1E">
      <w:pPr>
        <w:pStyle w:val="BodyText1"/>
        <w:jc w:val="left"/>
        <w:rPr>
          <w:rFonts w:hAnsi="Times New Roman"/>
          <w:bCs/>
          <w:u w:val="single"/>
        </w:rPr>
      </w:pPr>
    </w:p>
    <w:p w14:paraId="60F38163" w14:textId="77777777" w:rsidR="007863E5" w:rsidRPr="00634E47" w:rsidRDefault="007863E5" w:rsidP="007863E5">
      <w:pPr>
        <w:pStyle w:val="BodyText1"/>
        <w:rPr>
          <w:rFonts w:hAnsi="Times New Roman"/>
          <w:bCs/>
          <w:u w:val="single"/>
        </w:rPr>
      </w:pPr>
      <w:r w:rsidRPr="00634E47">
        <w:rPr>
          <w:rFonts w:hAnsi="Times New Roman"/>
          <w:bCs/>
          <w:u w:val="single"/>
        </w:rPr>
        <w:t>Global Coastal Fisheries Initiative (CFI) Program</w:t>
      </w:r>
    </w:p>
    <w:p w14:paraId="6B245FBB" w14:textId="78B7AF45" w:rsidR="007863E5" w:rsidRDefault="007863E5" w:rsidP="00D10078">
      <w:pPr>
        <w:pStyle w:val="BodyText1"/>
        <w:rPr>
          <w:rFonts w:hAnsi="Times New Roman"/>
          <w:bCs/>
          <w:u w:val="single"/>
        </w:rPr>
      </w:pPr>
      <w:r w:rsidRPr="00634E47">
        <w:rPr>
          <w:rFonts w:hAnsi="Times New Roman"/>
          <w:bCs/>
        </w:rPr>
        <w:t>This GEF financed program, currently under preparation, will focus on six countries in three geographies, representing various dimensions of the challenges facing coastal fisheries of global importance: Indonesia, Ecuador, Peru, Cabo Verde, Côte d’Ivoire, and Senegal. The CFI project in Indonesia is focusing on three fisheries management areas in the eastern part of the country: FMA 715, FMA 717, and FMA 718, the Arafura Sea. As there is overlap with respect to FMA 718, synergies will be capitalized upon, similar as with the ISLME project, as much as practicable.</w:t>
      </w:r>
    </w:p>
    <w:p w14:paraId="6D79665E" w14:textId="77777777" w:rsidR="007863E5" w:rsidRDefault="007863E5" w:rsidP="005D4C1E">
      <w:pPr>
        <w:pStyle w:val="BodyText1"/>
        <w:jc w:val="left"/>
        <w:rPr>
          <w:rFonts w:hAnsi="Times New Roman"/>
          <w:bCs/>
          <w:u w:val="single"/>
        </w:rPr>
      </w:pPr>
    </w:p>
    <w:p w14:paraId="64D7F71F" w14:textId="77777777" w:rsidR="001362AF" w:rsidRPr="0056357A" w:rsidRDefault="001362AF" w:rsidP="005D4C1E">
      <w:pPr>
        <w:pStyle w:val="BodyText1"/>
        <w:jc w:val="left"/>
        <w:rPr>
          <w:rFonts w:hAnsi="Times New Roman"/>
          <w:bCs/>
          <w:u w:val="single"/>
        </w:rPr>
      </w:pPr>
      <w:r w:rsidRPr="0056357A">
        <w:rPr>
          <w:rFonts w:hAnsi="Times New Roman"/>
          <w:bCs/>
          <w:u w:val="single"/>
        </w:rPr>
        <w:t xml:space="preserve">Sulu-Celebes Sustainable Fisheries Management Project </w:t>
      </w:r>
    </w:p>
    <w:p w14:paraId="4C305BAB" w14:textId="77777777" w:rsidR="001362AF" w:rsidRPr="0056357A" w:rsidRDefault="001362AF" w:rsidP="00D10078">
      <w:pPr>
        <w:pStyle w:val="BodyText1"/>
        <w:rPr>
          <w:rFonts w:hAnsi="Times New Roman"/>
          <w:bCs/>
        </w:rPr>
      </w:pPr>
      <w:r w:rsidRPr="0056357A">
        <w:rPr>
          <w:rFonts w:hAnsi="Times New Roman"/>
          <w:bCs/>
        </w:rPr>
        <w:t xml:space="preserve">This UNDP/GEF project with participation of Indonesia, Malaysia and the Philippines supports  strengthening of institutions and introduction of reforms to catalyse implementation of policies on reducing overfishing and improving fisheries management in the Sulu-Celebes Sea. </w:t>
      </w:r>
      <w:r w:rsidR="00C773D2" w:rsidRPr="0056357A">
        <w:rPr>
          <w:rFonts w:hAnsi="Times New Roman"/>
          <w:bCs/>
        </w:rPr>
        <w:t xml:space="preserve">It was funded under the CTI at the same time as ATSEA and close collaboration has already been established and </w:t>
      </w:r>
      <w:r w:rsidR="003E489A">
        <w:rPr>
          <w:rFonts w:hAnsi="Times New Roman"/>
          <w:bCs/>
        </w:rPr>
        <w:t xml:space="preserve">a </w:t>
      </w:r>
      <w:r w:rsidR="003E489A" w:rsidRPr="0056357A">
        <w:rPr>
          <w:rFonts w:hAnsi="Times New Roman"/>
          <w:bCs/>
        </w:rPr>
        <w:t>SAP</w:t>
      </w:r>
      <w:r w:rsidR="00C773D2" w:rsidRPr="0056357A">
        <w:rPr>
          <w:rFonts w:hAnsi="Times New Roman"/>
          <w:bCs/>
        </w:rPr>
        <w:t>/NAP implementation phase</w:t>
      </w:r>
      <w:r w:rsidR="00C773D2">
        <w:rPr>
          <w:rFonts w:hAnsi="Times New Roman"/>
          <w:bCs/>
        </w:rPr>
        <w:t xml:space="preserve"> is being considered by the countries</w:t>
      </w:r>
      <w:r w:rsidRPr="0056357A">
        <w:rPr>
          <w:rFonts w:hAnsi="Times New Roman"/>
          <w:bCs/>
        </w:rPr>
        <w:t>.</w:t>
      </w:r>
    </w:p>
    <w:p w14:paraId="76398F2D" w14:textId="77777777" w:rsidR="001362AF" w:rsidRPr="0056357A" w:rsidRDefault="001362AF" w:rsidP="00D10078">
      <w:pPr>
        <w:pStyle w:val="BodyText1"/>
        <w:rPr>
          <w:rFonts w:hAnsi="Times New Roman"/>
          <w:bCs/>
          <w:u w:val="single"/>
        </w:rPr>
      </w:pPr>
    </w:p>
    <w:p w14:paraId="1936AC4F" w14:textId="77777777" w:rsidR="001362AF" w:rsidRPr="0056357A" w:rsidRDefault="001362AF" w:rsidP="00D10078">
      <w:pPr>
        <w:pStyle w:val="BodyText1"/>
        <w:rPr>
          <w:rFonts w:hAnsi="Times New Roman"/>
          <w:bCs/>
          <w:u w:val="single"/>
        </w:rPr>
      </w:pPr>
      <w:r w:rsidRPr="0056357A">
        <w:rPr>
          <w:rFonts w:hAnsi="Times New Roman"/>
          <w:bCs/>
          <w:u w:val="single"/>
        </w:rPr>
        <w:t>Coastal and Marine Resources Management in the Coral Triangle: Southeast Asia</w:t>
      </w:r>
    </w:p>
    <w:p w14:paraId="617D0905" w14:textId="77777777" w:rsidR="001362AF" w:rsidRPr="0056357A" w:rsidRDefault="001362AF" w:rsidP="00D10078">
      <w:pPr>
        <w:pStyle w:val="BodyText1"/>
        <w:rPr>
          <w:rFonts w:hAnsi="Times New Roman"/>
          <w:bCs/>
        </w:rPr>
      </w:pPr>
      <w:r w:rsidRPr="0056357A">
        <w:rPr>
          <w:rFonts w:hAnsi="Times New Roman"/>
          <w:bCs/>
        </w:rPr>
        <w:t xml:space="preserve">Indonesia participates in this ADB/GEF project that has the objective to support the long-term conservation and sustainable management of coral reef ecosystems and other coastal and marine resources to ensure their resiliency and generate global and local benefits. Collaboration and exchange of experiences will be realized in the areas of ICM and habitat management.                </w:t>
      </w:r>
    </w:p>
    <w:p w14:paraId="14CFF91C" w14:textId="77777777" w:rsidR="001362AF" w:rsidRPr="0056357A" w:rsidRDefault="001362AF" w:rsidP="00D10078">
      <w:pPr>
        <w:pStyle w:val="BodyText1"/>
        <w:rPr>
          <w:rFonts w:hAnsi="Times New Roman"/>
          <w:bCs/>
          <w:u w:val="single"/>
        </w:rPr>
      </w:pPr>
    </w:p>
    <w:p w14:paraId="0994570E" w14:textId="77777777" w:rsidR="001362AF" w:rsidRPr="0056357A" w:rsidRDefault="001362AF" w:rsidP="00D10078">
      <w:pPr>
        <w:pStyle w:val="BodyText1"/>
        <w:rPr>
          <w:rFonts w:hAnsi="Times New Roman"/>
          <w:bCs/>
          <w:u w:val="single"/>
        </w:rPr>
      </w:pPr>
      <w:r w:rsidRPr="0056357A">
        <w:rPr>
          <w:rFonts w:hAnsi="Times New Roman"/>
          <w:bCs/>
          <w:u w:val="single"/>
        </w:rPr>
        <w:t>Strengthening Coastal and Marine Resources Management in the Coral Triangle of the Pacific - under the Pacific Alliance for Sustainability Program</w:t>
      </w:r>
    </w:p>
    <w:p w14:paraId="1ADC6A30" w14:textId="77777777" w:rsidR="001362AF" w:rsidRPr="0056357A" w:rsidRDefault="001362AF" w:rsidP="00D10078">
      <w:pPr>
        <w:pStyle w:val="BodyText1"/>
        <w:rPr>
          <w:rFonts w:hAnsi="Times New Roman"/>
          <w:bCs/>
        </w:rPr>
      </w:pPr>
      <w:r w:rsidRPr="0056357A">
        <w:rPr>
          <w:rFonts w:hAnsi="Times New Roman"/>
          <w:bCs/>
        </w:rPr>
        <w:t>This ADB/GEF project promotes the conservation and sustainable use of globally significant coastal and marine resources in the CTI region through the introduction of integrated and ecosystem-based coastal and marine resources management in 5 Pacific countries, including Timor-Leste.</w:t>
      </w:r>
    </w:p>
    <w:p w14:paraId="14E26C76" w14:textId="77777777" w:rsidR="001362AF" w:rsidRPr="0056357A" w:rsidRDefault="001362AF" w:rsidP="00D10078">
      <w:pPr>
        <w:pStyle w:val="BodyText1"/>
        <w:rPr>
          <w:rFonts w:hAnsi="Times New Roman"/>
          <w:bCs/>
          <w:u w:val="single"/>
        </w:rPr>
      </w:pPr>
    </w:p>
    <w:p w14:paraId="4D67A71C" w14:textId="77777777" w:rsidR="001362AF" w:rsidRPr="0056357A" w:rsidRDefault="001362AF" w:rsidP="00D10078">
      <w:pPr>
        <w:pStyle w:val="BodyText1"/>
        <w:rPr>
          <w:rFonts w:hAnsi="Times New Roman"/>
          <w:bCs/>
          <w:u w:val="single"/>
        </w:rPr>
      </w:pPr>
      <w:r w:rsidRPr="0056357A">
        <w:rPr>
          <w:rFonts w:hAnsi="Times New Roman"/>
          <w:bCs/>
          <w:u w:val="single"/>
        </w:rPr>
        <w:t>Strategies for management of trawl by-catch (REBYC II)</w:t>
      </w:r>
    </w:p>
    <w:p w14:paraId="1C82B883" w14:textId="77777777" w:rsidR="001362AF" w:rsidRPr="0056357A" w:rsidRDefault="001362AF" w:rsidP="00D10078">
      <w:pPr>
        <w:pStyle w:val="BodyText1"/>
        <w:rPr>
          <w:rFonts w:hAnsi="Times New Roman"/>
          <w:bCs/>
        </w:rPr>
      </w:pPr>
      <w:r w:rsidRPr="0056357A">
        <w:rPr>
          <w:rFonts w:hAnsi="Times New Roman"/>
          <w:bCs/>
        </w:rPr>
        <w:lastRenderedPageBreak/>
        <w:t>This FAO/GEF project will contribute to the more sustainable use of fisheries resources and healthier marine ecosystems in the Coral Triangle and Southeast Asia waters by reducing by-catch, discards and fishing impact by trawl fisheries. It will be executed by the Southeast Asian Fisheries Development Center (SEAFDEC). Collaboration will be established on trawl management guidance, especially for shrimp trawling.</w:t>
      </w:r>
    </w:p>
    <w:p w14:paraId="5DED3D2C" w14:textId="77777777" w:rsidR="001362AF" w:rsidRPr="0056357A" w:rsidRDefault="001362AF" w:rsidP="00D10078">
      <w:pPr>
        <w:pStyle w:val="BodyText1"/>
        <w:rPr>
          <w:rFonts w:hAnsi="Times New Roman"/>
          <w:bCs/>
          <w:u w:val="single"/>
        </w:rPr>
      </w:pPr>
    </w:p>
    <w:p w14:paraId="7150BB0A" w14:textId="77777777" w:rsidR="001362AF" w:rsidRPr="0056357A" w:rsidRDefault="001362AF" w:rsidP="00D10078">
      <w:pPr>
        <w:pStyle w:val="BodyText1"/>
        <w:rPr>
          <w:rFonts w:hAnsi="Times New Roman"/>
          <w:bCs/>
          <w:u w:val="single"/>
        </w:rPr>
      </w:pPr>
      <w:r w:rsidRPr="0056357A">
        <w:rPr>
          <w:rFonts w:hAnsi="Times New Roman"/>
          <w:bCs/>
          <w:u w:val="single"/>
        </w:rPr>
        <w:t>LME-EA Coral Triangle Initiative Project (COREMAPIII-CTI)</w:t>
      </w:r>
    </w:p>
    <w:p w14:paraId="41246AB7" w14:textId="77777777" w:rsidR="001362AF" w:rsidRPr="0056357A" w:rsidRDefault="001362AF" w:rsidP="00D10078">
      <w:pPr>
        <w:pStyle w:val="BodyText1"/>
        <w:rPr>
          <w:rFonts w:hAnsi="Times New Roman"/>
          <w:bCs/>
        </w:rPr>
      </w:pPr>
      <w:r w:rsidRPr="0056357A">
        <w:rPr>
          <w:rFonts w:hAnsi="Times New Roman"/>
          <w:bCs/>
        </w:rPr>
        <w:t>This World Bank/GEF project with Indonesia supports management of coral reef resources, associated ecosystems and biodiversity in a sustainable manner for the welfare of coastal communities.</w:t>
      </w:r>
    </w:p>
    <w:p w14:paraId="2D1EC087" w14:textId="77777777" w:rsidR="001362AF" w:rsidRPr="0056357A" w:rsidRDefault="001362AF" w:rsidP="00D10078">
      <w:pPr>
        <w:pStyle w:val="BodyText1"/>
        <w:rPr>
          <w:rFonts w:hAnsi="Times New Roman"/>
          <w:bCs/>
          <w:u w:val="single"/>
        </w:rPr>
      </w:pPr>
    </w:p>
    <w:p w14:paraId="0FCCD0EA" w14:textId="77777777" w:rsidR="001362AF" w:rsidRPr="0056357A" w:rsidRDefault="001362AF" w:rsidP="00D10078">
      <w:pPr>
        <w:pStyle w:val="BodyText1"/>
        <w:rPr>
          <w:rFonts w:hAnsi="Times New Roman"/>
          <w:u w:val="single"/>
        </w:rPr>
      </w:pPr>
      <w:r w:rsidRPr="0056357A">
        <w:rPr>
          <w:rFonts w:hAnsi="Times New Roman"/>
          <w:u w:val="single"/>
        </w:rPr>
        <w:t xml:space="preserve">Scaling Up Implementation of the Sustainable Development Strategy for the Seas of East Asia (SDS-SEA): </w:t>
      </w:r>
    </w:p>
    <w:p w14:paraId="3F775AA1" w14:textId="77777777" w:rsidR="001362AF" w:rsidRPr="0056357A" w:rsidRDefault="001362AF" w:rsidP="00D10078">
      <w:pPr>
        <w:pStyle w:val="BodyText1"/>
        <w:rPr>
          <w:rFonts w:hAnsi="Times New Roman"/>
          <w:bCs/>
        </w:rPr>
      </w:pPr>
      <w:r w:rsidRPr="0056357A">
        <w:rPr>
          <w:rFonts w:hAnsi="Times New Roman"/>
          <w:bCs/>
        </w:rPr>
        <w:t>This UNDP/GEF project is executed by PEMSEA and both Indonesia and Timor-Leste participate in the project and are PEMSEA country partners. Collaboration and training between ATSEA and PEMSEA has already been established on ICM and will be extended to also include skills training in CCA/DRR, risk/vulnerability assessment, EAFM, MPA/MPA networking, and valuation of ecosystem services.</w:t>
      </w:r>
    </w:p>
    <w:p w14:paraId="60DCA01D" w14:textId="77777777" w:rsidR="001362AF" w:rsidRPr="0056357A" w:rsidRDefault="001362AF" w:rsidP="00D10078">
      <w:pPr>
        <w:pStyle w:val="BodyText1"/>
        <w:rPr>
          <w:rFonts w:hAnsi="Times New Roman"/>
          <w:bCs/>
          <w:u w:val="single"/>
        </w:rPr>
      </w:pPr>
    </w:p>
    <w:p w14:paraId="0AF75945" w14:textId="77777777" w:rsidR="001362AF" w:rsidRPr="0056357A" w:rsidRDefault="001362AF" w:rsidP="00D10078">
      <w:pPr>
        <w:pStyle w:val="BodyText1"/>
        <w:rPr>
          <w:rFonts w:hAnsi="Times New Roman"/>
          <w:bCs/>
          <w:u w:val="single"/>
        </w:rPr>
      </w:pPr>
      <w:r w:rsidRPr="0056357A">
        <w:rPr>
          <w:rFonts w:hAnsi="Times New Roman"/>
          <w:bCs/>
          <w:u w:val="single"/>
        </w:rPr>
        <w:t>Capturing Coral Reef and Related Ecosystem Services (CCRES)</w:t>
      </w:r>
    </w:p>
    <w:p w14:paraId="4E2872A6" w14:textId="77777777" w:rsidR="001362AF" w:rsidRPr="0056357A" w:rsidRDefault="001362AF" w:rsidP="00D10078">
      <w:pPr>
        <w:pStyle w:val="BodyText1"/>
        <w:rPr>
          <w:rFonts w:hAnsi="Times New Roman"/>
          <w:bCs/>
        </w:rPr>
      </w:pPr>
      <w:r w:rsidRPr="0056357A">
        <w:rPr>
          <w:rFonts w:hAnsi="Times New Roman"/>
          <w:bCs/>
        </w:rPr>
        <w:t>The objective of the World Bank/GEF project is to introduce innovation in valuing and conserving coral reef ecosystem services through demonstration pilots and market incentives in East Asia/Pacific. The project is co-executed by the University of Queensland, and Australia as a partner also to the proposed project will ensure synergies and coordination with regard to coral reef management.</w:t>
      </w:r>
    </w:p>
    <w:p w14:paraId="00C32832" w14:textId="77777777" w:rsidR="001362AF" w:rsidRPr="0056357A" w:rsidRDefault="001362AF" w:rsidP="00D10078">
      <w:pPr>
        <w:pStyle w:val="BodyText1"/>
        <w:rPr>
          <w:rFonts w:hAnsi="Times New Roman"/>
          <w:bCs/>
          <w:u w:val="single"/>
        </w:rPr>
      </w:pPr>
    </w:p>
    <w:p w14:paraId="59E9AA21" w14:textId="77777777" w:rsidR="001362AF" w:rsidRPr="0056357A" w:rsidRDefault="001362AF" w:rsidP="00D10078">
      <w:pPr>
        <w:pStyle w:val="BodyText1"/>
        <w:rPr>
          <w:rFonts w:hAnsi="Times New Roman"/>
          <w:bCs/>
          <w:u w:val="single"/>
        </w:rPr>
      </w:pPr>
      <w:r w:rsidRPr="0056357A">
        <w:rPr>
          <w:rFonts w:hAnsi="Times New Roman"/>
          <w:bCs/>
          <w:u w:val="single"/>
        </w:rPr>
        <w:t xml:space="preserve">Enhancing the Conservation Effectiveness of Seagrass Ecosystems Supporting Globally Significant Populations of Dugongs </w:t>
      </w:r>
      <w:r w:rsidR="00437FEA" w:rsidRPr="0056357A">
        <w:rPr>
          <w:rFonts w:hAnsi="Times New Roman"/>
          <w:bCs/>
          <w:u w:val="single"/>
        </w:rPr>
        <w:t>across</w:t>
      </w:r>
      <w:r w:rsidRPr="0056357A">
        <w:rPr>
          <w:rFonts w:hAnsi="Times New Roman"/>
          <w:bCs/>
          <w:u w:val="single"/>
        </w:rPr>
        <w:t xml:space="preserve"> the Indian and Pacific Ocean Basins</w:t>
      </w:r>
    </w:p>
    <w:p w14:paraId="74309505" w14:textId="77777777" w:rsidR="001362AF" w:rsidRPr="0056357A" w:rsidRDefault="001362AF" w:rsidP="00D10078">
      <w:pPr>
        <w:pStyle w:val="BodyText1"/>
        <w:rPr>
          <w:rFonts w:hAnsi="Times New Roman"/>
          <w:bCs/>
        </w:rPr>
      </w:pPr>
      <w:r w:rsidRPr="0056357A">
        <w:rPr>
          <w:rFonts w:hAnsi="Times New Roman"/>
          <w:bCs/>
        </w:rPr>
        <w:t>Both Indonesia and Timor-Leste participate in this global UNEP/GEF project and collaboration and coordination with regard to protection and sustainable management of seagrass beds and dugongs will be established within MMAF in Indonesia, which is the lead agency for both projects, and the Marine Research Foundation in Timor-Leste.</w:t>
      </w:r>
    </w:p>
    <w:p w14:paraId="06D1CEBD" w14:textId="77777777" w:rsidR="001362AF" w:rsidRPr="0056357A" w:rsidRDefault="001362AF" w:rsidP="00D10078">
      <w:pPr>
        <w:pStyle w:val="BodyText1"/>
        <w:rPr>
          <w:rFonts w:hAnsi="Times New Roman"/>
          <w:bCs/>
          <w:u w:val="single"/>
        </w:rPr>
      </w:pPr>
    </w:p>
    <w:p w14:paraId="39F4EE1F" w14:textId="77777777" w:rsidR="0056357A" w:rsidRPr="005D4C1E" w:rsidRDefault="0056357A" w:rsidP="00D10078">
      <w:pPr>
        <w:spacing w:after="0" w:line="240" w:lineRule="auto"/>
        <w:jc w:val="both"/>
        <w:outlineLvl w:val="0"/>
        <w:rPr>
          <w:rFonts w:ascii="Times New Roman" w:hAnsi="Times New Roman"/>
          <w:b/>
          <w:bCs/>
          <w:u w:val="single"/>
        </w:rPr>
      </w:pPr>
      <w:r w:rsidRPr="005D4C1E">
        <w:rPr>
          <w:rFonts w:ascii="Times New Roman" w:hAnsi="Times New Roman"/>
          <w:b/>
          <w:bCs/>
          <w:u w:val="single"/>
        </w:rPr>
        <w:t>USAID Projects</w:t>
      </w:r>
    </w:p>
    <w:p w14:paraId="045FDD5A" w14:textId="77777777" w:rsidR="0056357A" w:rsidRPr="005D4C1E" w:rsidRDefault="0056357A" w:rsidP="00D10078">
      <w:pPr>
        <w:spacing w:after="0" w:line="240" w:lineRule="auto"/>
        <w:jc w:val="both"/>
        <w:outlineLvl w:val="0"/>
        <w:rPr>
          <w:rFonts w:ascii="Times New Roman" w:hAnsi="Times New Roman"/>
          <w:bCs/>
        </w:rPr>
      </w:pPr>
    </w:p>
    <w:p w14:paraId="6CBB811C" w14:textId="77777777" w:rsidR="00797EED" w:rsidRPr="00FC60C5" w:rsidRDefault="00797EED" w:rsidP="00D10078">
      <w:pPr>
        <w:spacing w:after="0" w:line="240" w:lineRule="auto"/>
        <w:jc w:val="both"/>
        <w:textAlignment w:val="baseline"/>
        <w:rPr>
          <w:rFonts w:ascii="Times New Roman" w:eastAsia="Times New Roman" w:hAnsi="Times New Roman"/>
        </w:rPr>
      </w:pPr>
      <w:r w:rsidRPr="00FC60C5">
        <w:rPr>
          <w:rFonts w:ascii="Times New Roman" w:eastAsia="Times New Roman" w:hAnsi="Times New Roman"/>
        </w:rPr>
        <w:t xml:space="preserve">In Indonesia, USAID supports the development and implementation of environmental policies, </w:t>
      </w:r>
      <w:r w:rsidR="00437FEA" w:rsidRPr="00FC60C5">
        <w:rPr>
          <w:rFonts w:ascii="Times New Roman" w:eastAsia="Times New Roman" w:hAnsi="Times New Roman"/>
        </w:rPr>
        <w:t>laws</w:t>
      </w:r>
      <w:r w:rsidRPr="00FC60C5">
        <w:rPr>
          <w:rFonts w:ascii="Times New Roman" w:eastAsia="Times New Roman" w:hAnsi="Times New Roman"/>
        </w:rPr>
        <w:t xml:space="preserve">, and </w:t>
      </w:r>
      <w:r w:rsidR="00437FEA" w:rsidRPr="00FC60C5">
        <w:rPr>
          <w:rFonts w:ascii="Times New Roman" w:eastAsia="Times New Roman" w:hAnsi="Times New Roman"/>
        </w:rPr>
        <w:t>regulations</w:t>
      </w:r>
      <w:r w:rsidRPr="00FC60C5">
        <w:rPr>
          <w:rFonts w:ascii="Times New Roman" w:eastAsia="Times New Roman" w:hAnsi="Times New Roman"/>
        </w:rPr>
        <w:t>, while implementing alternative economic development strategies that encourage sustainable resources management.</w:t>
      </w:r>
    </w:p>
    <w:p w14:paraId="705510F2" w14:textId="77777777" w:rsidR="00B513F9" w:rsidRPr="00FC60C5" w:rsidRDefault="00B513F9" w:rsidP="00D10078">
      <w:pPr>
        <w:spacing w:after="0" w:line="240" w:lineRule="auto"/>
        <w:jc w:val="both"/>
        <w:outlineLvl w:val="0"/>
        <w:rPr>
          <w:rFonts w:ascii="Times New Roman" w:eastAsia="Times New Roman" w:hAnsi="Times New Roman"/>
        </w:rPr>
      </w:pPr>
    </w:p>
    <w:p w14:paraId="0A7804D6" w14:textId="77777777" w:rsidR="00B513F9" w:rsidRPr="00FC60C5" w:rsidRDefault="00797EED" w:rsidP="00D10078">
      <w:pPr>
        <w:spacing w:after="0" w:line="240" w:lineRule="auto"/>
        <w:jc w:val="both"/>
        <w:outlineLvl w:val="0"/>
        <w:rPr>
          <w:rFonts w:ascii="Times New Roman" w:hAnsi="Times New Roman"/>
          <w:b/>
          <w:bCs/>
          <w:bdr w:val="none" w:sz="0" w:space="0" w:color="auto" w:frame="1"/>
        </w:rPr>
      </w:pPr>
      <w:r w:rsidRPr="00FC60C5">
        <w:rPr>
          <w:rFonts w:ascii="Times New Roman" w:eastAsia="Times New Roman" w:hAnsi="Times New Roman"/>
        </w:rPr>
        <w:t>In December 2015, the US-Indonesia Partnership to Mitigate Climate Change was launched.</w:t>
      </w:r>
      <w:r w:rsidRPr="00FC60C5">
        <w:rPr>
          <w:rFonts w:ascii="Times New Roman" w:hAnsi="Times New Roman"/>
          <w:b/>
          <w:bCs/>
          <w:bdr w:val="none" w:sz="0" w:space="0" w:color="auto" w:frame="1"/>
        </w:rPr>
        <w:t xml:space="preserve"> P</w:t>
      </w:r>
      <w:r w:rsidR="00B513F9" w:rsidRPr="00FC60C5">
        <w:rPr>
          <w:rFonts w:ascii="Times New Roman" w:hAnsi="Times New Roman"/>
        </w:rPr>
        <w:t>rojects in the sectors of forestry and land use, marine and fisheries management, water and sanitation services, clean energy, and climate change adaptation</w:t>
      </w:r>
      <w:r w:rsidRPr="00FC60C5">
        <w:rPr>
          <w:rFonts w:ascii="Times New Roman" w:hAnsi="Times New Roman"/>
        </w:rPr>
        <w:t>,</w:t>
      </w:r>
      <w:r w:rsidR="00B513F9" w:rsidRPr="00FC60C5">
        <w:rPr>
          <w:rFonts w:ascii="Times New Roman" w:hAnsi="Times New Roman"/>
        </w:rPr>
        <w:t xml:space="preserve"> and disaster risk reduction</w:t>
      </w:r>
      <w:r w:rsidRPr="00FC60C5">
        <w:rPr>
          <w:rFonts w:ascii="Times New Roman" w:hAnsi="Times New Roman"/>
        </w:rPr>
        <w:t xml:space="preserve"> will be developed and implemented under this partnership.</w:t>
      </w:r>
    </w:p>
    <w:p w14:paraId="395E2F07" w14:textId="77777777" w:rsidR="00B513F9" w:rsidRPr="00FC60C5" w:rsidRDefault="00B513F9" w:rsidP="00D10078">
      <w:pPr>
        <w:spacing w:after="0" w:line="240" w:lineRule="auto"/>
        <w:jc w:val="both"/>
        <w:outlineLvl w:val="0"/>
        <w:rPr>
          <w:rFonts w:ascii="Times New Roman" w:hAnsi="Times New Roman"/>
          <w:b/>
          <w:bCs/>
          <w:bdr w:val="none" w:sz="0" w:space="0" w:color="auto" w:frame="1"/>
        </w:rPr>
      </w:pPr>
    </w:p>
    <w:p w14:paraId="6D3EFC9A" w14:textId="77777777" w:rsidR="00750D88" w:rsidRPr="00FC60C5" w:rsidRDefault="00797EED" w:rsidP="00D10078">
      <w:pPr>
        <w:spacing w:after="0" w:line="240" w:lineRule="auto"/>
        <w:jc w:val="both"/>
        <w:outlineLvl w:val="0"/>
        <w:rPr>
          <w:rFonts w:ascii="Times New Roman" w:hAnsi="Times New Roman"/>
        </w:rPr>
      </w:pPr>
      <w:r w:rsidRPr="00FC60C5">
        <w:rPr>
          <w:rFonts w:ascii="Times New Roman" w:hAnsi="Times New Roman"/>
        </w:rPr>
        <w:t>In Timor-Leste, U</w:t>
      </w:r>
      <w:r w:rsidR="00750D88" w:rsidRPr="00FC60C5">
        <w:rPr>
          <w:rFonts w:ascii="Times New Roman" w:hAnsi="Times New Roman"/>
        </w:rPr>
        <w:t>SAID’s Avansa Agrikultura Project (Avansa Agrikultura) aims to accelerate sustainable and inclusive economic growth in the agriculture sector.  At the end of the project, USAID anticipates that over 33,000 people in 250 communities will be earning higher incomes, realizing improved nutrition, and managing their economic assets more effectively.  Disaster Risk Reduction (DRR) activities in Timor-Leste are focused in five of the country's most disaster-prone districts.</w:t>
      </w:r>
      <w:r w:rsidRPr="00FC60C5">
        <w:rPr>
          <w:rFonts w:ascii="Times New Roman" w:hAnsi="Times New Roman"/>
        </w:rPr>
        <w:t xml:space="preserve"> And, </w:t>
      </w:r>
      <w:r w:rsidR="00750D88" w:rsidRPr="00FC60C5">
        <w:rPr>
          <w:rFonts w:ascii="Times New Roman" w:hAnsi="Times New Roman"/>
        </w:rPr>
        <w:t>Enhancing Food and Nutrition Security and Reducing Disaster Risk through the Promotion of Conservation Agriculture grant enhances household food and nutrition security and improves rural livelihoods through a reduction in crop losses caused by the increasing frequency and severity of droughts, associated with climate change and variability, and leads to a more sustainable increase in agricultural productivity of the Timorese farmers</w:t>
      </w:r>
      <w:r w:rsidRPr="00FC60C5">
        <w:rPr>
          <w:rFonts w:ascii="Times New Roman" w:hAnsi="Times New Roman"/>
        </w:rPr>
        <w:t>.</w:t>
      </w:r>
    </w:p>
    <w:p w14:paraId="246D90B7" w14:textId="77777777" w:rsidR="007444AF" w:rsidRPr="005D4C1E" w:rsidRDefault="007444AF" w:rsidP="00D10078">
      <w:pPr>
        <w:spacing w:after="0" w:line="240" w:lineRule="auto"/>
        <w:jc w:val="both"/>
        <w:outlineLvl w:val="0"/>
        <w:rPr>
          <w:rFonts w:ascii="Times New Roman" w:hAnsi="Times New Roman"/>
          <w:color w:val="222222"/>
        </w:rPr>
      </w:pPr>
    </w:p>
    <w:p w14:paraId="1A557E32" w14:textId="77777777" w:rsidR="007444AF" w:rsidRPr="00FC60C5" w:rsidRDefault="00797EED" w:rsidP="00D10078">
      <w:pPr>
        <w:spacing w:after="0" w:line="240" w:lineRule="auto"/>
        <w:jc w:val="both"/>
        <w:outlineLvl w:val="0"/>
        <w:rPr>
          <w:rFonts w:ascii="Times New Roman" w:hAnsi="Times New Roman"/>
        </w:rPr>
      </w:pPr>
      <w:r w:rsidRPr="00FC60C5">
        <w:rPr>
          <w:rFonts w:ascii="Times New Roman" w:hAnsi="Times New Roman"/>
        </w:rPr>
        <w:t>In Papua New Guinea, the USAID and the Office of U.S. Foreign Disaster Assistance (OFDA)</w:t>
      </w:r>
      <w:r w:rsidR="007444AF" w:rsidRPr="00FC60C5">
        <w:rPr>
          <w:rFonts w:ascii="Times New Roman" w:hAnsi="Times New Roman"/>
        </w:rPr>
        <w:t xml:space="preserve"> supports a number of initiatives to build capacity for disaster response in Papua New Guinea</w:t>
      </w:r>
      <w:r w:rsidRPr="00FC60C5">
        <w:rPr>
          <w:rFonts w:ascii="Times New Roman" w:hAnsi="Times New Roman"/>
        </w:rPr>
        <w:t>. US</w:t>
      </w:r>
      <w:r w:rsidR="007444AF" w:rsidRPr="00FC60C5">
        <w:rPr>
          <w:rFonts w:ascii="Times New Roman" w:hAnsi="Times New Roman"/>
        </w:rPr>
        <w:t xml:space="preserve">AID assistance to Pacific Island nations </w:t>
      </w:r>
      <w:r w:rsidRPr="00FC60C5">
        <w:rPr>
          <w:rFonts w:ascii="Times New Roman" w:hAnsi="Times New Roman"/>
        </w:rPr>
        <w:t xml:space="preserve">also </w:t>
      </w:r>
      <w:r w:rsidR="007444AF" w:rsidRPr="00FC60C5">
        <w:rPr>
          <w:rFonts w:ascii="Times New Roman" w:hAnsi="Times New Roman"/>
        </w:rPr>
        <w:t>focuses on climate chang</w:t>
      </w:r>
      <w:r w:rsidRPr="00FC60C5">
        <w:rPr>
          <w:rFonts w:ascii="Times New Roman" w:hAnsi="Times New Roman"/>
        </w:rPr>
        <w:t>e adaptation.</w:t>
      </w:r>
    </w:p>
    <w:p w14:paraId="5CD7031A" w14:textId="77777777" w:rsidR="00797EED" w:rsidRPr="00FC60C5" w:rsidRDefault="00797EED" w:rsidP="005D4C1E">
      <w:pPr>
        <w:spacing w:after="0" w:line="240" w:lineRule="auto"/>
        <w:outlineLvl w:val="0"/>
        <w:rPr>
          <w:rFonts w:ascii="Times New Roman" w:hAnsi="Times New Roman"/>
        </w:rPr>
      </w:pPr>
    </w:p>
    <w:p w14:paraId="3F9EEC77" w14:textId="77777777" w:rsidR="0056357A" w:rsidRPr="00FC60C5" w:rsidRDefault="0056357A" w:rsidP="005D4C1E">
      <w:pPr>
        <w:spacing w:after="0" w:line="240" w:lineRule="auto"/>
        <w:outlineLvl w:val="0"/>
        <w:rPr>
          <w:rFonts w:ascii="Times New Roman" w:hAnsi="Times New Roman"/>
          <w:b/>
          <w:bCs/>
          <w:u w:val="single"/>
        </w:rPr>
      </w:pPr>
      <w:r w:rsidRPr="00FC60C5">
        <w:rPr>
          <w:rFonts w:ascii="Times New Roman" w:hAnsi="Times New Roman"/>
          <w:b/>
          <w:bCs/>
          <w:u w:val="single"/>
        </w:rPr>
        <w:t>GIZ Projects</w:t>
      </w:r>
    </w:p>
    <w:p w14:paraId="4EE259E9" w14:textId="77777777" w:rsidR="0056357A" w:rsidRPr="00FC60C5" w:rsidRDefault="0056357A" w:rsidP="005D4C1E">
      <w:pPr>
        <w:spacing w:after="0" w:line="240" w:lineRule="auto"/>
        <w:outlineLvl w:val="0"/>
        <w:rPr>
          <w:rFonts w:ascii="Times New Roman" w:hAnsi="Times New Roman"/>
          <w:bCs/>
        </w:rPr>
      </w:pPr>
    </w:p>
    <w:p w14:paraId="5CA020D3" w14:textId="77777777" w:rsidR="0056357A" w:rsidRPr="00FC60C5" w:rsidRDefault="00797EED" w:rsidP="005D4C1E">
      <w:pPr>
        <w:spacing w:after="0" w:line="240" w:lineRule="auto"/>
        <w:outlineLvl w:val="0"/>
        <w:rPr>
          <w:rFonts w:ascii="Times New Roman" w:hAnsi="Times New Roman"/>
          <w:bCs/>
        </w:rPr>
      </w:pPr>
      <w:r w:rsidRPr="00FC60C5">
        <w:rPr>
          <w:rFonts w:ascii="Times New Roman" w:hAnsi="Times New Roman"/>
          <w:bCs/>
        </w:rPr>
        <w:t xml:space="preserve">GIZ is supporting projects in </w:t>
      </w:r>
      <w:r w:rsidR="00DD1213" w:rsidRPr="00FC60C5">
        <w:rPr>
          <w:rFonts w:ascii="Times New Roman" w:hAnsi="Times New Roman"/>
          <w:bCs/>
        </w:rPr>
        <w:t>the region, including:</w:t>
      </w:r>
      <w:r w:rsidRPr="00FC60C5">
        <w:rPr>
          <w:rFonts w:ascii="Times New Roman" w:hAnsi="Times New Roman"/>
          <w:bCs/>
        </w:rPr>
        <w:t xml:space="preserve"> </w:t>
      </w:r>
    </w:p>
    <w:p w14:paraId="06182F0C" w14:textId="77777777" w:rsidR="00797EED" w:rsidRPr="00FC60C5" w:rsidRDefault="00797EED" w:rsidP="005D4C1E">
      <w:pPr>
        <w:spacing w:after="0" w:line="240" w:lineRule="auto"/>
        <w:outlineLvl w:val="0"/>
        <w:rPr>
          <w:rFonts w:ascii="Times New Roman" w:hAnsi="Times New Roman"/>
          <w:bCs/>
        </w:rPr>
      </w:pPr>
    </w:p>
    <w:p w14:paraId="68D1A484" w14:textId="77777777" w:rsidR="006E03B3" w:rsidRPr="00FC60C5" w:rsidRDefault="006E03B3" w:rsidP="0089184D">
      <w:pPr>
        <w:spacing w:after="0" w:line="240" w:lineRule="auto"/>
        <w:outlineLvl w:val="0"/>
        <w:rPr>
          <w:rFonts w:ascii="Times New Roman" w:hAnsi="Times New Roman"/>
          <w:bCs/>
        </w:rPr>
      </w:pPr>
      <w:r w:rsidRPr="00FC60C5">
        <w:rPr>
          <w:rStyle w:val="Strong"/>
          <w:rFonts w:ascii="Times New Roman" w:hAnsi="Times New Roman"/>
          <w:lang w:val="en"/>
        </w:rPr>
        <w:t>Title:</w:t>
      </w:r>
      <w:r w:rsidRPr="00FC60C5">
        <w:rPr>
          <w:rFonts w:ascii="Times New Roman" w:hAnsi="Times New Roman"/>
          <w:lang w:val="en"/>
        </w:rPr>
        <w:t xml:space="preserve"> Forestry and Climate Change (FOR-CC) as part of the ASEAN-German Programme on Response to Climate Change (GAP-CC</w:t>
      </w:r>
      <w:r w:rsidR="003E489A" w:rsidRPr="00FC60C5">
        <w:rPr>
          <w:rFonts w:ascii="Times New Roman" w:hAnsi="Times New Roman"/>
          <w:lang w:val="en"/>
        </w:rPr>
        <w:t xml:space="preserve">) </w:t>
      </w:r>
      <w:r w:rsidRPr="00FC60C5">
        <w:rPr>
          <w:rFonts w:ascii="Times New Roman" w:hAnsi="Times New Roman"/>
          <w:lang w:val="en"/>
        </w:rPr>
        <w:br/>
      </w:r>
      <w:r w:rsidRPr="00FC60C5">
        <w:rPr>
          <w:rStyle w:val="Strong"/>
          <w:rFonts w:ascii="Times New Roman" w:hAnsi="Times New Roman"/>
          <w:lang w:val="en"/>
        </w:rPr>
        <w:t>Overall term:</w:t>
      </w:r>
      <w:r w:rsidRPr="00FC60C5">
        <w:rPr>
          <w:rFonts w:ascii="Times New Roman" w:hAnsi="Times New Roman"/>
          <w:lang w:val="en"/>
        </w:rPr>
        <w:t xml:space="preserve"> 2015 to 2017</w:t>
      </w:r>
    </w:p>
    <w:p w14:paraId="4DA14EE5" w14:textId="77777777" w:rsidR="006E03B3" w:rsidRPr="00FC60C5" w:rsidRDefault="006E03B3" w:rsidP="00D10078">
      <w:pPr>
        <w:spacing w:after="0" w:line="240" w:lineRule="auto"/>
        <w:jc w:val="both"/>
        <w:outlineLvl w:val="0"/>
        <w:rPr>
          <w:rFonts w:ascii="Times New Roman" w:hAnsi="Times New Roman"/>
          <w:lang w:val="en"/>
        </w:rPr>
      </w:pPr>
      <w:r w:rsidRPr="00FC60C5">
        <w:rPr>
          <w:rFonts w:ascii="Times New Roman" w:hAnsi="Times New Roman"/>
          <w:lang w:val="en"/>
        </w:rPr>
        <w:t>The regional project supports the Member States and ASEAN specialised bodies in improving the regional and national frameworks for REDD+ (Reducing Emissions from Deforestation and Forest Degradation) and FLEGT (Forest Law Enforcement, Governance and Trade). A second focus of the project involves supporting ASEAN and its Member States in disseminating within the region agricultural practices that have proven to be more resilient to the effects of climate change. This approach will facilitate the emergence of agricultural and forestry value chains that will continue to function even in the face of new circumstances due to climate change</w:t>
      </w:r>
      <w:r w:rsidR="00797EED" w:rsidRPr="00FC60C5">
        <w:rPr>
          <w:rFonts w:ascii="Times New Roman" w:hAnsi="Times New Roman"/>
          <w:lang w:val="en"/>
        </w:rPr>
        <w:t>.</w:t>
      </w:r>
    </w:p>
    <w:p w14:paraId="405C7318" w14:textId="77777777" w:rsidR="006E03B3" w:rsidRPr="00FC60C5" w:rsidRDefault="006E03B3" w:rsidP="00D10078">
      <w:pPr>
        <w:spacing w:after="0" w:line="240" w:lineRule="auto"/>
        <w:jc w:val="both"/>
        <w:outlineLvl w:val="0"/>
        <w:rPr>
          <w:rStyle w:val="Strong"/>
          <w:rFonts w:ascii="Times New Roman" w:hAnsi="Times New Roman"/>
          <w:lang w:val="en"/>
        </w:rPr>
      </w:pPr>
    </w:p>
    <w:p w14:paraId="35B839A2" w14:textId="77777777" w:rsidR="00DD1213" w:rsidRPr="00FC60C5" w:rsidRDefault="006E03B3" w:rsidP="00D10078">
      <w:pPr>
        <w:spacing w:after="0" w:line="240" w:lineRule="auto"/>
        <w:jc w:val="both"/>
        <w:outlineLvl w:val="0"/>
        <w:rPr>
          <w:rFonts w:ascii="Times New Roman" w:hAnsi="Times New Roman"/>
          <w:lang w:val="en"/>
        </w:rPr>
      </w:pPr>
      <w:r w:rsidRPr="00FC60C5">
        <w:rPr>
          <w:rStyle w:val="Strong"/>
          <w:rFonts w:ascii="Times New Roman" w:hAnsi="Times New Roman"/>
          <w:lang w:val="en"/>
        </w:rPr>
        <w:t>Title:</w:t>
      </w:r>
      <w:r w:rsidRPr="00FC60C5">
        <w:rPr>
          <w:rFonts w:ascii="Times New Roman" w:hAnsi="Times New Roman"/>
          <w:lang w:val="en"/>
        </w:rPr>
        <w:t xml:space="preserve"> Forests and climate change programme (FORCLIME)</w:t>
      </w:r>
    </w:p>
    <w:p w14:paraId="7787D47D" w14:textId="77777777" w:rsidR="006E03B3" w:rsidRPr="00FC60C5" w:rsidRDefault="006E03B3" w:rsidP="00D10078">
      <w:pPr>
        <w:spacing w:after="0" w:line="240" w:lineRule="auto"/>
        <w:jc w:val="both"/>
        <w:outlineLvl w:val="0"/>
        <w:rPr>
          <w:rFonts w:ascii="Times New Roman" w:hAnsi="Times New Roman"/>
          <w:bCs/>
        </w:rPr>
      </w:pPr>
      <w:r w:rsidRPr="00FC60C5">
        <w:rPr>
          <w:rStyle w:val="Strong"/>
          <w:rFonts w:ascii="Times New Roman" w:hAnsi="Times New Roman"/>
          <w:lang w:val="en"/>
        </w:rPr>
        <w:t xml:space="preserve"> Overall term: </w:t>
      </w:r>
      <w:r w:rsidRPr="00FC60C5">
        <w:rPr>
          <w:rFonts w:ascii="Times New Roman" w:hAnsi="Times New Roman"/>
          <w:lang w:val="en"/>
        </w:rPr>
        <w:t>2009 to 2016</w:t>
      </w:r>
    </w:p>
    <w:p w14:paraId="30EFBB0B" w14:textId="77777777" w:rsidR="006E03B3" w:rsidRPr="00FC60C5" w:rsidRDefault="006E03B3" w:rsidP="00D10078">
      <w:pPr>
        <w:spacing w:after="0" w:line="240" w:lineRule="auto"/>
        <w:jc w:val="both"/>
        <w:outlineLvl w:val="0"/>
        <w:rPr>
          <w:rFonts w:ascii="Times New Roman" w:hAnsi="Times New Roman"/>
          <w:bCs/>
        </w:rPr>
      </w:pPr>
      <w:r w:rsidRPr="00FC60C5">
        <w:rPr>
          <w:rFonts w:ascii="Times New Roman" w:hAnsi="Times New Roman"/>
          <w:lang w:val="en"/>
        </w:rPr>
        <w:t>FORCLIME is working with training centres run by the Indonesian Ministry of Environment and Forestry to develop practical, needs-based professional training courses</w:t>
      </w:r>
    </w:p>
    <w:p w14:paraId="77E763BE" w14:textId="77777777" w:rsidR="006E03B3" w:rsidRPr="00FC60C5" w:rsidRDefault="006E03B3" w:rsidP="00D10078">
      <w:pPr>
        <w:spacing w:after="0" w:line="240" w:lineRule="auto"/>
        <w:jc w:val="both"/>
        <w:outlineLvl w:val="0"/>
        <w:rPr>
          <w:rFonts w:ascii="Times New Roman" w:hAnsi="Times New Roman"/>
          <w:bCs/>
        </w:rPr>
      </w:pPr>
    </w:p>
    <w:p w14:paraId="02EA6C8F" w14:textId="77777777" w:rsidR="006E03B3" w:rsidRPr="00FC60C5" w:rsidRDefault="006E03B3" w:rsidP="0089184D">
      <w:pPr>
        <w:spacing w:after="0" w:line="240" w:lineRule="auto"/>
        <w:outlineLvl w:val="0"/>
        <w:rPr>
          <w:rFonts w:ascii="Times New Roman" w:hAnsi="Times New Roman"/>
          <w:lang w:val="en"/>
        </w:rPr>
      </w:pPr>
      <w:r w:rsidRPr="00FC60C5">
        <w:rPr>
          <w:rStyle w:val="Strong"/>
          <w:rFonts w:ascii="Times New Roman" w:hAnsi="Times New Roman"/>
          <w:lang w:val="en"/>
        </w:rPr>
        <w:t>Title:</w:t>
      </w:r>
      <w:r w:rsidRPr="00FC60C5">
        <w:rPr>
          <w:rFonts w:ascii="Times New Roman" w:hAnsi="Times New Roman"/>
          <w:lang w:val="en"/>
        </w:rPr>
        <w:t xml:space="preserve"> Global Climate Change Alliance</w:t>
      </w:r>
    </w:p>
    <w:p w14:paraId="7653593A" w14:textId="77777777" w:rsidR="006E03B3" w:rsidRPr="00FC60C5" w:rsidRDefault="006E03B3" w:rsidP="0089184D">
      <w:pPr>
        <w:spacing w:after="0" w:line="240" w:lineRule="auto"/>
        <w:outlineLvl w:val="0"/>
        <w:rPr>
          <w:rFonts w:ascii="Times New Roman" w:hAnsi="Times New Roman"/>
          <w:lang w:val="en"/>
        </w:rPr>
      </w:pPr>
      <w:r w:rsidRPr="00FC60C5">
        <w:rPr>
          <w:rStyle w:val="Strong"/>
          <w:rFonts w:ascii="Times New Roman" w:hAnsi="Times New Roman"/>
          <w:lang w:val="en"/>
        </w:rPr>
        <w:t>Commissioned by:</w:t>
      </w:r>
      <w:r w:rsidRPr="00FC60C5">
        <w:rPr>
          <w:rFonts w:ascii="Times New Roman" w:hAnsi="Times New Roman"/>
          <w:lang w:val="en"/>
        </w:rPr>
        <w:t xml:space="preserve"> European Union</w:t>
      </w:r>
      <w:r w:rsidRPr="00FC60C5">
        <w:rPr>
          <w:rFonts w:ascii="Times New Roman" w:hAnsi="Times New Roman"/>
          <w:lang w:val="en"/>
        </w:rPr>
        <w:br/>
      </w:r>
      <w:r w:rsidRPr="00FC60C5">
        <w:rPr>
          <w:rStyle w:val="Strong"/>
          <w:rFonts w:ascii="Times New Roman" w:hAnsi="Times New Roman"/>
          <w:lang w:val="en"/>
        </w:rPr>
        <w:t>Country:</w:t>
      </w:r>
      <w:r w:rsidRPr="00FC60C5">
        <w:rPr>
          <w:rFonts w:ascii="Times New Roman" w:hAnsi="Times New Roman"/>
          <w:lang w:val="en"/>
        </w:rPr>
        <w:t xml:space="preserve"> Timor-Leste</w:t>
      </w:r>
      <w:r w:rsidRPr="00FC60C5">
        <w:rPr>
          <w:rFonts w:ascii="Times New Roman" w:hAnsi="Times New Roman"/>
          <w:lang w:val="en"/>
        </w:rPr>
        <w:br/>
      </w:r>
      <w:r w:rsidRPr="00FC60C5">
        <w:rPr>
          <w:rStyle w:val="Strong"/>
          <w:rFonts w:ascii="Times New Roman" w:hAnsi="Times New Roman"/>
          <w:lang w:val="en"/>
        </w:rPr>
        <w:t>Lead executing agency:</w:t>
      </w:r>
      <w:r w:rsidRPr="00FC60C5">
        <w:rPr>
          <w:rFonts w:ascii="Times New Roman" w:hAnsi="Times New Roman"/>
          <w:lang w:val="en"/>
        </w:rPr>
        <w:t xml:space="preserve"> Ministry for Agriculture and Fisheries (MAF</w:t>
      </w:r>
      <w:r w:rsidR="003E489A" w:rsidRPr="00FC60C5">
        <w:rPr>
          <w:rFonts w:ascii="Times New Roman" w:hAnsi="Times New Roman"/>
          <w:lang w:val="en"/>
        </w:rPr>
        <w:t xml:space="preserve">) </w:t>
      </w:r>
      <w:r w:rsidRPr="00FC60C5">
        <w:rPr>
          <w:rFonts w:ascii="Times New Roman" w:hAnsi="Times New Roman"/>
          <w:lang w:val="en"/>
        </w:rPr>
        <w:br/>
      </w:r>
      <w:r w:rsidRPr="00FC60C5">
        <w:rPr>
          <w:rStyle w:val="Strong"/>
          <w:rFonts w:ascii="Times New Roman" w:hAnsi="Times New Roman"/>
          <w:lang w:val="en"/>
        </w:rPr>
        <w:t>Overall term:</w:t>
      </w:r>
      <w:r w:rsidRPr="00FC60C5">
        <w:rPr>
          <w:rFonts w:ascii="Times New Roman" w:hAnsi="Times New Roman"/>
          <w:lang w:val="en"/>
        </w:rPr>
        <w:t xml:space="preserve"> 2013 to 2018 </w:t>
      </w:r>
    </w:p>
    <w:p w14:paraId="7692F783" w14:textId="77777777" w:rsidR="006E03B3" w:rsidRPr="00FC60C5" w:rsidRDefault="006E03B3" w:rsidP="00D10078">
      <w:pPr>
        <w:spacing w:after="0" w:line="240" w:lineRule="auto"/>
        <w:jc w:val="both"/>
        <w:outlineLvl w:val="0"/>
        <w:rPr>
          <w:rStyle w:val="Strong"/>
          <w:rFonts w:ascii="Times New Roman" w:hAnsi="Times New Roman"/>
          <w:lang w:val="en"/>
        </w:rPr>
      </w:pPr>
      <w:r w:rsidRPr="00FC60C5">
        <w:rPr>
          <w:rFonts w:ascii="Times New Roman" w:hAnsi="Times New Roman"/>
          <w:lang w:val="en"/>
        </w:rPr>
        <w:t>Together with the Ministry of Agriculture and Fisheries (MAF) and with Portuguese development cooperation, GIZ is working to promote appropriate climate change adaptation practices, based on an integrated approach to watershed management</w:t>
      </w:r>
    </w:p>
    <w:p w14:paraId="7F2E4DA7" w14:textId="77777777" w:rsidR="006E03B3" w:rsidRPr="00FC60C5" w:rsidRDefault="006E03B3" w:rsidP="00D10078">
      <w:pPr>
        <w:spacing w:after="0" w:line="240" w:lineRule="auto"/>
        <w:jc w:val="both"/>
        <w:outlineLvl w:val="0"/>
        <w:rPr>
          <w:rStyle w:val="Strong"/>
          <w:rFonts w:ascii="Times New Roman" w:hAnsi="Times New Roman"/>
          <w:lang w:val="en"/>
        </w:rPr>
      </w:pPr>
    </w:p>
    <w:p w14:paraId="2E66039E" w14:textId="77777777" w:rsidR="006E03B3" w:rsidRPr="00FC60C5" w:rsidRDefault="006E03B3" w:rsidP="00D10078">
      <w:pPr>
        <w:spacing w:after="0" w:line="240" w:lineRule="auto"/>
        <w:jc w:val="both"/>
        <w:outlineLvl w:val="0"/>
        <w:rPr>
          <w:rFonts w:ascii="Times New Roman" w:hAnsi="Times New Roman"/>
          <w:bCs/>
        </w:rPr>
      </w:pPr>
      <w:r w:rsidRPr="00FC60C5">
        <w:rPr>
          <w:rStyle w:val="Strong"/>
          <w:rFonts w:ascii="Times New Roman" w:hAnsi="Times New Roman"/>
          <w:lang w:val="en"/>
        </w:rPr>
        <w:t>Title:</w:t>
      </w:r>
      <w:r w:rsidRPr="00FC60C5">
        <w:rPr>
          <w:rFonts w:ascii="Times New Roman" w:hAnsi="Times New Roman"/>
          <w:lang w:val="en"/>
        </w:rPr>
        <w:t xml:space="preserve"> Managing Agro-Biodiversity for Sustainable Livelihoods in Timor-Leste</w:t>
      </w:r>
    </w:p>
    <w:p w14:paraId="1AA5994B" w14:textId="77777777" w:rsidR="006E03B3" w:rsidRPr="00FC60C5" w:rsidRDefault="006E03B3" w:rsidP="00D10078">
      <w:pPr>
        <w:spacing w:after="0" w:line="240" w:lineRule="auto"/>
        <w:jc w:val="both"/>
        <w:outlineLvl w:val="0"/>
        <w:rPr>
          <w:rFonts w:ascii="Times New Roman" w:hAnsi="Times New Roman"/>
          <w:lang w:val="en"/>
        </w:rPr>
      </w:pPr>
      <w:r w:rsidRPr="00FC60C5">
        <w:rPr>
          <w:rStyle w:val="Strong"/>
          <w:rFonts w:ascii="Times New Roman" w:hAnsi="Times New Roman"/>
          <w:lang w:val="en"/>
        </w:rPr>
        <w:t xml:space="preserve">Overall term: </w:t>
      </w:r>
      <w:r w:rsidRPr="00FC60C5">
        <w:rPr>
          <w:rFonts w:ascii="Times New Roman" w:hAnsi="Times New Roman"/>
          <w:lang w:val="en"/>
        </w:rPr>
        <w:t>2012 to 2016</w:t>
      </w:r>
    </w:p>
    <w:p w14:paraId="5DF6A45E" w14:textId="77777777" w:rsidR="006E03B3" w:rsidRPr="00FC60C5" w:rsidRDefault="006E03B3" w:rsidP="00D10078">
      <w:pPr>
        <w:spacing w:after="0" w:line="240" w:lineRule="auto"/>
        <w:jc w:val="both"/>
        <w:outlineLvl w:val="0"/>
        <w:rPr>
          <w:rFonts w:ascii="Times New Roman" w:hAnsi="Times New Roman"/>
          <w:lang w:val="en"/>
        </w:rPr>
      </w:pPr>
      <w:r w:rsidRPr="00FC60C5">
        <w:rPr>
          <w:rFonts w:ascii="Times New Roman" w:hAnsi="Times New Roman"/>
          <w:lang w:val="en"/>
        </w:rPr>
        <w:t>Farmers and their advisors jointly identify and apply improved farming methods and protect and breed native species and varieties. Measures aimed at protecting and promoting agro-biodiversity are integrated into village development plans, and value-added chains for native species with potential for generating greater income are developed and implemented.</w:t>
      </w:r>
    </w:p>
    <w:p w14:paraId="5A0C86FC" w14:textId="77777777" w:rsidR="006E03B3" w:rsidRPr="00FC60C5" w:rsidRDefault="006E03B3" w:rsidP="00D10078">
      <w:pPr>
        <w:spacing w:after="0" w:line="240" w:lineRule="auto"/>
        <w:jc w:val="both"/>
        <w:outlineLvl w:val="0"/>
        <w:rPr>
          <w:rFonts w:ascii="Times New Roman" w:hAnsi="Times New Roman"/>
          <w:lang w:val="en"/>
        </w:rPr>
      </w:pPr>
    </w:p>
    <w:p w14:paraId="2DA34D69" w14:textId="77777777" w:rsidR="006E03B3" w:rsidRPr="00FC60C5" w:rsidRDefault="006E03B3" w:rsidP="0089184D">
      <w:pPr>
        <w:spacing w:after="0" w:line="240" w:lineRule="auto"/>
        <w:outlineLvl w:val="0"/>
        <w:rPr>
          <w:rFonts w:ascii="Times New Roman" w:hAnsi="Times New Roman"/>
          <w:bCs/>
        </w:rPr>
      </w:pPr>
      <w:r w:rsidRPr="00FC60C5">
        <w:rPr>
          <w:rStyle w:val="Strong"/>
          <w:rFonts w:ascii="Times New Roman" w:hAnsi="Times New Roman"/>
          <w:lang w:val="en"/>
        </w:rPr>
        <w:t>Title:</w:t>
      </w:r>
      <w:r w:rsidRPr="00FC60C5">
        <w:rPr>
          <w:rFonts w:ascii="Times New Roman" w:hAnsi="Times New Roman"/>
          <w:lang w:val="en"/>
        </w:rPr>
        <w:t xml:space="preserve"> Coping with climate change in the Pacific island region</w:t>
      </w:r>
      <w:r w:rsidRPr="00FC60C5">
        <w:rPr>
          <w:rFonts w:ascii="Times New Roman" w:hAnsi="Times New Roman"/>
          <w:lang w:val="en"/>
        </w:rPr>
        <w:br/>
      </w:r>
      <w:r w:rsidRPr="00FC60C5">
        <w:rPr>
          <w:rStyle w:val="Strong"/>
          <w:rFonts w:ascii="Times New Roman" w:hAnsi="Times New Roman"/>
          <w:lang w:val="en"/>
        </w:rPr>
        <w:t>Commissioned by:</w:t>
      </w:r>
      <w:r w:rsidRPr="00FC60C5">
        <w:rPr>
          <w:rFonts w:ascii="Times New Roman" w:hAnsi="Times New Roman"/>
          <w:lang w:val="en"/>
        </w:rPr>
        <w:t xml:space="preserve"> German Federal Ministry for Economic Cooperation and Development (BMZ</w:t>
      </w:r>
      <w:r w:rsidR="003E489A" w:rsidRPr="00FC60C5">
        <w:rPr>
          <w:rFonts w:ascii="Times New Roman" w:hAnsi="Times New Roman"/>
          <w:lang w:val="en"/>
        </w:rPr>
        <w:t xml:space="preserve">) </w:t>
      </w:r>
      <w:r w:rsidRPr="00FC60C5">
        <w:rPr>
          <w:rFonts w:ascii="Times New Roman" w:hAnsi="Times New Roman"/>
          <w:lang w:val="en"/>
        </w:rPr>
        <w:br/>
      </w:r>
      <w:r w:rsidRPr="00FC60C5">
        <w:rPr>
          <w:rStyle w:val="Strong"/>
          <w:rFonts w:ascii="Times New Roman" w:hAnsi="Times New Roman"/>
          <w:lang w:val="en"/>
        </w:rPr>
        <w:t>Countries:</w:t>
      </w:r>
      <w:r w:rsidRPr="00FC60C5">
        <w:rPr>
          <w:rFonts w:ascii="Times New Roman" w:hAnsi="Times New Roman"/>
          <w:lang w:val="en"/>
        </w:rPr>
        <w:t xml:space="preserve"> Pacific island region: Cook Islands, Federated States of Micronesia, Fiji, Kiribati, Republic of Marshall Islands. Nauru, Niue, Palau, </w:t>
      </w:r>
      <w:r w:rsidRPr="00FC60C5">
        <w:rPr>
          <w:rFonts w:ascii="Times New Roman" w:hAnsi="Times New Roman"/>
          <w:b/>
          <w:lang w:val="en"/>
        </w:rPr>
        <w:t>Papua New Guinea</w:t>
      </w:r>
      <w:r w:rsidRPr="00FC60C5">
        <w:rPr>
          <w:rFonts w:ascii="Times New Roman" w:hAnsi="Times New Roman"/>
          <w:lang w:val="en"/>
        </w:rPr>
        <w:t>, Samoa, Solomon Islands, Timor-Leste, Tonga, Tuvalu and Vanuatu</w:t>
      </w:r>
      <w:r w:rsidRPr="00FC60C5">
        <w:rPr>
          <w:rFonts w:ascii="Times New Roman" w:hAnsi="Times New Roman"/>
          <w:lang w:val="en"/>
        </w:rPr>
        <w:br/>
      </w:r>
      <w:r w:rsidRPr="00FC60C5">
        <w:rPr>
          <w:rStyle w:val="Strong"/>
          <w:rFonts w:ascii="Times New Roman" w:hAnsi="Times New Roman"/>
          <w:lang w:val="en"/>
        </w:rPr>
        <w:t>Overall term:</w:t>
      </w:r>
      <w:r w:rsidRPr="00FC60C5">
        <w:rPr>
          <w:rFonts w:ascii="Times New Roman" w:hAnsi="Times New Roman"/>
          <w:lang w:val="en"/>
        </w:rPr>
        <w:t xml:space="preserve"> 2009 to 2018</w:t>
      </w:r>
    </w:p>
    <w:p w14:paraId="6CDD8324" w14:textId="77777777" w:rsidR="0056357A" w:rsidRPr="00FC60C5" w:rsidRDefault="006E03B3" w:rsidP="00D10078">
      <w:pPr>
        <w:spacing w:after="0" w:line="240" w:lineRule="auto"/>
        <w:jc w:val="both"/>
        <w:outlineLvl w:val="0"/>
        <w:rPr>
          <w:rFonts w:ascii="Times New Roman" w:hAnsi="Times New Roman"/>
          <w:lang w:val="en"/>
        </w:rPr>
      </w:pPr>
      <w:r w:rsidRPr="00FC60C5">
        <w:rPr>
          <w:rFonts w:ascii="Times New Roman" w:hAnsi="Times New Roman"/>
          <w:lang w:val="en"/>
        </w:rPr>
        <w:t>The programme focuses on terrestrial and marine resources, and on the education, energy and tourism sectors</w:t>
      </w:r>
    </w:p>
    <w:p w14:paraId="08FCFFA8" w14:textId="77777777" w:rsidR="006E03B3" w:rsidRPr="00FC60C5" w:rsidRDefault="006E03B3" w:rsidP="00D10078">
      <w:pPr>
        <w:spacing w:after="0" w:line="240" w:lineRule="auto"/>
        <w:jc w:val="both"/>
        <w:outlineLvl w:val="0"/>
        <w:rPr>
          <w:rFonts w:ascii="Times New Roman" w:hAnsi="Times New Roman"/>
          <w:bCs/>
        </w:rPr>
      </w:pPr>
    </w:p>
    <w:p w14:paraId="6CE88202" w14:textId="77777777" w:rsidR="0056357A" w:rsidRPr="005D4C1E" w:rsidRDefault="0056357A" w:rsidP="00D10078">
      <w:pPr>
        <w:spacing w:after="0" w:line="240" w:lineRule="auto"/>
        <w:jc w:val="both"/>
        <w:outlineLvl w:val="0"/>
        <w:rPr>
          <w:rFonts w:ascii="Times New Roman" w:hAnsi="Times New Roman"/>
          <w:b/>
          <w:bCs/>
          <w:u w:val="single"/>
        </w:rPr>
      </w:pPr>
      <w:r w:rsidRPr="005D4C1E">
        <w:rPr>
          <w:rFonts w:ascii="Times New Roman" w:hAnsi="Times New Roman"/>
          <w:b/>
          <w:bCs/>
          <w:u w:val="single"/>
        </w:rPr>
        <w:t>JICA Projects</w:t>
      </w:r>
    </w:p>
    <w:p w14:paraId="2ED0667C" w14:textId="77777777" w:rsidR="0056357A" w:rsidRPr="005D4C1E" w:rsidRDefault="0056357A" w:rsidP="00D10078">
      <w:pPr>
        <w:spacing w:after="0" w:line="240" w:lineRule="auto"/>
        <w:jc w:val="both"/>
        <w:outlineLvl w:val="0"/>
        <w:rPr>
          <w:rFonts w:ascii="Times New Roman" w:hAnsi="Times New Roman"/>
          <w:color w:val="000000"/>
        </w:rPr>
      </w:pPr>
    </w:p>
    <w:p w14:paraId="0BF88249" w14:textId="77777777" w:rsidR="00FF5637" w:rsidRDefault="00FF5637" w:rsidP="00D10078">
      <w:pPr>
        <w:spacing w:after="0" w:line="240" w:lineRule="auto"/>
        <w:jc w:val="both"/>
        <w:outlineLvl w:val="0"/>
        <w:rPr>
          <w:rFonts w:ascii="Times New Roman" w:hAnsi="Times New Roman"/>
          <w:b/>
          <w:color w:val="000000"/>
        </w:rPr>
      </w:pPr>
      <w:r w:rsidRPr="00DD1213">
        <w:rPr>
          <w:rFonts w:ascii="Times New Roman" w:hAnsi="Times New Roman"/>
          <w:b/>
          <w:color w:val="000000"/>
        </w:rPr>
        <w:t>Indonesia:</w:t>
      </w:r>
    </w:p>
    <w:p w14:paraId="57AAD8D3" w14:textId="77777777" w:rsidR="00DD1213" w:rsidRPr="00DD1213" w:rsidRDefault="00DD1213" w:rsidP="00D10078">
      <w:pPr>
        <w:spacing w:after="0" w:line="240" w:lineRule="auto"/>
        <w:jc w:val="both"/>
        <w:outlineLvl w:val="0"/>
        <w:rPr>
          <w:rFonts w:ascii="Times New Roman" w:hAnsi="Times New Roman"/>
          <w:b/>
          <w:color w:val="000000"/>
        </w:rPr>
      </w:pPr>
    </w:p>
    <w:p w14:paraId="504CFA3B" w14:textId="77777777" w:rsidR="00FF5637" w:rsidRPr="00DD1213" w:rsidRDefault="00FF5637" w:rsidP="00D10078">
      <w:pPr>
        <w:spacing w:after="0" w:line="240" w:lineRule="auto"/>
        <w:jc w:val="both"/>
        <w:outlineLvl w:val="0"/>
        <w:rPr>
          <w:rFonts w:ascii="Times New Roman" w:eastAsia="Times New Roman" w:hAnsi="Times New Roman"/>
          <w:color w:val="333333"/>
          <w:lang w:val="en"/>
        </w:rPr>
      </w:pPr>
      <w:r w:rsidRPr="00DD1213">
        <w:rPr>
          <w:rFonts w:ascii="Times New Roman" w:hAnsi="Times New Roman"/>
          <w:b/>
          <w:color w:val="000000"/>
        </w:rPr>
        <w:t>Project of Capacity Development for</w:t>
      </w:r>
      <w:r w:rsidR="00DD1213" w:rsidRPr="00DD1213">
        <w:rPr>
          <w:rFonts w:ascii="Times New Roman" w:hAnsi="Times New Roman"/>
          <w:b/>
          <w:color w:val="000000"/>
        </w:rPr>
        <w:t xml:space="preserve"> </w:t>
      </w:r>
      <w:r w:rsidRPr="00DD1213">
        <w:rPr>
          <w:rFonts w:ascii="Times New Roman" w:hAnsi="Times New Roman"/>
          <w:b/>
          <w:color w:val="000000"/>
        </w:rPr>
        <w:t>Climate Change Strategies</w:t>
      </w:r>
      <w:r w:rsidR="00DD1213">
        <w:rPr>
          <w:rFonts w:ascii="Times New Roman" w:hAnsi="Times New Roman"/>
          <w:b/>
          <w:color w:val="000000"/>
        </w:rPr>
        <w:t xml:space="preserve">: </w:t>
      </w:r>
      <w:r w:rsidRPr="00DD1213">
        <w:rPr>
          <w:rFonts w:ascii="Times New Roman" w:eastAsia="KozGoPr6N-Regular-90msp-RKSJ-H-" w:hAnsi="Times New Roman"/>
          <w:color w:val="000000"/>
        </w:rPr>
        <w:t>This project has provided comprehensive support</w:t>
      </w:r>
      <w:r w:rsidR="00DD1213">
        <w:rPr>
          <w:rFonts w:ascii="Times New Roman" w:eastAsia="KozGoPr6N-Regular-90msp-RKSJ-H-" w:hAnsi="Times New Roman"/>
          <w:color w:val="000000"/>
        </w:rPr>
        <w:t xml:space="preserve"> </w:t>
      </w:r>
      <w:r w:rsidRPr="00DD1213">
        <w:rPr>
          <w:rFonts w:ascii="Times New Roman" w:eastAsia="KozGoPr6N-Regular-90msp-RKSJ-H-" w:hAnsi="Times New Roman"/>
          <w:color w:val="000000"/>
        </w:rPr>
        <w:t>to promote climate change policies, via three components: (1)</w:t>
      </w:r>
      <w:r w:rsidR="00DD1213">
        <w:rPr>
          <w:rFonts w:ascii="Times New Roman" w:eastAsia="KozGoPr6N-Regular-90msp-RKSJ-H-" w:hAnsi="Times New Roman"/>
          <w:color w:val="000000"/>
        </w:rPr>
        <w:t xml:space="preserve"> </w:t>
      </w:r>
      <w:r w:rsidRPr="00DD1213">
        <w:rPr>
          <w:rFonts w:ascii="Times New Roman" w:eastAsia="KozGoPr6N-Regular-90msp-RKSJ-H-" w:hAnsi="Times New Roman"/>
          <w:color w:val="000000"/>
        </w:rPr>
        <w:t>Mainstreaming of mitigation and adaptation in development</w:t>
      </w:r>
      <w:r w:rsidR="00DD1213">
        <w:rPr>
          <w:rFonts w:ascii="Times New Roman" w:eastAsia="KozGoPr6N-Regular-90msp-RKSJ-H-" w:hAnsi="Times New Roman"/>
          <w:color w:val="000000"/>
        </w:rPr>
        <w:t xml:space="preserve"> </w:t>
      </w:r>
      <w:r w:rsidRPr="00DD1213">
        <w:rPr>
          <w:rFonts w:ascii="Times New Roman" w:eastAsia="KozGoPr6N-Regular-90msp-RKSJ-H-" w:hAnsi="Times New Roman"/>
          <w:color w:val="000000"/>
        </w:rPr>
        <w:t>planning, (2) Capacity development for climate change adaptation</w:t>
      </w:r>
      <w:r w:rsidR="00DD1213">
        <w:rPr>
          <w:rFonts w:ascii="Times New Roman" w:eastAsia="KozGoPr6N-Regular-90msp-RKSJ-H-" w:hAnsi="Times New Roman"/>
          <w:color w:val="000000"/>
        </w:rPr>
        <w:t xml:space="preserve"> </w:t>
      </w:r>
      <w:r w:rsidRPr="00DD1213">
        <w:rPr>
          <w:rFonts w:ascii="Times New Roman" w:eastAsia="KozGoPr6N-Regular-90msp-RKSJ-H-" w:hAnsi="Times New Roman"/>
          <w:color w:val="000000"/>
        </w:rPr>
        <w:t>actions in agriculture and other relevant sectors, and (3) Capacity</w:t>
      </w:r>
      <w:r w:rsidR="00DD1213">
        <w:rPr>
          <w:rFonts w:ascii="Times New Roman" w:eastAsia="KozGoPr6N-Regular-90msp-RKSJ-H-" w:hAnsi="Times New Roman"/>
          <w:color w:val="000000"/>
        </w:rPr>
        <w:t xml:space="preserve"> </w:t>
      </w:r>
      <w:r w:rsidRPr="00DD1213">
        <w:rPr>
          <w:rFonts w:ascii="Times New Roman" w:eastAsia="KozGoPr6N-Regular-90msp-RKSJ-H-" w:hAnsi="Times New Roman"/>
          <w:color w:val="000000"/>
        </w:rPr>
        <w:t>development for national GHG inventories.</w:t>
      </w:r>
    </w:p>
    <w:p w14:paraId="342892A2" w14:textId="77777777" w:rsidR="00FF5637" w:rsidRPr="00DD1213" w:rsidRDefault="00FF5637" w:rsidP="00D10078">
      <w:pPr>
        <w:spacing w:after="0" w:line="240" w:lineRule="auto"/>
        <w:jc w:val="both"/>
        <w:rPr>
          <w:rFonts w:ascii="Times New Roman" w:eastAsia="Times New Roman" w:hAnsi="Times New Roman"/>
          <w:color w:val="333333"/>
          <w:lang w:val="en"/>
        </w:rPr>
      </w:pPr>
    </w:p>
    <w:p w14:paraId="138E2B98" w14:textId="77777777" w:rsidR="00FF5637" w:rsidRPr="00FC60C5" w:rsidRDefault="00FF5637" w:rsidP="00D10078">
      <w:pPr>
        <w:spacing w:after="0" w:line="240" w:lineRule="auto"/>
        <w:jc w:val="both"/>
        <w:rPr>
          <w:rFonts w:ascii="Times New Roman" w:eastAsia="Times New Roman" w:hAnsi="Times New Roman"/>
          <w:lang w:val="en"/>
        </w:rPr>
      </w:pPr>
      <w:r w:rsidRPr="00FC60C5">
        <w:rPr>
          <w:rFonts w:ascii="Times New Roman" w:eastAsia="Times New Roman" w:hAnsi="Times New Roman"/>
          <w:lang w:val="en"/>
        </w:rPr>
        <w:t>Since July 2015 JICA has changed the formal titles of “Training Program” to “Knowledge Co-creation Program” (KCCP).</w:t>
      </w:r>
      <w:r w:rsidR="00DD1213" w:rsidRPr="00FC60C5">
        <w:rPr>
          <w:rFonts w:ascii="Times New Roman" w:eastAsia="Times New Roman" w:hAnsi="Times New Roman"/>
          <w:lang w:val="en"/>
        </w:rPr>
        <w:t xml:space="preserve"> </w:t>
      </w:r>
      <w:r w:rsidRPr="00FC60C5">
        <w:rPr>
          <w:rFonts w:ascii="Times New Roman" w:eastAsia="Times New Roman" w:hAnsi="Times New Roman"/>
          <w:lang w:val="en"/>
        </w:rPr>
        <w:t>JICA Indonesia has been facilitating the human capacity building for those who have the potentials in contributing to the socio-economic development of Indonesia, especially for institutional development and system improvement within the society, through the provision of varied types of training courses held in Japan, Indonesia, as well as other developing countries</w:t>
      </w:r>
    </w:p>
    <w:p w14:paraId="502B186C" w14:textId="77777777" w:rsidR="00DD1213" w:rsidRPr="00FC60C5" w:rsidRDefault="00DD1213" w:rsidP="00D10078">
      <w:pPr>
        <w:spacing w:after="0" w:line="240" w:lineRule="auto"/>
        <w:jc w:val="both"/>
        <w:outlineLvl w:val="0"/>
        <w:rPr>
          <w:rFonts w:ascii="Times New Roman" w:hAnsi="Times New Roman"/>
          <w:lang w:val="en"/>
        </w:rPr>
      </w:pPr>
    </w:p>
    <w:p w14:paraId="2054B589" w14:textId="77777777" w:rsidR="00FF5637" w:rsidRPr="00FC60C5" w:rsidRDefault="00DD1213" w:rsidP="00D10078">
      <w:pPr>
        <w:spacing w:after="0" w:line="240" w:lineRule="auto"/>
        <w:jc w:val="both"/>
        <w:outlineLvl w:val="0"/>
        <w:rPr>
          <w:rFonts w:ascii="Times New Roman" w:hAnsi="Times New Roman"/>
          <w:b/>
          <w:bCs/>
          <w:lang w:val="en"/>
        </w:rPr>
      </w:pPr>
      <w:r w:rsidRPr="00FC60C5">
        <w:rPr>
          <w:rFonts w:ascii="Times New Roman" w:hAnsi="Times New Roman"/>
          <w:lang w:val="en"/>
        </w:rPr>
        <w:t>T</w:t>
      </w:r>
      <w:r w:rsidR="00FF5637" w:rsidRPr="00FC60C5">
        <w:rPr>
          <w:rFonts w:ascii="Times New Roman" w:hAnsi="Times New Roman"/>
          <w:lang w:val="en"/>
        </w:rPr>
        <w:t>he Community Empowerment Program (CEP) is a part of Japan International Cooperation Agency (JICA) cooperation scheme that targets to directly support the people in the grass root level through collaboration with non government organizations (NGOs) based on the recipient government's endorsement</w:t>
      </w:r>
    </w:p>
    <w:p w14:paraId="6CC51B7D" w14:textId="77777777" w:rsidR="00FF5637" w:rsidRPr="00FC60C5" w:rsidRDefault="00FF5637" w:rsidP="00D10078">
      <w:pPr>
        <w:spacing w:after="0" w:line="240" w:lineRule="auto"/>
        <w:jc w:val="both"/>
        <w:outlineLvl w:val="0"/>
        <w:rPr>
          <w:rFonts w:ascii="Times New Roman" w:hAnsi="Times New Roman"/>
          <w:b/>
          <w:bCs/>
          <w:lang w:val="en"/>
        </w:rPr>
      </w:pPr>
    </w:p>
    <w:p w14:paraId="60BC78A1" w14:textId="77777777" w:rsidR="00FF5637" w:rsidRPr="00FC60C5" w:rsidRDefault="00FF5637" w:rsidP="00D10078">
      <w:pPr>
        <w:spacing w:after="0" w:line="240" w:lineRule="auto"/>
        <w:jc w:val="both"/>
        <w:outlineLvl w:val="0"/>
        <w:rPr>
          <w:rFonts w:ascii="Times New Roman" w:hAnsi="Times New Roman"/>
        </w:rPr>
      </w:pPr>
      <w:r w:rsidRPr="00FC60C5">
        <w:rPr>
          <w:rFonts w:ascii="Times New Roman" w:hAnsi="Times New Roman"/>
          <w:bCs/>
          <w:lang w:val="en"/>
        </w:rPr>
        <w:t>Project on Improvement of Collection Management and Biodiversity Research Capacity of Research Center for Biology, Indonesian Institute of Sciences</w:t>
      </w:r>
    </w:p>
    <w:p w14:paraId="396C99D2" w14:textId="77777777" w:rsidR="00FF5637" w:rsidRPr="00FC60C5" w:rsidRDefault="00FF5637" w:rsidP="00D10078">
      <w:pPr>
        <w:spacing w:after="0" w:line="240" w:lineRule="auto"/>
        <w:jc w:val="both"/>
        <w:outlineLvl w:val="0"/>
        <w:rPr>
          <w:rFonts w:ascii="Times New Roman" w:hAnsi="Times New Roman"/>
        </w:rPr>
      </w:pPr>
    </w:p>
    <w:p w14:paraId="1655E542" w14:textId="77777777" w:rsidR="007444AF" w:rsidRPr="00DD1213" w:rsidRDefault="007444AF" w:rsidP="00D10078">
      <w:pPr>
        <w:spacing w:after="0" w:line="240" w:lineRule="auto"/>
        <w:jc w:val="both"/>
        <w:outlineLvl w:val="0"/>
        <w:rPr>
          <w:rFonts w:ascii="Times New Roman" w:hAnsi="Times New Roman"/>
          <w:b/>
          <w:color w:val="000000"/>
        </w:rPr>
      </w:pPr>
      <w:r w:rsidRPr="00DD1213">
        <w:rPr>
          <w:rFonts w:ascii="Times New Roman" w:hAnsi="Times New Roman"/>
          <w:b/>
          <w:color w:val="000000"/>
        </w:rPr>
        <w:t>Timor-Leste:</w:t>
      </w:r>
    </w:p>
    <w:p w14:paraId="7848D1E4" w14:textId="77777777" w:rsidR="007444AF" w:rsidRPr="00DD1213" w:rsidRDefault="007444AF" w:rsidP="00D10078">
      <w:pPr>
        <w:autoSpaceDE w:val="0"/>
        <w:autoSpaceDN w:val="0"/>
        <w:adjustRightInd w:val="0"/>
        <w:spacing w:after="0" w:line="240" w:lineRule="auto"/>
        <w:jc w:val="both"/>
        <w:rPr>
          <w:rFonts w:ascii="Times New Roman" w:hAnsi="Times New Roman"/>
          <w:color w:val="000000"/>
        </w:rPr>
      </w:pPr>
    </w:p>
    <w:p w14:paraId="1CA90B85" w14:textId="77777777" w:rsidR="007444AF" w:rsidRPr="00DD1213" w:rsidRDefault="007444AF" w:rsidP="00D10078">
      <w:pPr>
        <w:spacing w:after="0" w:line="240" w:lineRule="auto"/>
        <w:jc w:val="both"/>
        <w:outlineLvl w:val="0"/>
        <w:rPr>
          <w:rFonts w:ascii="Times New Roman" w:hAnsi="Times New Roman"/>
        </w:rPr>
      </w:pPr>
      <w:r w:rsidRPr="00DD1213">
        <w:rPr>
          <w:rFonts w:ascii="Times New Roman" w:hAnsi="Times New Roman"/>
        </w:rPr>
        <w:t>JICA has been implementing watershed management activity by participatory method since 2004. The project for CBNRM Ph</w:t>
      </w:r>
      <w:r w:rsidR="003E489A">
        <w:rPr>
          <w:rFonts w:ascii="Times New Roman" w:hAnsi="Times New Roman"/>
        </w:rPr>
        <w:t>ase 2 starts beginning of 2016, m</w:t>
      </w:r>
      <w:r w:rsidRPr="00DD1213">
        <w:rPr>
          <w:rFonts w:ascii="Times New Roman" w:hAnsi="Times New Roman"/>
        </w:rPr>
        <w:t>ainly at the area of Aileu Municipal</w:t>
      </w:r>
      <w:r w:rsidR="00DD1213">
        <w:rPr>
          <w:rFonts w:ascii="Times New Roman" w:hAnsi="Times New Roman"/>
        </w:rPr>
        <w:t>.</w:t>
      </w:r>
    </w:p>
    <w:p w14:paraId="1C2BB22E" w14:textId="77777777" w:rsidR="00FF5637" w:rsidRPr="00DD1213" w:rsidRDefault="00FF5637" w:rsidP="00D10078">
      <w:pPr>
        <w:autoSpaceDE w:val="0"/>
        <w:autoSpaceDN w:val="0"/>
        <w:adjustRightInd w:val="0"/>
        <w:spacing w:after="0" w:line="240" w:lineRule="auto"/>
        <w:jc w:val="both"/>
        <w:rPr>
          <w:rFonts w:ascii="Times New Roman" w:hAnsi="Times New Roman"/>
          <w:color w:val="000000"/>
        </w:rPr>
      </w:pPr>
    </w:p>
    <w:p w14:paraId="535F3F6A" w14:textId="77777777" w:rsidR="00FF5637" w:rsidRPr="00DD1213" w:rsidRDefault="00FF5637" w:rsidP="00D10078">
      <w:pPr>
        <w:spacing w:after="0" w:line="240" w:lineRule="auto"/>
        <w:jc w:val="both"/>
        <w:outlineLvl w:val="0"/>
        <w:rPr>
          <w:rFonts w:ascii="Times New Roman" w:hAnsi="Times New Roman"/>
          <w:color w:val="000000"/>
        </w:rPr>
      </w:pPr>
      <w:r w:rsidRPr="00DD1213">
        <w:rPr>
          <w:rFonts w:ascii="Times New Roman" w:hAnsi="Times New Roman"/>
        </w:rPr>
        <w:t>Various agricultural advisors, such as irrigation, agricultural policy, rural development, agribusiness, food processing and fisheries have been deployed to Ministry of Agriculture and Fisheries</w:t>
      </w:r>
    </w:p>
    <w:p w14:paraId="0810A1E6" w14:textId="77777777" w:rsidR="007444AF" w:rsidRPr="00DD1213" w:rsidRDefault="007444AF" w:rsidP="00D10078">
      <w:pPr>
        <w:spacing w:after="0" w:line="240" w:lineRule="auto"/>
        <w:jc w:val="both"/>
        <w:outlineLvl w:val="0"/>
        <w:rPr>
          <w:rFonts w:ascii="Times New Roman" w:hAnsi="Times New Roman"/>
          <w:color w:val="000000"/>
        </w:rPr>
      </w:pPr>
    </w:p>
    <w:p w14:paraId="011FA69C" w14:textId="77777777" w:rsidR="0056357A" w:rsidRDefault="00DD1213" w:rsidP="00D10078">
      <w:pPr>
        <w:spacing w:after="0" w:line="240" w:lineRule="auto"/>
        <w:jc w:val="both"/>
        <w:outlineLvl w:val="0"/>
        <w:rPr>
          <w:rFonts w:ascii="Times New Roman" w:hAnsi="Times New Roman"/>
          <w:color w:val="000000"/>
        </w:rPr>
      </w:pPr>
      <w:r w:rsidRPr="00DD1213">
        <w:rPr>
          <w:rFonts w:ascii="Times New Roman" w:hAnsi="Times New Roman"/>
          <w:b/>
          <w:color w:val="000000"/>
        </w:rPr>
        <w:t>Papua New Guinea</w:t>
      </w:r>
      <w:r w:rsidR="007444AF" w:rsidRPr="00DD1213">
        <w:rPr>
          <w:rFonts w:ascii="Times New Roman" w:hAnsi="Times New Roman"/>
          <w:color w:val="000000"/>
        </w:rPr>
        <w:t>:</w:t>
      </w:r>
    </w:p>
    <w:p w14:paraId="36476F09" w14:textId="77777777" w:rsidR="00DD1213" w:rsidRPr="00DD1213" w:rsidRDefault="00DD1213" w:rsidP="00D10078">
      <w:pPr>
        <w:spacing w:after="0" w:line="240" w:lineRule="auto"/>
        <w:jc w:val="both"/>
        <w:outlineLvl w:val="0"/>
        <w:rPr>
          <w:rFonts w:ascii="Times New Roman" w:hAnsi="Times New Roman"/>
          <w:color w:val="000000"/>
        </w:rPr>
      </w:pPr>
    </w:p>
    <w:p w14:paraId="6D7B873B" w14:textId="77777777" w:rsidR="007444AF" w:rsidRPr="00FC60C5" w:rsidRDefault="007444AF" w:rsidP="00D10078">
      <w:pPr>
        <w:spacing w:after="0" w:line="240" w:lineRule="auto"/>
        <w:jc w:val="both"/>
        <w:rPr>
          <w:rFonts w:ascii="Times New Roman" w:eastAsia="Times New Roman" w:hAnsi="Times New Roman"/>
          <w:lang w:val="en"/>
        </w:rPr>
      </w:pPr>
      <w:r w:rsidRPr="00FC60C5">
        <w:rPr>
          <w:rFonts w:ascii="Times New Roman" w:eastAsia="Times New Roman" w:hAnsi="Times New Roman"/>
          <w:lang w:val="en"/>
        </w:rPr>
        <w:t>The Conservation and Environment Protection Authority (CEPA) and JICA work on the project titled ‘the Project for Biodiversity Conservation through Implementation of the PNG Policy on Protected Areas' from June in 2015 and will be implemented over the next 5 years.</w:t>
      </w:r>
    </w:p>
    <w:p w14:paraId="36FFDB5E" w14:textId="77777777" w:rsidR="00DD1213" w:rsidRPr="00FC60C5" w:rsidRDefault="00DD1213" w:rsidP="00D10078">
      <w:pPr>
        <w:spacing w:after="0" w:line="240" w:lineRule="auto"/>
        <w:jc w:val="both"/>
        <w:rPr>
          <w:rFonts w:ascii="Times New Roman" w:eastAsia="Times New Roman" w:hAnsi="Times New Roman"/>
          <w:lang w:val="en"/>
        </w:rPr>
      </w:pPr>
    </w:p>
    <w:p w14:paraId="108F8596" w14:textId="77777777" w:rsidR="007444AF" w:rsidRPr="00FC60C5" w:rsidRDefault="007444AF" w:rsidP="00D10078">
      <w:pPr>
        <w:spacing w:after="0" w:line="240" w:lineRule="auto"/>
        <w:jc w:val="both"/>
        <w:rPr>
          <w:rFonts w:ascii="Times New Roman" w:eastAsia="Times New Roman" w:hAnsi="Times New Roman"/>
          <w:lang w:val="en"/>
        </w:rPr>
      </w:pPr>
      <w:r w:rsidRPr="00FC60C5">
        <w:rPr>
          <w:rFonts w:ascii="Times New Roman" w:eastAsia="Times New Roman" w:hAnsi="Times New Roman"/>
          <w:lang w:val="en"/>
        </w:rPr>
        <w:t>The overall goal of the project is to set up effective management of the Protected Areas Network by applying the models of protected areas management. To achieve this goal, the project aims to achieve four outcomes; (1) to strengthen institutional framework including formulation of PPA Action Plan and establishment of the National Conservation Council; (2) to enhance the terrestrial PA management model at Varirata National Park and the surrounding Koiari area; (3) to develop a model of establishing a new marine PA; and (4) to raise awareness of the people about biodiversity conservation</w:t>
      </w:r>
    </w:p>
    <w:p w14:paraId="6D047633" w14:textId="77777777" w:rsidR="007444AF" w:rsidRPr="00FC60C5" w:rsidRDefault="007444AF" w:rsidP="00D10078">
      <w:pPr>
        <w:autoSpaceDE w:val="0"/>
        <w:autoSpaceDN w:val="0"/>
        <w:adjustRightInd w:val="0"/>
        <w:spacing w:after="0" w:line="240" w:lineRule="auto"/>
        <w:jc w:val="both"/>
        <w:rPr>
          <w:rFonts w:ascii="Times New Roman" w:hAnsi="Times New Roman"/>
        </w:rPr>
      </w:pPr>
    </w:p>
    <w:p w14:paraId="5F3770E5" w14:textId="77777777" w:rsidR="007444AF" w:rsidRPr="00FC60C5" w:rsidRDefault="007444AF" w:rsidP="00D10078">
      <w:pPr>
        <w:autoSpaceDE w:val="0"/>
        <w:autoSpaceDN w:val="0"/>
        <w:adjustRightInd w:val="0"/>
        <w:spacing w:after="0" w:line="240" w:lineRule="auto"/>
        <w:jc w:val="both"/>
        <w:rPr>
          <w:rFonts w:ascii="Times New Roman" w:hAnsi="Times New Roman"/>
        </w:rPr>
      </w:pPr>
      <w:r w:rsidRPr="00FC60C5">
        <w:rPr>
          <w:rFonts w:ascii="Times New Roman" w:hAnsi="Times New Roman"/>
        </w:rPr>
        <w:t>2014-2019 Capacity of the PNGFA to continuously update forest information and to</w:t>
      </w:r>
      <w:r w:rsidR="00DD1213" w:rsidRPr="00FC60C5">
        <w:rPr>
          <w:rFonts w:ascii="Times New Roman" w:hAnsi="Times New Roman"/>
        </w:rPr>
        <w:t xml:space="preserve"> </w:t>
      </w:r>
      <w:r w:rsidRPr="00FC60C5">
        <w:rPr>
          <w:rFonts w:ascii="Times New Roman" w:hAnsi="Times New Roman"/>
        </w:rPr>
        <w:t>fully operationalize and utilize PNG</w:t>
      </w:r>
      <w:r w:rsidRPr="00FC60C5">
        <w:rPr>
          <w:rFonts w:ascii="Cambria Math" w:hAnsi="Cambria Math" w:cs="Cambria Math"/>
        </w:rPr>
        <w:t>‐</w:t>
      </w:r>
      <w:r w:rsidRPr="00FC60C5">
        <w:rPr>
          <w:rFonts w:ascii="Times New Roman" w:hAnsi="Times New Roman"/>
        </w:rPr>
        <w:t>FRIMS for promoting sustainable forest management and</w:t>
      </w:r>
      <w:r w:rsidR="00DD1213" w:rsidRPr="00FC60C5">
        <w:rPr>
          <w:rFonts w:ascii="Times New Roman" w:hAnsi="Times New Roman"/>
        </w:rPr>
        <w:t xml:space="preserve"> </w:t>
      </w:r>
      <w:r w:rsidRPr="00FC60C5">
        <w:rPr>
          <w:rFonts w:ascii="Times New Roman" w:hAnsi="Times New Roman"/>
        </w:rPr>
        <w:t>for addressing climate change is enhanced</w:t>
      </w:r>
    </w:p>
    <w:p w14:paraId="6CF2F075" w14:textId="77777777" w:rsidR="007F13CD" w:rsidRPr="00FC60C5" w:rsidRDefault="007F13CD" w:rsidP="00D10078">
      <w:pPr>
        <w:spacing w:after="0" w:line="240" w:lineRule="auto"/>
        <w:jc w:val="both"/>
        <w:outlineLvl w:val="0"/>
        <w:rPr>
          <w:rFonts w:ascii="Times New Roman" w:hAnsi="Times New Roman"/>
        </w:rPr>
      </w:pPr>
    </w:p>
    <w:p w14:paraId="3EFFAE97" w14:textId="77777777" w:rsidR="007F7CA5" w:rsidRDefault="007F7CA5" w:rsidP="00D10078">
      <w:pPr>
        <w:spacing w:after="0"/>
        <w:jc w:val="both"/>
        <w:outlineLvl w:val="0"/>
        <w:rPr>
          <w:rFonts w:ascii="Times New Roman" w:hAnsi="Times New Roman"/>
          <w:color w:val="000000"/>
          <w:u w:val="single"/>
        </w:rPr>
      </w:pPr>
      <w:r w:rsidRPr="001427CF">
        <w:rPr>
          <w:rFonts w:ascii="Times New Roman" w:hAnsi="Times New Roman"/>
          <w:color w:val="000000"/>
          <w:u w:val="single"/>
        </w:rPr>
        <w:t xml:space="preserve">Additional Information not </w:t>
      </w:r>
      <w:r w:rsidR="007803E1">
        <w:rPr>
          <w:rFonts w:ascii="Times New Roman" w:hAnsi="Times New Roman"/>
          <w:color w:val="000000"/>
          <w:u w:val="single"/>
        </w:rPr>
        <w:t>well elaborated</w:t>
      </w:r>
      <w:r w:rsidRPr="001427CF">
        <w:rPr>
          <w:rFonts w:ascii="Times New Roman" w:hAnsi="Times New Roman"/>
          <w:color w:val="000000"/>
          <w:u w:val="single"/>
        </w:rPr>
        <w:t xml:space="preserve"> at PIF Stage:</w:t>
      </w:r>
    </w:p>
    <w:p w14:paraId="71D9BAE2" w14:textId="77777777" w:rsidR="007F7CA5" w:rsidRPr="001427CF" w:rsidRDefault="007F7CA5" w:rsidP="00D10078">
      <w:pPr>
        <w:spacing w:after="0"/>
        <w:jc w:val="both"/>
        <w:outlineLvl w:val="0"/>
        <w:rPr>
          <w:rFonts w:ascii="Times New Roman" w:hAnsi="Times New Roman"/>
          <w:color w:val="000000"/>
          <w:u w:val="single"/>
        </w:rPr>
      </w:pPr>
    </w:p>
    <w:p w14:paraId="48E35CBF" w14:textId="77777777" w:rsidR="007F7CA5" w:rsidRDefault="007F7CA5" w:rsidP="00D10078">
      <w:pPr>
        <w:pStyle w:val="GEFFieldtoFillout"/>
        <w:ind w:left="0"/>
        <w:jc w:val="both"/>
      </w:pPr>
      <w:r>
        <w:t>A.</w:t>
      </w:r>
      <w:r w:rsidR="00FB0AD0">
        <w:t>7</w:t>
      </w:r>
      <w:r>
        <w:t xml:space="preserve"> </w:t>
      </w:r>
      <w:r w:rsidRPr="00BB41BA">
        <w:rPr>
          <w:i/>
        </w:rPr>
        <w:t>Benefits.</w:t>
      </w:r>
      <w:r>
        <w:t xml:space="preserve"> </w:t>
      </w:r>
      <w:r w:rsidRPr="00BC2328">
        <w:t xml:space="preserve">Describe the socioeconomic benefits to be delivered by the </w:t>
      </w:r>
      <w:r>
        <w:t>p</w:t>
      </w:r>
      <w:r w:rsidRPr="00BC2328">
        <w:t>roject at the national and local levels</w:t>
      </w:r>
      <w:r>
        <w:t>.</w:t>
      </w:r>
      <w:r w:rsidRPr="00BC2328">
        <w:t xml:space="preserve"> </w:t>
      </w:r>
      <w:r>
        <w:t>H</w:t>
      </w:r>
      <w:r w:rsidRPr="00BC2328">
        <w:t xml:space="preserve">ow </w:t>
      </w:r>
      <w:r>
        <w:t xml:space="preserve">do </w:t>
      </w:r>
      <w:r w:rsidRPr="00BC2328">
        <w:t xml:space="preserve">these </w:t>
      </w:r>
      <w:r>
        <w:t xml:space="preserve">benefits translate in </w:t>
      </w:r>
      <w:r w:rsidRPr="00BC2328">
        <w:t>support</w:t>
      </w:r>
      <w:r>
        <w:t>ing</w:t>
      </w:r>
      <w:r w:rsidRPr="00BC2328">
        <w:t xml:space="preserve"> the achievement of global environment benefits (GEF Trust Fund) or adaptation benefits (LDCF/SCCF)</w:t>
      </w:r>
      <w:r>
        <w:t>?</w:t>
      </w:r>
    </w:p>
    <w:p w14:paraId="5569F3E9" w14:textId="77777777" w:rsidR="007F7CA5" w:rsidRDefault="0000247F" w:rsidP="00D10078">
      <w:pPr>
        <w:pStyle w:val="GEFFieldtoFillout"/>
        <w:ind w:left="0"/>
        <w:jc w:val="both"/>
      </w:pPr>
      <w:r>
        <w:fldChar w:fldCharType="begin">
          <w:ffData>
            <w:name w:val="pjBenefits"/>
            <w:enabled/>
            <w:calcOnExit w:val="0"/>
            <w:textInput/>
          </w:ffData>
        </w:fldChar>
      </w:r>
      <w:bookmarkStart w:id="142" w:name="pjBenefits"/>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42"/>
    </w:p>
    <w:p w14:paraId="0F2C6B44" w14:textId="77777777" w:rsidR="00F9600C" w:rsidRPr="00634E47" w:rsidRDefault="00F9600C" w:rsidP="00D10078">
      <w:pPr>
        <w:pStyle w:val="GEFFieldtoFillout"/>
        <w:ind w:left="0"/>
        <w:jc w:val="both"/>
      </w:pPr>
      <w:r w:rsidRPr="00634E47">
        <w:t xml:space="preserve">The global environmental benefits generated by the project will be underpinned by socio-economic benefits, such as improved livelihoods and food security, accruing from improved delivery of ecosystems services from integrated natural resources management and sustainable fisheries. Provision of alternative non-ecosystem based livelihoods training and opportunities will further reduced vulnerabilities and create wider adaptation options. </w:t>
      </w:r>
    </w:p>
    <w:p w14:paraId="361BCA13" w14:textId="77777777" w:rsidR="00F9600C" w:rsidRPr="00634E47" w:rsidRDefault="00F9600C" w:rsidP="00D10078">
      <w:pPr>
        <w:pStyle w:val="GEFFieldtoFillout"/>
        <w:ind w:left="0"/>
        <w:jc w:val="both"/>
      </w:pPr>
    </w:p>
    <w:p w14:paraId="6324017C" w14:textId="77777777" w:rsidR="00F9600C" w:rsidRPr="00634E47" w:rsidRDefault="00F9600C" w:rsidP="00D10078">
      <w:pPr>
        <w:pStyle w:val="GEFFieldtoFillout"/>
        <w:ind w:left="0"/>
        <w:jc w:val="both"/>
      </w:pPr>
      <w:r w:rsidRPr="00634E47">
        <w:t>The environmental benefits will be delivered across two separate axes, firstly through improved management of ecosystems services, resulting in more sustainable ecosystem based livelihoods, including fishing. Secondly, ecosystem health status will be enhanced through reducing anthropogenic pressures, e.g., through training and increased awareness, leading to changes in unsustainable behaviors and opening opportunities for alternative, non-ecosystem based livelihoods, such as aquaculture and/or services.</w:t>
      </w:r>
    </w:p>
    <w:p w14:paraId="7759CFEE" w14:textId="77777777" w:rsidR="00F9600C" w:rsidRPr="00634E47" w:rsidRDefault="00F9600C" w:rsidP="00D10078">
      <w:pPr>
        <w:pStyle w:val="BodyText1"/>
        <w:rPr>
          <w:rFonts w:hAnsi="Times New Roman"/>
          <w:lang w:val="en-US"/>
        </w:rPr>
      </w:pPr>
    </w:p>
    <w:p w14:paraId="4B8ACE27" w14:textId="77777777" w:rsidR="00F9600C" w:rsidRPr="00634E47" w:rsidRDefault="00F9600C" w:rsidP="00D10078">
      <w:pPr>
        <w:pStyle w:val="BodyText1"/>
        <w:rPr>
          <w:rFonts w:hAnsi="Times New Roman"/>
          <w:lang w:val="en-US"/>
        </w:rPr>
      </w:pPr>
      <w:r w:rsidRPr="00634E47">
        <w:rPr>
          <w:rFonts w:hAnsi="Times New Roman"/>
          <w:lang w:val="en-US"/>
        </w:rPr>
        <w:t xml:space="preserve">The ultimate success of implementation of the ATS SAP will be measured by how priority actions are carried out at the local level. Providing scale-able frameworks, e.g., through ICM plans, will provide local stakeholders with a roadmap for integrating the socio-economic development priorities of their communities with the sustainable management and </w:t>
      </w:r>
      <w:r w:rsidRPr="00634E47">
        <w:rPr>
          <w:rFonts w:hAnsi="Times New Roman"/>
          <w:lang w:val="en-US"/>
        </w:rPr>
        <w:lastRenderedPageBreak/>
        <w:t>conservation of the ecosystem goods and services they are reliant on. The number of direct project beneficiaries is significant at 115,000, including 55,000 women.</w:t>
      </w:r>
    </w:p>
    <w:p w14:paraId="27138F34" w14:textId="77777777" w:rsidR="00F9600C" w:rsidRPr="00634E47" w:rsidRDefault="00F9600C" w:rsidP="00D10078">
      <w:pPr>
        <w:pStyle w:val="BodyText1"/>
        <w:rPr>
          <w:rFonts w:hAnsi="Times New Roman"/>
          <w:lang w:val="en-US"/>
        </w:rPr>
      </w:pPr>
    </w:p>
    <w:p w14:paraId="346979FC" w14:textId="77777777" w:rsidR="00F9600C" w:rsidRPr="00634E47" w:rsidRDefault="00F9600C" w:rsidP="00D10078">
      <w:pPr>
        <w:spacing w:after="0" w:line="240" w:lineRule="auto"/>
        <w:jc w:val="both"/>
        <w:rPr>
          <w:rFonts w:ascii="Times New Roman" w:eastAsiaTheme="minorEastAsia" w:hAnsi="Times New Roman"/>
          <w:lang w:eastAsia="en-GB"/>
        </w:rPr>
      </w:pPr>
      <w:r w:rsidRPr="00634E47">
        <w:rPr>
          <w:rFonts w:ascii="Times New Roman" w:eastAsiaTheme="minorEastAsia" w:hAnsi="Times New Roman"/>
          <w:lang w:eastAsia="en-GB"/>
        </w:rPr>
        <w:t>Project components were designed with the full acknowledgment of limited human capacity within the communities, and greater society. Sufficient time and budgets have been allocated to each project component in order to allow for ‘socialization’ of the project engagement and gender targets. For example, improved fisheries management will result in more equitable access for women and vulnerable groups to ATS coastal and marine resources. And, designation of new MPAs and strengthening the management of existing ones will provide more opportunities for local communities to share in the benefits of sustainable resource use and enhanced conservation.</w:t>
      </w:r>
    </w:p>
    <w:p w14:paraId="4D7985F3" w14:textId="77777777" w:rsidR="00F9600C" w:rsidRPr="00634E47" w:rsidRDefault="00F9600C" w:rsidP="00D10078">
      <w:pPr>
        <w:pStyle w:val="BodyText1"/>
        <w:rPr>
          <w:rFonts w:hAnsi="Times New Roman"/>
          <w:lang w:val="en-US"/>
        </w:rPr>
      </w:pPr>
    </w:p>
    <w:p w14:paraId="4A14871B" w14:textId="77777777" w:rsidR="00F9600C" w:rsidRPr="00634E47" w:rsidRDefault="00F9600C" w:rsidP="00D10078">
      <w:pPr>
        <w:tabs>
          <w:tab w:val="left" w:pos="540"/>
          <w:tab w:val="left" w:pos="720"/>
        </w:tabs>
        <w:spacing w:after="0" w:line="240" w:lineRule="auto"/>
        <w:jc w:val="both"/>
        <w:rPr>
          <w:rFonts w:ascii="Times New Roman" w:hAnsi="Times New Roman"/>
        </w:rPr>
      </w:pPr>
      <w:r w:rsidRPr="00634E47">
        <w:rPr>
          <w:rFonts w:ascii="Times New Roman" w:hAnsi="Times New Roman"/>
        </w:rPr>
        <w:t>By establishing a stakeholder partnership forum, the likelihood that the benefits of the activities will be sustained beyond the life of the project is enhanced. Creating collaborative management arrangements for the implementation of the integrated approaches is a fundamental strategy in this respect. Stakeholder participation and consultations using the principles of equitable development were a key component in project design. Information and capacity will be offered to fishers and other concerned stakeholders with regard to awareness of and knowledge on conservation of coastal and marine resources.</w:t>
      </w:r>
    </w:p>
    <w:p w14:paraId="108FE9C2" w14:textId="77777777" w:rsidR="00F9600C" w:rsidRPr="00634E47" w:rsidRDefault="00F9600C" w:rsidP="00D10078">
      <w:pPr>
        <w:tabs>
          <w:tab w:val="left" w:pos="540"/>
          <w:tab w:val="left" w:pos="720"/>
        </w:tabs>
        <w:spacing w:after="0" w:line="240" w:lineRule="auto"/>
        <w:jc w:val="both"/>
        <w:rPr>
          <w:rFonts w:ascii="Times New Roman" w:hAnsi="Times New Roman"/>
        </w:rPr>
      </w:pPr>
    </w:p>
    <w:p w14:paraId="7C076DDF" w14:textId="77777777" w:rsidR="00F9600C" w:rsidRPr="00634E47" w:rsidRDefault="00F9600C" w:rsidP="00D10078">
      <w:pPr>
        <w:tabs>
          <w:tab w:val="left" w:pos="540"/>
          <w:tab w:val="left" w:pos="720"/>
        </w:tabs>
        <w:spacing w:after="0" w:line="240" w:lineRule="auto"/>
        <w:jc w:val="both"/>
        <w:rPr>
          <w:rFonts w:ascii="Times New Roman" w:hAnsi="Times New Roman"/>
        </w:rPr>
      </w:pPr>
      <w:r w:rsidRPr="00634E47">
        <w:rPr>
          <w:rFonts w:ascii="Times New Roman" w:hAnsi="Times New Roman"/>
        </w:rPr>
        <w:t>The issues of livelihoods and well-being are also incorporated into the design of the biodiversity related activities. Achieving conservation over the long term requires a certain degree of social equity in the form of co-benefits to environmental protection. The marine protected areas (MPAs), for example that are targeted in the project are available for sustainable use by local communities. Project activities are designed to increase awareness, introduce alternative livelihoods, and promote a sense of local ownership for conservation of fragile ecosystem goods and services.</w:t>
      </w:r>
    </w:p>
    <w:p w14:paraId="440EFF45" w14:textId="77777777" w:rsidR="00F9600C" w:rsidRPr="00634E47" w:rsidRDefault="00F9600C" w:rsidP="00D10078">
      <w:pPr>
        <w:tabs>
          <w:tab w:val="left" w:pos="540"/>
          <w:tab w:val="left" w:pos="720"/>
        </w:tabs>
        <w:spacing w:after="0" w:line="240" w:lineRule="auto"/>
        <w:jc w:val="both"/>
        <w:rPr>
          <w:rFonts w:ascii="Times New Roman" w:hAnsi="Times New Roman"/>
        </w:rPr>
      </w:pPr>
    </w:p>
    <w:p w14:paraId="042A534F" w14:textId="77777777" w:rsidR="001410E4" w:rsidRPr="00634E47" w:rsidRDefault="001410E4" w:rsidP="001410E4">
      <w:pPr>
        <w:spacing w:after="0" w:line="240" w:lineRule="auto"/>
        <w:jc w:val="both"/>
        <w:rPr>
          <w:rFonts w:ascii="Times New Roman" w:hAnsi="Times New Roman"/>
        </w:rPr>
      </w:pPr>
      <w:r w:rsidRPr="00634E47">
        <w:rPr>
          <w:rFonts w:ascii="Times New Roman" w:hAnsi="Times New Roman"/>
        </w:rPr>
        <w:t>The role and contribution of women in fisheries and coastal resource management are significant but largely invisible and undervalued in many areas in the ATS region.  According to the gender-based division of labor, mostly men engage in fishing, while women take care of the shore-based work such as preparing logistics for fishing trips, mending nets, sorting and selling fish, processing fish such as drying, salting and smoking of fish products. Although there are limited quantitative data available regarding gender-disaggregated labor, it is clear that women play important roles in small-scale artisanal fisheries in Indonesia.  By mainstreaming gender issues in the project design, taking into account local and traditional wisdoms such as “Sasi” that are strongly acknowledged in the ATS region, there is an increased likelihood that gender involvement will be strengthened and sustained after project closure.</w:t>
      </w:r>
    </w:p>
    <w:p w14:paraId="7DDC36AC" w14:textId="77777777" w:rsidR="001410E4" w:rsidRPr="00634E47" w:rsidRDefault="001410E4" w:rsidP="00D10078">
      <w:pPr>
        <w:tabs>
          <w:tab w:val="left" w:pos="540"/>
          <w:tab w:val="left" w:pos="720"/>
        </w:tabs>
        <w:spacing w:after="0" w:line="240" w:lineRule="auto"/>
        <w:jc w:val="both"/>
        <w:rPr>
          <w:rFonts w:ascii="Times New Roman" w:hAnsi="Times New Roman"/>
        </w:rPr>
      </w:pPr>
    </w:p>
    <w:p w14:paraId="0D1429E7" w14:textId="25A00A25" w:rsidR="00414077" w:rsidRPr="00634E47" w:rsidRDefault="00F9600C" w:rsidP="00D10078">
      <w:pPr>
        <w:tabs>
          <w:tab w:val="left" w:pos="540"/>
          <w:tab w:val="left" w:pos="720"/>
        </w:tabs>
        <w:spacing w:after="0" w:line="240" w:lineRule="auto"/>
        <w:jc w:val="both"/>
        <w:rPr>
          <w:rFonts w:ascii="Times New Roman" w:hAnsi="Times New Roman"/>
        </w:rPr>
      </w:pPr>
      <w:r w:rsidRPr="00634E47">
        <w:rPr>
          <w:rFonts w:ascii="Times New Roman" w:hAnsi="Times New Roman"/>
        </w:rPr>
        <w:t>The integrated approaches included in the project design aim to be generate “win-win” benefits. Ecosystem based adaptation (EbA) is an example of such an approach, that supports local communities in strengthening ecosystem functions and services that reduce vulnerability and also enhance socio-economic systems.</w:t>
      </w:r>
    </w:p>
    <w:p w14:paraId="3D6B12A9" w14:textId="77777777" w:rsidR="000C79C1" w:rsidRPr="00634E47" w:rsidRDefault="000C79C1" w:rsidP="005D4C1E">
      <w:pPr>
        <w:pStyle w:val="BodyText1"/>
        <w:jc w:val="left"/>
        <w:rPr>
          <w:rFonts w:hAnsi="Times New Roman"/>
          <w:lang w:val="en-US"/>
        </w:rPr>
      </w:pPr>
    </w:p>
    <w:p w14:paraId="5D56CE46" w14:textId="77777777" w:rsidR="00782761" w:rsidRPr="00634E47" w:rsidRDefault="00782761" w:rsidP="007E77A5">
      <w:pPr>
        <w:pStyle w:val="GEFFieldtoFillout"/>
        <w:ind w:left="0"/>
      </w:pPr>
    </w:p>
    <w:p w14:paraId="66343F2D" w14:textId="77777777" w:rsidR="007F7CA5" w:rsidRPr="001427CF" w:rsidRDefault="007F7CA5" w:rsidP="001410E4">
      <w:pPr>
        <w:pStyle w:val="GEFFieldtoFillout"/>
        <w:ind w:left="0"/>
        <w:jc w:val="both"/>
        <w:rPr>
          <w:color w:val="auto"/>
        </w:rPr>
      </w:pPr>
      <w:r w:rsidRPr="00634E47">
        <w:rPr>
          <w:color w:val="auto"/>
        </w:rPr>
        <w:t>A.</w:t>
      </w:r>
      <w:r w:rsidR="00DC3C82" w:rsidRPr="00634E47">
        <w:rPr>
          <w:color w:val="auto"/>
        </w:rPr>
        <w:t>8</w:t>
      </w:r>
      <w:r w:rsidRPr="00634E47">
        <w:rPr>
          <w:color w:val="auto"/>
        </w:rPr>
        <w:t xml:space="preserve"> </w:t>
      </w:r>
      <w:r w:rsidRPr="00634E47">
        <w:rPr>
          <w:i/>
          <w:color w:val="auto"/>
        </w:rPr>
        <w:t>Knowledge Management.</w:t>
      </w:r>
      <w:r w:rsidRPr="00634E47">
        <w:rPr>
          <w:color w:val="auto"/>
        </w:rPr>
        <w:t xml:space="preserve"> </w:t>
      </w:r>
      <w:r w:rsidR="00F927CF" w:rsidRPr="00634E47">
        <w:rPr>
          <w:color w:val="auto"/>
        </w:rPr>
        <w:t>Elaborate</w:t>
      </w:r>
      <w:r w:rsidR="00F927CF">
        <w:rPr>
          <w:color w:val="auto"/>
        </w:rPr>
        <w:t xml:space="preserve"> on</w:t>
      </w:r>
      <w:r w:rsidRPr="001427CF">
        <w:rPr>
          <w:color w:val="auto"/>
        </w:rPr>
        <w:t xml:space="preserve"> the knowledge management </w:t>
      </w:r>
      <w:r w:rsidR="0052782E">
        <w:rPr>
          <w:color w:val="auto"/>
        </w:rPr>
        <w:t>approach</w:t>
      </w:r>
      <w:r w:rsidRPr="001427CF">
        <w:rPr>
          <w:color w:val="auto"/>
        </w:rPr>
        <w:t xml:space="preserve"> for the project, including</w:t>
      </w:r>
      <w:r w:rsidR="0052782E">
        <w:rPr>
          <w:color w:val="auto"/>
        </w:rPr>
        <w:t>, if any,</w:t>
      </w:r>
      <w:r w:rsidRPr="001427CF">
        <w:rPr>
          <w:color w:val="auto"/>
        </w:rPr>
        <w:t xml:space="preserve"> plans for the project to learn from other relevant projects and initiatives (e.g. participate in trainings, conferences, stakeholder exchanges, virtual networks, project twinning) and  plans for the project to assess and document in a user-friendly form (e.g. lessons learned briefs, engaging websites, guidebooks based on experience) and share these experiences and expertise (e.g. participate in community of practices, organize seminars, trainings and conferences) wit</w:t>
      </w:r>
      <w:r w:rsidR="0052782E">
        <w:rPr>
          <w:color w:val="auto"/>
        </w:rPr>
        <w:t>h relevant stakeholders</w:t>
      </w:r>
      <w:r w:rsidRPr="001427CF">
        <w:rPr>
          <w:color w:val="auto"/>
        </w:rPr>
        <w:t xml:space="preserve">. </w:t>
      </w:r>
    </w:p>
    <w:p w14:paraId="7D6882D3" w14:textId="77777777" w:rsidR="007F7CA5" w:rsidRDefault="00890FBF" w:rsidP="001410E4">
      <w:pPr>
        <w:pStyle w:val="GEFFieldtoFillout"/>
        <w:ind w:left="0"/>
        <w:jc w:val="both"/>
      </w:pPr>
      <w:r>
        <w:fldChar w:fldCharType="begin">
          <w:ffData>
            <w:name w:val="pjKM"/>
            <w:enabled/>
            <w:calcOnExit w:val="0"/>
            <w:textInput/>
          </w:ffData>
        </w:fldChar>
      </w:r>
      <w:bookmarkStart w:id="143" w:name="pjKM"/>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43"/>
    </w:p>
    <w:p w14:paraId="2D6FE4EB" w14:textId="77777777" w:rsidR="0029564C" w:rsidRDefault="0029564C" w:rsidP="001410E4">
      <w:pPr>
        <w:pStyle w:val="BodyText1"/>
        <w:spacing w:after="120"/>
        <w:rPr>
          <w:rFonts w:hAnsi="Times New Roman"/>
          <w:bCs/>
          <w:lang w:val="en-US"/>
        </w:rPr>
      </w:pPr>
      <w:r w:rsidRPr="00F85D91">
        <w:rPr>
          <w:rFonts w:hAnsi="Times New Roman"/>
          <w:bCs/>
          <w:lang w:val="en-US"/>
        </w:rPr>
        <w:t>A Communications Strategy</w:t>
      </w:r>
      <w:r>
        <w:rPr>
          <w:rFonts w:hAnsi="Times New Roman"/>
          <w:bCs/>
          <w:lang w:val="en-US"/>
        </w:rPr>
        <w:t>, annexed to the project document, has</w:t>
      </w:r>
      <w:r w:rsidRPr="00F85D91">
        <w:rPr>
          <w:rFonts w:hAnsi="Times New Roman"/>
          <w:bCs/>
          <w:lang w:val="en-US"/>
        </w:rPr>
        <w:t xml:space="preserve"> been developed in order to facilitate this process and bridge the gap between ATSEA</w:t>
      </w:r>
      <w:r>
        <w:rPr>
          <w:rFonts w:hAnsi="Times New Roman"/>
          <w:bCs/>
          <w:lang w:val="en-US"/>
        </w:rPr>
        <w:t>-</w:t>
      </w:r>
      <w:r w:rsidRPr="00F85D91">
        <w:rPr>
          <w:rFonts w:hAnsi="Times New Roman"/>
          <w:bCs/>
          <w:lang w:val="en-US"/>
        </w:rPr>
        <w:t xml:space="preserve">2 implementation teams that produce knowledge and understanding, and </w:t>
      </w:r>
      <w:r>
        <w:rPr>
          <w:rFonts w:hAnsi="Times New Roman"/>
          <w:bCs/>
          <w:lang w:val="en-US"/>
        </w:rPr>
        <w:t xml:space="preserve">the </w:t>
      </w:r>
      <w:r w:rsidRPr="00F85D91">
        <w:rPr>
          <w:rFonts w:hAnsi="Times New Roman"/>
          <w:bCs/>
          <w:lang w:val="en-US"/>
        </w:rPr>
        <w:t>end-users that are in a position to provide a pathway for the successful adoption. This overarching ATSEA</w:t>
      </w:r>
      <w:r>
        <w:rPr>
          <w:rFonts w:hAnsi="Times New Roman"/>
          <w:bCs/>
          <w:lang w:val="en-US"/>
        </w:rPr>
        <w:t>-</w:t>
      </w:r>
      <w:r w:rsidRPr="00F85D91">
        <w:rPr>
          <w:rFonts w:hAnsi="Times New Roman"/>
          <w:bCs/>
          <w:lang w:val="en-US"/>
        </w:rPr>
        <w:t>2 Communication Strategy addresses the following elements of program delivery:</w:t>
      </w:r>
    </w:p>
    <w:p w14:paraId="38ADE669" w14:textId="77777777" w:rsidR="0029564C" w:rsidRPr="00F85D91" w:rsidRDefault="0029564C" w:rsidP="000D1F88">
      <w:pPr>
        <w:pStyle w:val="BodyText1"/>
        <w:numPr>
          <w:ilvl w:val="0"/>
          <w:numId w:val="22"/>
        </w:numPr>
        <w:spacing w:after="40"/>
        <w:jc w:val="left"/>
        <w:rPr>
          <w:rFonts w:hAnsi="Times New Roman"/>
          <w:bCs/>
          <w:lang w:val="en-US"/>
        </w:rPr>
      </w:pPr>
      <w:r w:rsidRPr="00F85D91">
        <w:rPr>
          <w:rFonts w:hAnsi="Times New Roman"/>
          <w:bCs/>
          <w:lang w:val="en-US"/>
        </w:rPr>
        <w:t>Identification of mechanisms and processes for ensuring end-user engagement in the program, and understanding end-user needs and priorities;</w:t>
      </w:r>
    </w:p>
    <w:p w14:paraId="026D1839" w14:textId="77777777" w:rsidR="0029564C" w:rsidRPr="00F85D91" w:rsidRDefault="0029564C" w:rsidP="000D1F88">
      <w:pPr>
        <w:pStyle w:val="BodyText1"/>
        <w:numPr>
          <w:ilvl w:val="0"/>
          <w:numId w:val="22"/>
        </w:numPr>
        <w:spacing w:after="40"/>
        <w:jc w:val="left"/>
        <w:rPr>
          <w:rFonts w:hAnsi="Times New Roman"/>
          <w:bCs/>
          <w:lang w:val="en-US"/>
        </w:rPr>
      </w:pPr>
      <w:r w:rsidRPr="00F85D91">
        <w:rPr>
          <w:rFonts w:hAnsi="Times New Roman"/>
          <w:bCs/>
          <w:lang w:val="en-US"/>
        </w:rPr>
        <w:t>Development of synthesis and analysis products targeted at end-user needs;</w:t>
      </w:r>
    </w:p>
    <w:p w14:paraId="2E470086" w14:textId="77777777" w:rsidR="0029564C" w:rsidRPr="00F85D91" w:rsidRDefault="0029564C" w:rsidP="000D1F88">
      <w:pPr>
        <w:pStyle w:val="BodyText1"/>
        <w:numPr>
          <w:ilvl w:val="0"/>
          <w:numId w:val="22"/>
        </w:numPr>
        <w:spacing w:after="40"/>
        <w:jc w:val="left"/>
        <w:rPr>
          <w:rFonts w:hAnsi="Times New Roman"/>
          <w:bCs/>
          <w:lang w:val="en-US"/>
        </w:rPr>
      </w:pPr>
      <w:r w:rsidRPr="00F85D91">
        <w:rPr>
          <w:rFonts w:hAnsi="Times New Roman"/>
          <w:bCs/>
          <w:lang w:val="en-US"/>
        </w:rPr>
        <w:t xml:space="preserve">Facilitation of co-learning between </w:t>
      </w:r>
      <w:r>
        <w:rPr>
          <w:rFonts w:hAnsi="Times New Roman"/>
          <w:bCs/>
          <w:lang w:val="en-US"/>
        </w:rPr>
        <w:t xml:space="preserve">the </w:t>
      </w:r>
      <w:r w:rsidRPr="00F85D91">
        <w:rPr>
          <w:rFonts w:hAnsi="Times New Roman"/>
          <w:bCs/>
          <w:lang w:val="en-US"/>
        </w:rPr>
        <w:t>ATSEA</w:t>
      </w:r>
      <w:r>
        <w:rPr>
          <w:rFonts w:hAnsi="Times New Roman"/>
          <w:bCs/>
          <w:lang w:val="en-US"/>
        </w:rPr>
        <w:t>-</w:t>
      </w:r>
      <w:r w:rsidRPr="00F85D91">
        <w:rPr>
          <w:rFonts w:hAnsi="Times New Roman"/>
          <w:bCs/>
          <w:lang w:val="en-US"/>
        </w:rPr>
        <w:t xml:space="preserve">2 </w:t>
      </w:r>
      <w:r>
        <w:rPr>
          <w:rFonts w:hAnsi="Times New Roman"/>
          <w:bCs/>
          <w:lang w:val="en-US"/>
        </w:rPr>
        <w:t>RPMU</w:t>
      </w:r>
      <w:r w:rsidRPr="00F85D91">
        <w:rPr>
          <w:rFonts w:hAnsi="Times New Roman"/>
          <w:bCs/>
          <w:lang w:val="en-US"/>
        </w:rPr>
        <w:t xml:space="preserve"> and key end-users;</w:t>
      </w:r>
    </w:p>
    <w:p w14:paraId="74EBE8E6" w14:textId="77777777" w:rsidR="0029564C" w:rsidRPr="00F85D91" w:rsidRDefault="0029564C" w:rsidP="000D1F88">
      <w:pPr>
        <w:pStyle w:val="BodyText1"/>
        <w:numPr>
          <w:ilvl w:val="0"/>
          <w:numId w:val="22"/>
        </w:numPr>
        <w:spacing w:after="40"/>
        <w:jc w:val="left"/>
        <w:rPr>
          <w:rFonts w:hAnsi="Times New Roman"/>
          <w:bCs/>
          <w:lang w:val="en-US"/>
        </w:rPr>
      </w:pPr>
      <w:r w:rsidRPr="00F85D91">
        <w:rPr>
          <w:rFonts w:hAnsi="Times New Roman"/>
          <w:bCs/>
          <w:lang w:val="en-US"/>
        </w:rPr>
        <w:lastRenderedPageBreak/>
        <w:t>Establishment of a plan to ensure the ongoing availability of project outputs beyond the life of the project for end-users;</w:t>
      </w:r>
    </w:p>
    <w:p w14:paraId="1952B6B2" w14:textId="77777777" w:rsidR="0029564C" w:rsidRDefault="0029564C" w:rsidP="000D1F88">
      <w:pPr>
        <w:pStyle w:val="BodyText1"/>
        <w:numPr>
          <w:ilvl w:val="0"/>
          <w:numId w:val="22"/>
        </w:numPr>
        <w:spacing w:after="40"/>
        <w:jc w:val="left"/>
        <w:rPr>
          <w:rFonts w:hAnsi="Times New Roman"/>
          <w:bCs/>
          <w:lang w:val="en-US"/>
        </w:rPr>
      </w:pPr>
      <w:r w:rsidRPr="00F85D91">
        <w:rPr>
          <w:rFonts w:hAnsi="Times New Roman"/>
          <w:bCs/>
          <w:lang w:val="en-US"/>
        </w:rPr>
        <w:t xml:space="preserve">Provision  </w:t>
      </w:r>
      <w:r>
        <w:rPr>
          <w:rFonts w:hAnsi="Times New Roman"/>
          <w:bCs/>
          <w:lang w:val="en-US"/>
        </w:rPr>
        <w:t xml:space="preserve">and/or support </w:t>
      </w:r>
      <w:r w:rsidRPr="00F85D91">
        <w:rPr>
          <w:rFonts w:hAnsi="Times New Roman"/>
          <w:bCs/>
          <w:lang w:val="en-US"/>
        </w:rPr>
        <w:t xml:space="preserve">of  mechanisms  to  bring  </w:t>
      </w:r>
      <w:r>
        <w:rPr>
          <w:rFonts w:hAnsi="Times New Roman"/>
          <w:bCs/>
          <w:lang w:val="en-US"/>
        </w:rPr>
        <w:t>RPMU</w:t>
      </w:r>
      <w:r w:rsidRPr="00F85D91">
        <w:rPr>
          <w:rFonts w:hAnsi="Times New Roman"/>
          <w:bCs/>
          <w:lang w:val="en-US"/>
        </w:rPr>
        <w:t xml:space="preserve">,  policy  makers  and  </w:t>
      </w:r>
      <w:r>
        <w:rPr>
          <w:rFonts w:hAnsi="Times New Roman"/>
          <w:bCs/>
          <w:lang w:val="en-US"/>
        </w:rPr>
        <w:t>other relevant stakeholders</w:t>
      </w:r>
      <w:r w:rsidRPr="00F85D91">
        <w:rPr>
          <w:rFonts w:hAnsi="Times New Roman"/>
          <w:bCs/>
          <w:lang w:val="en-US"/>
        </w:rPr>
        <w:t xml:space="preserve"> together to facilitate evidence-based decision-making; and</w:t>
      </w:r>
    </w:p>
    <w:p w14:paraId="153776F3" w14:textId="77777777" w:rsidR="0029564C" w:rsidRPr="0029564C" w:rsidRDefault="0029564C" w:rsidP="000D1F88">
      <w:pPr>
        <w:pStyle w:val="BodyText1"/>
        <w:numPr>
          <w:ilvl w:val="0"/>
          <w:numId w:val="22"/>
        </w:numPr>
        <w:jc w:val="left"/>
        <w:rPr>
          <w:rFonts w:hAnsi="Times New Roman"/>
          <w:bCs/>
          <w:lang w:val="en-US"/>
        </w:rPr>
      </w:pPr>
      <w:r w:rsidRPr="0029564C">
        <w:rPr>
          <w:rFonts w:hAnsi="Times New Roman"/>
          <w:bCs/>
          <w:lang w:val="en-US"/>
        </w:rPr>
        <w:t>Promotion of the ATSEA-2 outputs to end-users, particularly in the coastal communities</w:t>
      </w:r>
    </w:p>
    <w:p w14:paraId="0BDB092B" w14:textId="77777777" w:rsidR="0029564C" w:rsidRDefault="0029564C" w:rsidP="005D4C1E">
      <w:pPr>
        <w:pStyle w:val="GEFFieldtoFillout"/>
        <w:ind w:left="0"/>
        <w:rPr>
          <w:bCs/>
        </w:rPr>
      </w:pPr>
    </w:p>
    <w:p w14:paraId="6CFB75A2" w14:textId="77777777" w:rsidR="001F1692" w:rsidRDefault="0029564C" w:rsidP="001410E4">
      <w:pPr>
        <w:pStyle w:val="GEFFieldtoFillout"/>
        <w:ind w:left="0"/>
        <w:jc w:val="both"/>
        <w:rPr>
          <w:bCs/>
        </w:rPr>
      </w:pPr>
      <w:r w:rsidRPr="00F85D91">
        <w:rPr>
          <w:bCs/>
        </w:rPr>
        <w:t xml:space="preserve">These elements require the combination and integration of new knowledge from multiple disciplines, particularly the </w:t>
      </w:r>
      <w:r w:rsidRPr="007515CB">
        <w:rPr>
          <w:bCs/>
        </w:rPr>
        <w:t>fusion of social, economic</w:t>
      </w:r>
      <w:r>
        <w:rPr>
          <w:bCs/>
        </w:rPr>
        <w:t>,</w:t>
      </w:r>
      <w:r w:rsidRPr="007515CB">
        <w:rPr>
          <w:bCs/>
        </w:rPr>
        <w:t xml:space="preserve"> and biophysical sciences. They also require knowledge sharing among a diverse range of interest groups (e.g. government, end-users, industry, NGOs, communities). The structure of ATSEA-2 provides a coordinating mechanism in the form of the Regional Co</w:t>
      </w:r>
      <w:r>
        <w:rPr>
          <w:bCs/>
        </w:rPr>
        <w:t>ordination</w:t>
      </w:r>
      <w:r w:rsidRPr="007515CB">
        <w:rPr>
          <w:bCs/>
        </w:rPr>
        <w:t xml:space="preserve"> Committee (RCC) and the Stakeholder Partnership Forum (SPF), which will build capability in the region by providing opportunities for collaborative multi-disciplinary networks between the program, the managers and broader stakeholders. These networks enhance the capacity for future projects and activities to lead directly to improved environmental outcomes, which has been proven to be particularly successful if end-users are enga</w:t>
      </w:r>
      <w:r w:rsidRPr="00F85D91">
        <w:rPr>
          <w:bCs/>
        </w:rPr>
        <w:t xml:space="preserve">ged throughout the process from the early stages of problem definition to the delivery and application of program findings into decision-making </w:t>
      </w:r>
      <w:r>
        <w:rPr>
          <w:bCs/>
        </w:rPr>
        <w:t xml:space="preserve">and implementation </w:t>
      </w:r>
      <w:r w:rsidRPr="00F85D91">
        <w:rPr>
          <w:bCs/>
        </w:rPr>
        <w:t>processes</w:t>
      </w:r>
      <w:r>
        <w:rPr>
          <w:bCs/>
        </w:rPr>
        <w:t>.</w:t>
      </w:r>
    </w:p>
    <w:p w14:paraId="009202AB" w14:textId="77777777" w:rsidR="00F640C4" w:rsidRDefault="00F640C4" w:rsidP="001410E4">
      <w:pPr>
        <w:spacing w:after="0" w:line="240" w:lineRule="auto"/>
        <w:jc w:val="both"/>
        <w:rPr>
          <w:rFonts w:ascii="Times New Roman" w:hAnsi="Times New Roman"/>
          <w:b/>
        </w:rPr>
      </w:pPr>
    </w:p>
    <w:p w14:paraId="7C7D1550" w14:textId="77777777" w:rsidR="00F96487" w:rsidRPr="00F96487" w:rsidRDefault="00F96487" w:rsidP="001410E4">
      <w:pPr>
        <w:spacing w:after="0" w:line="240" w:lineRule="auto"/>
        <w:jc w:val="both"/>
        <w:rPr>
          <w:rFonts w:ascii="Times New Roman" w:hAnsi="Times New Roman"/>
          <w:b/>
        </w:rPr>
      </w:pPr>
      <w:r w:rsidRPr="00F96487">
        <w:rPr>
          <w:rFonts w:ascii="Times New Roman" w:hAnsi="Times New Roman"/>
          <w:b/>
        </w:rPr>
        <w:t>Understand end-user information needs:</w:t>
      </w:r>
    </w:p>
    <w:p w14:paraId="65A78AEF" w14:textId="77777777" w:rsidR="00F96487" w:rsidRPr="00F96487" w:rsidRDefault="00F96487" w:rsidP="001410E4">
      <w:pPr>
        <w:spacing w:after="0" w:line="240" w:lineRule="auto"/>
        <w:jc w:val="both"/>
        <w:rPr>
          <w:rFonts w:ascii="Times New Roman" w:hAnsi="Times New Roman"/>
        </w:rPr>
      </w:pPr>
    </w:p>
    <w:p w14:paraId="6789D55A" w14:textId="77777777" w:rsidR="00F96487" w:rsidRPr="00F96487" w:rsidRDefault="00F96487" w:rsidP="001410E4">
      <w:pPr>
        <w:spacing w:after="0" w:line="240" w:lineRule="auto"/>
        <w:jc w:val="both"/>
        <w:rPr>
          <w:rFonts w:ascii="Times New Roman" w:hAnsi="Times New Roman"/>
        </w:rPr>
      </w:pPr>
      <w:r w:rsidRPr="00F96487">
        <w:rPr>
          <w:rFonts w:ascii="Times New Roman" w:hAnsi="Times New Roman"/>
        </w:rPr>
        <w:t>Understanding the needs of user groups is essential to a successful program agenda and the effective transfer of knowledge. Through an extensive engagement framework, broad end-user specific needs and interests will be recorded, allowing for focused implementation of actions and targeted dissemination of knowledge based on end-user requirements. Specific tools and products will be developed to meet the needs of different user groups, including the use of a variety of media. Regular feedback between the Regional Project Management Unit (RPMU) and end-users will allow for the evolution of understanding of end-user needs and appropriate delivery to policy and decision-making</w:t>
      </w:r>
    </w:p>
    <w:p w14:paraId="2DCAD86E" w14:textId="77777777" w:rsidR="00F96487" w:rsidRDefault="00F96487" w:rsidP="001410E4">
      <w:pPr>
        <w:spacing w:after="0" w:line="240" w:lineRule="auto"/>
        <w:jc w:val="both"/>
        <w:rPr>
          <w:rFonts w:ascii="Times New Roman" w:hAnsi="Times New Roman"/>
        </w:rPr>
      </w:pPr>
    </w:p>
    <w:p w14:paraId="59DDBBAB" w14:textId="77777777" w:rsidR="00F96487" w:rsidRPr="00F96487" w:rsidRDefault="00F96487" w:rsidP="001410E4">
      <w:pPr>
        <w:spacing w:after="0" w:line="240" w:lineRule="auto"/>
        <w:jc w:val="both"/>
        <w:rPr>
          <w:rFonts w:ascii="Times New Roman" w:hAnsi="Times New Roman"/>
        </w:rPr>
      </w:pPr>
      <w:r w:rsidRPr="00F96487">
        <w:rPr>
          <w:rFonts w:ascii="Times New Roman" w:hAnsi="Times New Roman"/>
          <w:u w:val="single"/>
        </w:rPr>
        <w:t>Implementation Tools:</w:t>
      </w:r>
      <w:r w:rsidRPr="00F96487">
        <w:rPr>
          <w:rFonts w:ascii="Times New Roman" w:hAnsi="Times New Roman"/>
        </w:rPr>
        <w:t xml:space="preserve"> nurture a participatory project agenda setting environment, encourage community engagement in the project, adaptive feedback to stakeholders, continuous updating of contacts database, policy briefings, RCC/SPF input</w:t>
      </w:r>
    </w:p>
    <w:p w14:paraId="2A756271" w14:textId="77777777" w:rsidR="00F96487" w:rsidRDefault="00F96487" w:rsidP="001410E4">
      <w:pPr>
        <w:spacing w:after="0" w:line="240" w:lineRule="auto"/>
        <w:jc w:val="both"/>
        <w:rPr>
          <w:rFonts w:ascii="Times New Roman" w:hAnsi="Times New Roman"/>
          <w:b/>
        </w:rPr>
      </w:pPr>
    </w:p>
    <w:p w14:paraId="744E624A" w14:textId="77777777" w:rsidR="00F96487" w:rsidRPr="00F96487" w:rsidRDefault="00F96487" w:rsidP="001410E4">
      <w:pPr>
        <w:spacing w:after="0" w:line="240" w:lineRule="auto"/>
        <w:jc w:val="both"/>
        <w:rPr>
          <w:rFonts w:ascii="Times New Roman" w:hAnsi="Times New Roman"/>
          <w:b/>
        </w:rPr>
      </w:pPr>
      <w:r w:rsidRPr="00F96487">
        <w:rPr>
          <w:rFonts w:ascii="Times New Roman" w:hAnsi="Times New Roman"/>
          <w:b/>
        </w:rPr>
        <w:t xml:space="preserve">Provide information: </w:t>
      </w:r>
    </w:p>
    <w:p w14:paraId="7E1D9788" w14:textId="77777777" w:rsidR="00F96487" w:rsidRPr="00F96487" w:rsidRDefault="00F96487" w:rsidP="001410E4">
      <w:pPr>
        <w:spacing w:after="0" w:line="240" w:lineRule="auto"/>
        <w:jc w:val="both"/>
        <w:rPr>
          <w:rFonts w:ascii="Times New Roman" w:hAnsi="Times New Roman"/>
        </w:rPr>
      </w:pPr>
    </w:p>
    <w:p w14:paraId="504B36EA" w14:textId="77777777" w:rsidR="00F96487" w:rsidRDefault="00F96487" w:rsidP="001410E4">
      <w:pPr>
        <w:spacing w:after="0" w:line="240" w:lineRule="auto"/>
        <w:jc w:val="both"/>
        <w:rPr>
          <w:rFonts w:ascii="Times New Roman" w:hAnsi="Times New Roman"/>
        </w:rPr>
      </w:pPr>
      <w:r w:rsidRPr="00F96487">
        <w:rPr>
          <w:rFonts w:ascii="Times New Roman" w:hAnsi="Times New Roman"/>
        </w:rPr>
        <w:t>ATSEA-2 will provide solution-based, actionable information to target user groups to inform decision-making. The project will facilitate the provision of ATSEA-2 outputs to influence decision-making and program development in the area of coastal and marine ecosystems management in the ATS region. In order to successfully bridge the gap between ATSEA-2 program and policy, outputs will be translated into clear and concise products that transform knowledge into formats accessible to decision-makers at all levels, including a variety of media.</w:t>
      </w:r>
    </w:p>
    <w:p w14:paraId="233345DA" w14:textId="77777777" w:rsidR="00CC5C28" w:rsidRDefault="00CC5C28" w:rsidP="001410E4">
      <w:pPr>
        <w:spacing w:after="0" w:line="240" w:lineRule="auto"/>
        <w:jc w:val="both"/>
        <w:rPr>
          <w:rFonts w:ascii="Times New Roman" w:hAnsi="Times New Roman"/>
        </w:rPr>
      </w:pPr>
    </w:p>
    <w:p w14:paraId="010B73CC" w14:textId="5BAD8758" w:rsidR="00CC5C28" w:rsidRPr="00CC5C28" w:rsidRDefault="00CC5C28" w:rsidP="001410E4">
      <w:pPr>
        <w:spacing w:after="0" w:line="240" w:lineRule="auto"/>
        <w:jc w:val="both"/>
        <w:rPr>
          <w:rFonts w:ascii="Times New Roman" w:hAnsi="Times New Roman"/>
        </w:rPr>
      </w:pPr>
      <w:r w:rsidRPr="00634E47">
        <w:rPr>
          <w:rFonts w:ascii="Times New Roman" w:hAnsi="Times New Roman"/>
        </w:rPr>
        <w:t>Knowledge management activities are plan</w:t>
      </w:r>
      <w:r w:rsidR="00FD4DFD">
        <w:rPr>
          <w:rFonts w:ascii="Times New Roman" w:hAnsi="Times New Roman"/>
        </w:rPr>
        <w:t>ned to be undertaken collaboratively</w:t>
      </w:r>
      <w:r w:rsidRPr="00634E47">
        <w:rPr>
          <w:rFonts w:ascii="Times New Roman" w:hAnsi="Times New Roman"/>
        </w:rPr>
        <w:t xml:space="preserve"> with other GEF-financed projects and complementary initiatives, such as those implemented under the CTI-CFF.  The IW:LEARN platform will be used to help identify and facilitate such opportunities for twinnings and exchanges. Regional initiatives/exchanges planned and budgeted,  including but not limited to those on </w:t>
      </w:r>
      <w:r w:rsidRPr="00634E47">
        <w:rPr>
          <w:rFonts w:ascii="Times New Roman" w:hAnsi="Times New Roman"/>
          <w:kern w:val="24"/>
        </w:rPr>
        <w:t>Climate Change Knowledge Workshop (Outcome 1.3), EAFM Training (Outcome 2.1), Monitoring Control Surveillance (MCS) Training (Outcome 2.1), Pollution Hotspot Workshop (Outcome 2.2), Oil Spill Response Training (Outcome 2.2), MPA Network Workshop (Outcome 2.3), Megafauna Action Plan Workshop (Outcome 2.3), Megafauna Action Plan, Cross Project Exchange (Outcome 2.3), Training on SAP monitoring and reporting system (Outcome 3.1).</w:t>
      </w:r>
    </w:p>
    <w:p w14:paraId="7086883F" w14:textId="77777777" w:rsidR="00F96487" w:rsidRPr="00CC5C28" w:rsidRDefault="00F96487" w:rsidP="001410E4">
      <w:pPr>
        <w:spacing w:after="0" w:line="240" w:lineRule="auto"/>
        <w:jc w:val="both"/>
        <w:rPr>
          <w:rFonts w:ascii="Times New Roman" w:hAnsi="Times New Roman"/>
        </w:rPr>
      </w:pPr>
    </w:p>
    <w:p w14:paraId="7425BF89" w14:textId="12A37103" w:rsidR="00F96487" w:rsidRPr="00F96487" w:rsidRDefault="00F96487" w:rsidP="001410E4">
      <w:pPr>
        <w:spacing w:after="0" w:line="240" w:lineRule="auto"/>
        <w:jc w:val="both"/>
        <w:rPr>
          <w:rFonts w:ascii="Times New Roman" w:hAnsi="Times New Roman"/>
        </w:rPr>
      </w:pPr>
      <w:r w:rsidRPr="00F96487">
        <w:rPr>
          <w:rFonts w:ascii="Times New Roman" w:hAnsi="Times New Roman"/>
          <w:u w:val="single"/>
        </w:rPr>
        <w:t>Implementation Tools:</w:t>
      </w:r>
      <w:r w:rsidRPr="00F96487">
        <w:rPr>
          <w:rFonts w:ascii="Times New Roman" w:hAnsi="Times New Roman"/>
        </w:rPr>
        <w:t xml:space="preserve"> production of fact and information sheets, contacts database, information briefings, face-to-face stakeholder workshops, media releases, networking events, workshops</w:t>
      </w:r>
      <w:r w:rsidR="00CC5C28">
        <w:rPr>
          <w:rFonts w:ascii="Times New Roman" w:hAnsi="Times New Roman"/>
        </w:rPr>
        <w:t>, regional exchanges,</w:t>
      </w:r>
      <w:r w:rsidRPr="00F96487">
        <w:rPr>
          <w:rFonts w:ascii="Times New Roman" w:hAnsi="Times New Roman"/>
        </w:rPr>
        <w:t xml:space="preserve"> and conferences.</w:t>
      </w:r>
    </w:p>
    <w:p w14:paraId="6731E546" w14:textId="77777777" w:rsidR="00F96487" w:rsidRPr="00F96487" w:rsidRDefault="00F96487" w:rsidP="001410E4">
      <w:pPr>
        <w:spacing w:after="0" w:line="240" w:lineRule="auto"/>
        <w:jc w:val="both"/>
        <w:rPr>
          <w:rFonts w:ascii="Times New Roman" w:hAnsi="Times New Roman"/>
        </w:rPr>
      </w:pPr>
    </w:p>
    <w:p w14:paraId="0035AE09" w14:textId="77777777" w:rsidR="00F96487" w:rsidRPr="00F96487" w:rsidRDefault="00F96487" w:rsidP="001410E4">
      <w:pPr>
        <w:spacing w:after="0" w:line="240" w:lineRule="auto"/>
        <w:jc w:val="both"/>
        <w:rPr>
          <w:rFonts w:ascii="Times New Roman" w:hAnsi="Times New Roman"/>
          <w:b/>
        </w:rPr>
      </w:pPr>
      <w:r w:rsidRPr="00F96487">
        <w:rPr>
          <w:rFonts w:ascii="Times New Roman" w:hAnsi="Times New Roman"/>
          <w:b/>
        </w:rPr>
        <w:t>Deliver messages:</w:t>
      </w:r>
    </w:p>
    <w:p w14:paraId="26624F8F" w14:textId="77777777" w:rsidR="00F96487" w:rsidRPr="00F96487" w:rsidRDefault="00F96487" w:rsidP="001410E4">
      <w:pPr>
        <w:spacing w:after="0" w:line="240" w:lineRule="auto"/>
        <w:jc w:val="both"/>
        <w:rPr>
          <w:rFonts w:ascii="Times New Roman" w:hAnsi="Times New Roman"/>
        </w:rPr>
      </w:pPr>
    </w:p>
    <w:p w14:paraId="2492F4F3" w14:textId="77777777" w:rsidR="00F96487" w:rsidRPr="00F96487" w:rsidRDefault="00F96487" w:rsidP="001410E4">
      <w:pPr>
        <w:spacing w:after="0" w:line="240" w:lineRule="auto"/>
        <w:jc w:val="both"/>
        <w:rPr>
          <w:rFonts w:ascii="Times New Roman" w:hAnsi="Times New Roman"/>
        </w:rPr>
      </w:pPr>
      <w:r w:rsidRPr="00F96487">
        <w:rPr>
          <w:rFonts w:ascii="Times New Roman" w:hAnsi="Times New Roman"/>
        </w:rPr>
        <w:lastRenderedPageBreak/>
        <w:t>ATSEA-2 will deliver messages in a cost-effective, concise way that utilizes a range of appropriate methods. Various communication outputs produced by the program will be communicated using a range of delivery modes, tailored appropriately to meet the varying needs of end-user groups.</w:t>
      </w:r>
    </w:p>
    <w:p w14:paraId="34CBC188" w14:textId="77777777" w:rsidR="00F96487" w:rsidRPr="00F96487" w:rsidRDefault="00F96487" w:rsidP="001410E4">
      <w:pPr>
        <w:spacing w:after="0" w:line="240" w:lineRule="auto"/>
        <w:jc w:val="both"/>
        <w:rPr>
          <w:rFonts w:ascii="Times New Roman" w:hAnsi="Times New Roman"/>
        </w:rPr>
      </w:pPr>
    </w:p>
    <w:p w14:paraId="07CC3B2D" w14:textId="77777777" w:rsidR="00F96487" w:rsidRPr="00F96487" w:rsidRDefault="00F96487" w:rsidP="001410E4">
      <w:pPr>
        <w:spacing w:after="0" w:line="240" w:lineRule="auto"/>
        <w:jc w:val="both"/>
        <w:rPr>
          <w:rFonts w:ascii="Times New Roman" w:hAnsi="Times New Roman"/>
        </w:rPr>
      </w:pPr>
      <w:r w:rsidRPr="00F96487">
        <w:rPr>
          <w:rFonts w:ascii="Times New Roman" w:hAnsi="Times New Roman"/>
          <w:u w:val="single"/>
        </w:rPr>
        <w:t>Implementation Tools:</w:t>
      </w:r>
      <w:r w:rsidRPr="00F96487">
        <w:rPr>
          <w:rFonts w:ascii="Times New Roman" w:hAnsi="Times New Roman"/>
        </w:rPr>
        <w:t xml:space="preserve"> dedicated interactive website, social media, general interest media, fact and information sheets, personal communication, targeted workshops and conferences, face-to-face meetings, shed meetings, networking events.</w:t>
      </w:r>
    </w:p>
    <w:p w14:paraId="4106ECBD" w14:textId="77777777" w:rsidR="00F96487" w:rsidRPr="00F96487" w:rsidRDefault="00F96487" w:rsidP="001410E4">
      <w:pPr>
        <w:spacing w:after="0" w:line="240" w:lineRule="auto"/>
        <w:jc w:val="both"/>
        <w:rPr>
          <w:rFonts w:ascii="Times New Roman" w:hAnsi="Times New Roman"/>
        </w:rPr>
      </w:pPr>
    </w:p>
    <w:p w14:paraId="41B4DBC3" w14:textId="77777777" w:rsidR="007F7CA5" w:rsidRPr="000B61D7" w:rsidRDefault="007F7CA5" w:rsidP="001410E4">
      <w:pPr>
        <w:pStyle w:val="ListParagraph"/>
        <w:jc w:val="both"/>
      </w:pPr>
      <w:r w:rsidRPr="000B61D7">
        <w:t>B. Description of the consistency of the project with:</w:t>
      </w:r>
    </w:p>
    <w:p w14:paraId="525F9E28" w14:textId="5E228AB0" w:rsidR="007F7CA5" w:rsidRPr="00C13D4B" w:rsidRDefault="007F7CA5" w:rsidP="001410E4">
      <w:pPr>
        <w:pStyle w:val="GEFQuestion"/>
        <w:ind w:left="0"/>
        <w:jc w:val="both"/>
      </w:pPr>
      <w:r w:rsidRPr="00AE7736">
        <w:t xml:space="preserve">B.1 </w:t>
      </w:r>
      <w:r w:rsidRPr="00967359">
        <w:rPr>
          <w:i/>
        </w:rPr>
        <w:t>Consistency with National Priorities.</w:t>
      </w:r>
      <w:r>
        <w:t xml:space="preserve"> Describe the</w:t>
      </w:r>
      <w:r w:rsidRPr="00C13D4B">
        <w:t xml:space="preserve"> </w:t>
      </w:r>
      <w:r>
        <w:t xml:space="preserve">consistency of the </w:t>
      </w:r>
      <w:r w:rsidRPr="00C13D4B">
        <w:t xml:space="preserve">project with </w:t>
      </w:r>
      <w:r>
        <w:t>n</w:t>
      </w:r>
      <w:r w:rsidRPr="00C13D4B">
        <w:t xml:space="preserve">ational strategies </w:t>
      </w:r>
      <w:r w:rsidR="003A4704">
        <w:t>and plans or reports and assess</w:t>
      </w:r>
      <w:r w:rsidRPr="00C13D4B">
        <w:t>ments under relevant conventions</w:t>
      </w:r>
      <w:r>
        <w:t xml:space="preserve"> such as</w:t>
      </w:r>
      <w:r w:rsidRPr="00C13D4B">
        <w:t xml:space="preserve"> NAPAs, </w:t>
      </w:r>
      <w:r>
        <w:t xml:space="preserve">NAPs, </w:t>
      </w:r>
      <w:r w:rsidRPr="00C13D4B">
        <w:t>ASGM NAPs, MIAs, NBSAPs, NCs, TNAs, NCSAs, NIPs, PRSPs, NPFE, BURs, etc.:</w:t>
      </w:r>
    </w:p>
    <w:p w14:paraId="394347F6" w14:textId="77777777" w:rsidR="007F7CA5" w:rsidRDefault="007F7CA5" w:rsidP="001410E4">
      <w:pPr>
        <w:pStyle w:val="GEFFieldtoFillout"/>
        <w:ind w:left="0"/>
        <w:jc w:val="both"/>
      </w:pPr>
      <w:r>
        <w:fldChar w:fldCharType="begin">
          <w:ffData>
            <w:name w:val="pjNationalStrategies"/>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652C83A1" w14:textId="77777777" w:rsidR="007B7ABD" w:rsidRPr="003C6ABD" w:rsidRDefault="007B7ABD" w:rsidP="001410E4">
      <w:pPr>
        <w:pStyle w:val="GEFFieldtoFillout"/>
        <w:ind w:left="0"/>
        <w:jc w:val="both"/>
        <w:rPr>
          <w:b/>
        </w:rPr>
      </w:pPr>
      <w:r w:rsidRPr="003C6ABD">
        <w:rPr>
          <w:b/>
        </w:rPr>
        <w:t>Indonesia:</w:t>
      </w:r>
    </w:p>
    <w:p w14:paraId="77C29A77" w14:textId="77777777" w:rsidR="00AF2B70" w:rsidRDefault="00AF2B70" w:rsidP="001410E4">
      <w:pPr>
        <w:spacing w:after="0" w:line="240" w:lineRule="auto"/>
        <w:jc w:val="both"/>
        <w:rPr>
          <w:rFonts w:ascii="Times New Roman" w:hAnsi="Times New Roman"/>
        </w:rPr>
      </w:pPr>
    </w:p>
    <w:p w14:paraId="7FACC568" w14:textId="77777777" w:rsidR="00036267" w:rsidRDefault="00036267" w:rsidP="001410E4">
      <w:pPr>
        <w:spacing w:before="40" w:after="40" w:line="240" w:lineRule="auto"/>
        <w:jc w:val="both"/>
        <w:rPr>
          <w:rFonts w:ascii="Times New Roman" w:hAnsi="Times New Roman"/>
        </w:rPr>
      </w:pPr>
      <w:r w:rsidRPr="00036267">
        <w:rPr>
          <w:rFonts w:ascii="Times New Roman" w:hAnsi="Times New Roman"/>
        </w:rPr>
        <w:t>In Indonesia, EAFM principles are integrated into policy and regulatory frameworks. The Director General of Capture Fisheries of MMAF issued Regulation No. 18 of 2014 concerning “Technical guidelines on indicators assessment for the Ecosystem Approach to Fisheries Management. MMAF issued Ministerial Regulation No. 54 of 2014 on the fisheries management plan for fisheries management area 718 (Arafura Sea) – the plan was developed according to EAFM principles. The government of Indonesia through MMAF issued the Ministerial Decree No. of 2012, in regards to the National Action Plan (NPoA-IUU) for prevention and control of Illegal, Unreported, and Unregulated fishing years 2012-2016. However, not all planning stated on the NPOA have been implemented yet. The Government of Indonesia established a Presidential Task Force on Combatting Illegal Fishing in 2014 and since that time has issued a series of regulations restricting licensing and certain gear types. Since establishing the task force, ther</w:t>
      </w:r>
      <w:r w:rsidR="003E489A">
        <w:rPr>
          <w:rFonts w:ascii="Times New Roman" w:hAnsi="Times New Roman"/>
        </w:rPr>
        <w:t>e have</w:t>
      </w:r>
      <w:r w:rsidRPr="00036267">
        <w:rPr>
          <w:rFonts w:ascii="Times New Roman" w:hAnsi="Times New Roman"/>
        </w:rPr>
        <w:t xml:space="preserve"> been a concerted and </w:t>
      </w:r>
      <w:r w:rsidR="003E489A" w:rsidRPr="00036267">
        <w:rPr>
          <w:rFonts w:ascii="Times New Roman" w:hAnsi="Times New Roman"/>
        </w:rPr>
        <w:t>much</w:t>
      </w:r>
      <w:r w:rsidRPr="00036267">
        <w:rPr>
          <w:rFonts w:ascii="Times New Roman" w:hAnsi="Times New Roman"/>
        </w:rPr>
        <w:t xml:space="preserve"> publicized efforts with respect to illegal fishing – more than 100 apprehended foreign fishing vessels have been destroyed in the past 1-1/2 years</w:t>
      </w:r>
      <w:r>
        <w:rPr>
          <w:rFonts w:ascii="Times New Roman" w:hAnsi="Times New Roman"/>
        </w:rPr>
        <w:t>.</w:t>
      </w:r>
    </w:p>
    <w:p w14:paraId="221E227D" w14:textId="77777777" w:rsidR="00036267" w:rsidRPr="00036267" w:rsidRDefault="00036267" w:rsidP="001410E4">
      <w:pPr>
        <w:spacing w:before="40" w:after="40" w:line="240" w:lineRule="auto"/>
        <w:jc w:val="both"/>
        <w:rPr>
          <w:rFonts w:ascii="Times New Roman" w:hAnsi="Times New Roman"/>
        </w:rPr>
      </w:pPr>
    </w:p>
    <w:p w14:paraId="791DEB0D" w14:textId="77777777" w:rsidR="00AF2B70" w:rsidRPr="00036267" w:rsidRDefault="00036267" w:rsidP="001410E4">
      <w:pPr>
        <w:spacing w:after="0" w:line="240" w:lineRule="auto"/>
        <w:jc w:val="both"/>
        <w:rPr>
          <w:rFonts w:ascii="Times New Roman" w:hAnsi="Times New Roman"/>
        </w:rPr>
      </w:pPr>
      <w:r w:rsidRPr="00036267">
        <w:rPr>
          <w:rFonts w:ascii="Times New Roman" w:hAnsi="Times New Roman"/>
        </w:rPr>
        <w:t>The Government of Indonesia passed Act No. 1 of 2014, amending Law No. 27 of 2007 on Management of Coastal Areas and Small Islands. Through this act, substantive funding has been allocated for development and enhanced ecosystem protection in coastal areas and small islands, including within the ATS region.  The Strategic Plan of the MMAF Directorate General of Marine Spatial Planning for the period 2015-2019 identifies conservation objectives for endangered species. Also, there are strategic programs on promoting marine ecotourism, with the aim of economic empowerment through alternative livelihoods for local communities.</w:t>
      </w:r>
    </w:p>
    <w:p w14:paraId="0BCF432B" w14:textId="77777777" w:rsidR="00AF2B70" w:rsidRDefault="00AF2B70" w:rsidP="003C6ABD">
      <w:pPr>
        <w:spacing w:after="0" w:line="240" w:lineRule="auto"/>
        <w:rPr>
          <w:rFonts w:ascii="Times New Roman" w:hAnsi="Times New Roman"/>
        </w:rPr>
      </w:pPr>
    </w:p>
    <w:p w14:paraId="29507C66" w14:textId="77777777" w:rsidR="007B7ABD" w:rsidRPr="000819C3" w:rsidRDefault="007B7ABD" w:rsidP="000819C3">
      <w:pPr>
        <w:pStyle w:val="GEFFieldtoFillout"/>
        <w:ind w:left="0"/>
        <w:rPr>
          <w:b/>
        </w:rPr>
      </w:pPr>
      <w:r w:rsidRPr="000819C3">
        <w:rPr>
          <w:b/>
        </w:rPr>
        <w:t>Papua New Guinea:</w:t>
      </w:r>
    </w:p>
    <w:p w14:paraId="0FC11C3D" w14:textId="77777777" w:rsidR="003C6ABD" w:rsidRPr="000819C3" w:rsidRDefault="003C6ABD" w:rsidP="000819C3">
      <w:pPr>
        <w:pStyle w:val="GEFFieldtoFillout"/>
        <w:ind w:left="0"/>
        <w:rPr>
          <w:b/>
        </w:rPr>
      </w:pPr>
    </w:p>
    <w:p w14:paraId="7E651910" w14:textId="77777777" w:rsidR="00036267" w:rsidRPr="000819C3" w:rsidRDefault="00036267" w:rsidP="001410E4">
      <w:pPr>
        <w:spacing w:after="0" w:line="240" w:lineRule="auto"/>
        <w:jc w:val="both"/>
        <w:rPr>
          <w:rFonts w:ascii="Times New Roman" w:hAnsi="Times New Roman"/>
        </w:rPr>
      </w:pPr>
      <w:r w:rsidRPr="000819C3">
        <w:rPr>
          <w:rFonts w:ascii="Times New Roman" w:hAnsi="Times New Roman"/>
        </w:rPr>
        <w:t xml:space="preserve">In Papua New Guinea, EAFM is incorporated into fisheries policy and regulatory frameworks, including the Fisheries Management Act of 1998. In fact, some of the national level fisheries management plans are referred to as best practice in the region. There have been challenges in building capacity at the local level, and implementing progressive and inclusive fisheries management for small-scale fishers. In 2014, the National Fisheries Authority (NFA) of PNG started disbursing funds to coastal provinces with the aim of developing small-scale, artisanal fisheries. These arrangements are formalized between the NFA and provincial government administrations, e.g., with the Western Province government. </w:t>
      </w:r>
    </w:p>
    <w:p w14:paraId="077F70E7" w14:textId="77777777" w:rsidR="00036267" w:rsidRPr="000819C3" w:rsidRDefault="00036267" w:rsidP="001410E4">
      <w:pPr>
        <w:spacing w:after="0" w:line="240" w:lineRule="auto"/>
        <w:jc w:val="both"/>
        <w:rPr>
          <w:rFonts w:ascii="Times New Roman" w:hAnsi="Times New Roman"/>
        </w:rPr>
      </w:pPr>
    </w:p>
    <w:p w14:paraId="3F1B0B96" w14:textId="77777777" w:rsidR="00036267" w:rsidRPr="000819C3" w:rsidRDefault="00036267" w:rsidP="001410E4">
      <w:pPr>
        <w:spacing w:after="0" w:line="240" w:lineRule="auto"/>
        <w:jc w:val="both"/>
        <w:rPr>
          <w:rFonts w:ascii="Times New Roman" w:hAnsi="Times New Roman"/>
        </w:rPr>
      </w:pPr>
      <w:r w:rsidRPr="000819C3">
        <w:rPr>
          <w:rFonts w:ascii="Times New Roman" w:hAnsi="Times New Roman"/>
        </w:rPr>
        <w:t>The Medium Term Development Plan 2 (MTDP2), formulated for an abbreviated period of 2016-2017, in order to match the political cycle, outlines specific strategic goals for the fisheries sector that are closely aligned to the ATSEA-2 project objectives. These include developing human capacity, combatting IUU fishing, and introducing a licensing system for small-scale fishers. Other relevant policy advances in recent years include issuance of the Climate Change Policy in 2014 and passing the Climate Change Management Act of 2015.</w:t>
      </w:r>
    </w:p>
    <w:p w14:paraId="0B983FC7" w14:textId="77777777" w:rsidR="007B7ABD" w:rsidRPr="000819C3" w:rsidRDefault="007B7ABD" w:rsidP="001410E4">
      <w:pPr>
        <w:pStyle w:val="GEFFieldtoFillout"/>
        <w:ind w:left="0"/>
        <w:jc w:val="both"/>
      </w:pPr>
    </w:p>
    <w:p w14:paraId="6AD3774D" w14:textId="77777777" w:rsidR="007B7ABD" w:rsidRPr="000819C3" w:rsidRDefault="007B7ABD" w:rsidP="001410E4">
      <w:pPr>
        <w:pStyle w:val="GEFFieldtoFillout"/>
        <w:ind w:left="0"/>
        <w:jc w:val="both"/>
        <w:rPr>
          <w:b/>
        </w:rPr>
      </w:pPr>
      <w:r w:rsidRPr="000819C3">
        <w:rPr>
          <w:b/>
        </w:rPr>
        <w:t>Timor-Leste:</w:t>
      </w:r>
    </w:p>
    <w:p w14:paraId="4D94C626" w14:textId="77777777" w:rsidR="003C6ABD" w:rsidRPr="000819C3" w:rsidRDefault="003C6ABD" w:rsidP="001410E4">
      <w:pPr>
        <w:pStyle w:val="GEFFieldtoFillout"/>
        <w:ind w:left="0"/>
        <w:jc w:val="both"/>
        <w:rPr>
          <w:b/>
        </w:rPr>
      </w:pPr>
    </w:p>
    <w:p w14:paraId="5F827F56" w14:textId="77777777" w:rsidR="00036267" w:rsidRDefault="00036267" w:rsidP="001410E4">
      <w:pPr>
        <w:spacing w:after="0" w:line="240" w:lineRule="auto"/>
        <w:jc w:val="both"/>
        <w:rPr>
          <w:rFonts w:ascii="Times New Roman" w:hAnsi="Times New Roman"/>
        </w:rPr>
      </w:pPr>
      <w:r w:rsidRPr="000819C3">
        <w:rPr>
          <w:rFonts w:ascii="Times New Roman" w:hAnsi="Times New Roman"/>
        </w:rPr>
        <w:t xml:space="preserve">For Timor-Leste, there have been considerable advances in terms of capacity building in recent years, and updates to certain policies and legislation are in the pipeline. Development in Timor-Leste continues to be project-driven; including </w:t>
      </w:r>
      <w:r w:rsidRPr="000819C3">
        <w:rPr>
          <w:rFonts w:ascii="Times New Roman" w:hAnsi="Times New Roman"/>
        </w:rPr>
        <w:lastRenderedPageBreak/>
        <w:t>the GEF financed UNDP supported shoreline resilience project that is currently under review; a project managed by Worldfish on aquaculture and alternative livelihoods; projects also funded by USAID and other donors. The FAO support development of the National Aquaculture Strategy and the agency is currently assisting MAF in revising the Law on Fisheries. The Norwegian Agency for Development Cooperation (NORAD) is also providing fisheries development assistance, including a stock assessment for small-scale fishers. NORAD is also assisting with policy related initiatives. Timor-Leste has completed a national plan of action (NPoA-IUU) in response to the regional plan of action regarding IUU fishing (RPoA-IUU).</w:t>
      </w:r>
    </w:p>
    <w:p w14:paraId="2C5BF6C9" w14:textId="77777777" w:rsidR="000819C3" w:rsidRPr="000819C3" w:rsidRDefault="000819C3" w:rsidP="001410E4">
      <w:pPr>
        <w:spacing w:after="0" w:line="240" w:lineRule="auto"/>
        <w:jc w:val="both"/>
        <w:rPr>
          <w:rFonts w:ascii="Times New Roman" w:hAnsi="Times New Roman"/>
        </w:rPr>
      </w:pPr>
    </w:p>
    <w:p w14:paraId="5F17501D" w14:textId="77777777" w:rsidR="007F7CA5" w:rsidRDefault="00036267" w:rsidP="001410E4">
      <w:pPr>
        <w:tabs>
          <w:tab w:val="center" w:pos="4320"/>
          <w:tab w:val="right" w:pos="8640"/>
        </w:tabs>
        <w:spacing w:after="0" w:line="240" w:lineRule="auto"/>
        <w:jc w:val="both"/>
        <w:rPr>
          <w:rFonts w:ascii="Times New Roman" w:eastAsia="Times New Roman" w:hAnsi="Times New Roman"/>
          <w:b/>
          <w:caps/>
          <w:color w:val="000000"/>
          <w:lang w:eastAsia="x-none"/>
        </w:rPr>
      </w:pPr>
      <w:r w:rsidRPr="000819C3">
        <w:rPr>
          <w:rFonts w:ascii="Times New Roman" w:hAnsi="Times New Roman"/>
        </w:rPr>
        <w:t>As part of the Coral Triangle Pacific Project (</w:t>
      </w:r>
      <w:r w:rsidRPr="000819C3">
        <w:rPr>
          <w:rFonts w:ascii="Times New Roman" w:hAnsi="Times New Roman"/>
          <w:lang w:val="en"/>
        </w:rPr>
        <w:t>Strengthening Coastal and Marine Resources Management in the Coral Triangle of the Pacific - Phase 2</w:t>
      </w:r>
      <w:r w:rsidRPr="000819C3">
        <w:rPr>
          <w:rFonts w:ascii="Times New Roman" w:hAnsi="Times New Roman"/>
          <w:b/>
        </w:rPr>
        <w:t>)</w:t>
      </w:r>
      <w:r w:rsidRPr="000819C3">
        <w:rPr>
          <w:rFonts w:ascii="Times New Roman" w:hAnsi="Times New Roman"/>
        </w:rPr>
        <w:t>, supported by ADB, a management plan for the Nino Konis Santana National Park has been prepared. The management plan is not yet endorsed. PEMSEA is actively supporting the Government of Timor-Leste with ICM planning activities, including for Município Manatuto. Australian partners are also supporting management of marine and coastal resources in Timor-Leste. For example, an assessment on marine turtles is underway by professional from the Charles Darwin University</w:t>
      </w:r>
      <w:r w:rsidR="000819C3" w:rsidRPr="000819C3">
        <w:rPr>
          <w:rFonts w:ascii="Times New Roman" w:hAnsi="Times New Roman"/>
        </w:rPr>
        <w:t>.</w:t>
      </w:r>
    </w:p>
    <w:p w14:paraId="1C69533C" w14:textId="77777777" w:rsidR="00ED1575" w:rsidRPr="00C900F6" w:rsidRDefault="00ED1575" w:rsidP="00ED1575">
      <w:pPr>
        <w:tabs>
          <w:tab w:val="center" w:pos="4320"/>
          <w:tab w:val="right" w:pos="8640"/>
        </w:tabs>
        <w:spacing w:after="0" w:line="240" w:lineRule="auto"/>
        <w:rPr>
          <w:rFonts w:ascii="Times New Roman" w:eastAsia="Times New Roman" w:hAnsi="Times New Roman"/>
          <w:b/>
          <w:caps/>
          <w:color w:val="000000"/>
          <w:lang w:eastAsia="x-none"/>
        </w:rPr>
      </w:pPr>
    </w:p>
    <w:p w14:paraId="0FAAF174" w14:textId="77777777" w:rsidR="00ED1575" w:rsidRPr="00C900F6" w:rsidRDefault="0035107A" w:rsidP="00591870">
      <w:pPr>
        <w:rPr>
          <w:rFonts w:ascii="Times New Roman" w:eastAsia="Times New Roman" w:hAnsi="Times New Roman"/>
          <w:b/>
          <w:caps/>
          <w:color w:val="000000"/>
          <w:lang w:eastAsia="x-none"/>
        </w:rPr>
      </w:pPr>
      <w:r w:rsidRPr="00C900F6">
        <w:rPr>
          <w:rFonts w:ascii="Times New Roman" w:eastAsia="Times New Roman" w:hAnsi="Times New Roman"/>
          <w:b/>
          <w:smallCaps/>
          <w:color w:val="000000"/>
          <w:lang w:val="x-none" w:eastAsia="x-none"/>
        </w:rPr>
        <w:t xml:space="preserve">C.  </w:t>
      </w:r>
      <w:r w:rsidR="007F77BB" w:rsidRPr="00C900F6">
        <w:rPr>
          <w:rFonts w:ascii="Times New Roman" w:eastAsia="Times New Roman" w:hAnsi="Times New Roman"/>
          <w:b/>
          <w:smallCaps/>
          <w:color w:val="000000"/>
          <w:lang w:eastAsia="x-none"/>
        </w:rPr>
        <w:t>D</w:t>
      </w:r>
      <w:r w:rsidRPr="00C900F6">
        <w:rPr>
          <w:rFonts w:ascii="Times New Roman" w:eastAsia="Times New Roman" w:hAnsi="Times New Roman"/>
          <w:b/>
          <w:smallCaps/>
          <w:color w:val="000000"/>
          <w:lang w:val="x-none" w:eastAsia="x-none"/>
        </w:rPr>
        <w:t>escribe the budgeted m &amp;e plan:</w:t>
      </w:r>
      <w:r w:rsidRPr="00C900F6">
        <w:rPr>
          <w:rFonts w:ascii="Times New Roman" w:eastAsia="Times New Roman" w:hAnsi="Times New Roman"/>
          <w:b/>
          <w:caps/>
          <w:color w:val="000000"/>
          <w:lang w:val="x-none" w:eastAsia="x-none"/>
        </w:rPr>
        <w:t xml:space="preserve">  </w:t>
      </w:r>
      <w:bookmarkStart w:id="144" w:name="pjMandEPlan"/>
    </w:p>
    <w:p w14:paraId="2BFD9BA6" w14:textId="77777777" w:rsidR="0035107A" w:rsidRDefault="003A495F" w:rsidP="00ED1575">
      <w:pPr>
        <w:spacing w:after="0" w:line="240" w:lineRule="auto"/>
        <w:rPr>
          <w:rFonts w:ascii="Times New Roman" w:eastAsia="Times New Roman" w:hAnsi="Times New Roman"/>
          <w:color w:val="000000"/>
          <w:lang w:eastAsia="x-none"/>
        </w:rPr>
      </w:pPr>
      <w:r w:rsidRPr="003A2019">
        <w:rPr>
          <w:rFonts w:ascii="Times New Roman" w:eastAsia="Times New Roman" w:hAnsi="Times New Roman"/>
          <w:color w:val="000000"/>
          <w:lang w:val="x-none" w:eastAsia="x-none"/>
        </w:rPr>
        <w:fldChar w:fldCharType="begin">
          <w:ffData>
            <w:name w:val="pjMandEPlan"/>
            <w:enabled/>
            <w:calcOnExit w:val="0"/>
            <w:textInput/>
          </w:ffData>
        </w:fldChar>
      </w:r>
      <w:r w:rsidRPr="003A2019">
        <w:rPr>
          <w:rFonts w:ascii="Times New Roman" w:eastAsia="Times New Roman" w:hAnsi="Times New Roman"/>
          <w:color w:val="000000"/>
          <w:lang w:val="x-none" w:eastAsia="x-none"/>
        </w:rPr>
        <w:instrText xml:space="preserve"> FORMTEXT </w:instrText>
      </w:r>
      <w:r w:rsidRPr="003A2019">
        <w:rPr>
          <w:rFonts w:ascii="Times New Roman" w:eastAsia="Times New Roman" w:hAnsi="Times New Roman"/>
          <w:color w:val="000000"/>
          <w:lang w:val="x-none" w:eastAsia="x-none"/>
        </w:rPr>
      </w:r>
      <w:r w:rsidRPr="003A2019">
        <w:rPr>
          <w:rFonts w:ascii="Times New Roman" w:eastAsia="Times New Roman" w:hAnsi="Times New Roman"/>
          <w:color w:val="000000"/>
          <w:lang w:val="x-none" w:eastAsia="x-none"/>
        </w:rPr>
        <w:fldChar w:fldCharType="separate"/>
      </w:r>
      <w:r w:rsidRPr="003A2019">
        <w:rPr>
          <w:rFonts w:ascii="Times New Roman" w:eastAsia="Times New Roman" w:hAnsi="Times New Roman"/>
          <w:noProof/>
          <w:color w:val="000000"/>
          <w:lang w:val="x-none" w:eastAsia="x-none"/>
        </w:rPr>
        <w:t> </w:t>
      </w:r>
      <w:r w:rsidRPr="003A2019">
        <w:rPr>
          <w:rFonts w:ascii="Times New Roman" w:eastAsia="Times New Roman" w:hAnsi="Times New Roman"/>
          <w:noProof/>
          <w:color w:val="000000"/>
          <w:lang w:val="x-none" w:eastAsia="x-none"/>
        </w:rPr>
        <w:t> </w:t>
      </w:r>
      <w:r w:rsidRPr="003A2019">
        <w:rPr>
          <w:rFonts w:ascii="Times New Roman" w:eastAsia="Times New Roman" w:hAnsi="Times New Roman"/>
          <w:noProof/>
          <w:color w:val="000000"/>
          <w:lang w:val="x-none" w:eastAsia="x-none"/>
        </w:rPr>
        <w:t> </w:t>
      </w:r>
      <w:r w:rsidRPr="003A2019">
        <w:rPr>
          <w:rFonts w:ascii="Times New Roman" w:eastAsia="Times New Roman" w:hAnsi="Times New Roman"/>
          <w:noProof/>
          <w:color w:val="000000"/>
          <w:lang w:val="x-none" w:eastAsia="x-none"/>
        </w:rPr>
        <w:t> </w:t>
      </w:r>
      <w:r w:rsidRPr="003A2019">
        <w:rPr>
          <w:rFonts w:ascii="Times New Roman" w:eastAsia="Times New Roman" w:hAnsi="Times New Roman"/>
          <w:noProof/>
          <w:color w:val="000000"/>
          <w:lang w:val="x-none" w:eastAsia="x-none"/>
        </w:rPr>
        <w:t> </w:t>
      </w:r>
      <w:r w:rsidRPr="003A2019">
        <w:rPr>
          <w:rFonts w:ascii="Times New Roman" w:eastAsia="Times New Roman" w:hAnsi="Times New Roman"/>
          <w:color w:val="000000"/>
          <w:lang w:val="x-none" w:eastAsia="x-none"/>
        </w:rPr>
        <w:fldChar w:fldCharType="end"/>
      </w:r>
      <w:bookmarkEnd w:id="144"/>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15"/>
        <w:gridCol w:w="3318"/>
        <w:gridCol w:w="2079"/>
        <w:gridCol w:w="2505"/>
      </w:tblGrid>
      <w:tr w:rsidR="00ED1575" w:rsidRPr="00ED1575" w14:paraId="278AE534" w14:textId="77777777" w:rsidTr="00B6051D">
        <w:trPr>
          <w:tblHeader/>
          <w:jc w:val="center"/>
        </w:trPr>
        <w:tc>
          <w:tcPr>
            <w:tcW w:w="2515" w:type="dxa"/>
            <w:shd w:val="clear" w:color="auto" w:fill="auto"/>
            <w:vAlign w:val="center"/>
          </w:tcPr>
          <w:p w14:paraId="3B490519" w14:textId="77777777" w:rsidR="00ED1575" w:rsidRPr="00ED1575" w:rsidRDefault="00ED1575" w:rsidP="00ED1575">
            <w:pPr>
              <w:keepNext/>
              <w:spacing w:before="20" w:after="20" w:line="240" w:lineRule="auto"/>
              <w:jc w:val="center"/>
              <w:rPr>
                <w:rFonts w:ascii="Times New Roman" w:hAnsi="Times New Roman"/>
                <w:color w:val="FF0000"/>
              </w:rPr>
            </w:pPr>
            <w:r w:rsidRPr="00ED1575">
              <w:rPr>
                <w:rFonts w:ascii="Times New Roman" w:hAnsi="Times New Roman"/>
                <w:b/>
              </w:rPr>
              <w:t>Type of M&amp;E activity</w:t>
            </w:r>
          </w:p>
        </w:tc>
        <w:tc>
          <w:tcPr>
            <w:tcW w:w="3318" w:type="dxa"/>
            <w:shd w:val="clear" w:color="auto" w:fill="auto"/>
            <w:vAlign w:val="center"/>
          </w:tcPr>
          <w:p w14:paraId="7B556918" w14:textId="77777777" w:rsidR="00ED1575" w:rsidRPr="00ED1575" w:rsidRDefault="00ED1575" w:rsidP="00ED1575">
            <w:pPr>
              <w:keepNext/>
              <w:spacing w:before="20" w:after="20" w:line="240" w:lineRule="auto"/>
              <w:jc w:val="center"/>
              <w:rPr>
                <w:rFonts w:ascii="Times New Roman" w:hAnsi="Times New Roman"/>
              </w:rPr>
            </w:pPr>
            <w:r w:rsidRPr="00ED1575">
              <w:rPr>
                <w:rFonts w:ascii="Times New Roman" w:hAnsi="Times New Roman"/>
                <w:b/>
              </w:rPr>
              <w:t>Responsible Parties</w:t>
            </w:r>
          </w:p>
        </w:tc>
        <w:tc>
          <w:tcPr>
            <w:tcW w:w="2079" w:type="dxa"/>
            <w:shd w:val="clear" w:color="auto" w:fill="auto"/>
            <w:vAlign w:val="center"/>
          </w:tcPr>
          <w:p w14:paraId="16ADB5D5" w14:textId="77777777" w:rsidR="00ED1575" w:rsidRPr="00ED1575" w:rsidRDefault="00ED1575" w:rsidP="00ED1575">
            <w:pPr>
              <w:keepNext/>
              <w:spacing w:before="20" w:after="20" w:line="240" w:lineRule="auto"/>
              <w:jc w:val="center"/>
              <w:rPr>
                <w:rFonts w:ascii="Times New Roman" w:hAnsi="Times New Roman"/>
                <w:b/>
              </w:rPr>
            </w:pPr>
            <w:r w:rsidRPr="00ED1575">
              <w:rPr>
                <w:rFonts w:ascii="Times New Roman" w:hAnsi="Times New Roman"/>
                <w:b/>
              </w:rPr>
              <w:t>Budget USD</w:t>
            </w:r>
          </w:p>
          <w:p w14:paraId="21256673" w14:textId="77777777" w:rsidR="00ED1575" w:rsidRPr="00ED1575" w:rsidRDefault="00ED1575" w:rsidP="00ED1575">
            <w:pPr>
              <w:keepNext/>
              <w:spacing w:before="20" w:after="20" w:line="240" w:lineRule="auto"/>
              <w:ind w:right="26"/>
              <w:jc w:val="center"/>
              <w:rPr>
                <w:rFonts w:ascii="Times New Roman" w:hAnsi="Times New Roman"/>
                <w:color w:val="FF0000"/>
              </w:rPr>
            </w:pPr>
            <w:r w:rsidRPr="00ED1575">
              <w:rPr>
                <w:rFonts w:ascii="Times New Roman" w:hAnsi="Times New Roman"/>
                <w:bCs/>
                <w:i/>
                <w:iCs/>
              </w:rPr>
              <w:t>Excluding project team staff time</w:t>
            </w:r>
          </w:p>
        </w:tc>
        <w:tc>
          <w:tcPr>
            <w:tcW w:w="2505" w:type="dxa"/>
            <w:shd w:val="clear" w:color="auto" w:fill="auto"/>
            <w:vAlign w:val="center"/>
          </w:tcPr>
          <w:p w14:paraId="32D81ADA" w14:textId="77777777" w:rsidR="00ED1575" w:rsidRPr="00ED1575" w:rsidRDefault="00ED1575" w:rsidP="00ED1575">
            <w:pPr>
              <w:keepNext/>
              <w:spacing w:before="20" w:after="20" w:line="240" w:lineRule="auto"/>
              <w:jc w:val="center"/>
              <w:rPr>
                <w:rFonts w:ascii="Times New Roman" w:hAnsi="Times New Roman"/>
                <w:color w:val="FF0000"/>
              </w:rPr>
            </w:pPr>
            <w:r w:rsidRPr="00ED1575">
              <w:rPr>
                <w:rFonts w:ascii="Times New Roman" w:hAnsi="Times New Roman"/>
                <w:b/>
              </w:rPr>
              <w:t>Time frame</w:t>
            </w:r>
          </w:p>
        </w:tc>
      </w:tr>
      <w:tr w:rsidR="00ED1575" w:rsidRPr="00ED1575" w14:paraId="2E1814DA" w14:textId="77777777" w:rsidTr="00B6051D">
        <w:trPr>
          <w:jc w:val="center"/>
        </w:trPr>
        <w:tc>
          <w:tcPr>
            <w:tcW w:w="2515" w:type="dxa"/>
            <w:vAlign w:val="center"/>
          </w:tcPr>
          <w:p w14:paraId="1687C4B9"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 xml:space="preserve">Inception Workshop </w:t>
            </w:r>
          </w:p>
        </w:tc>
        <w:tc>
          <w:tcPr>
            <w:tcW w:w="3318" w:type="dxa"/>
            <w:vAlign w:val="center"/>
          </w:tcPr>
          <w:p w14:paraId="7192B5F6" w14:textId="77777777" w:rsidR="00ED1575" w:rsidRPr="00C36506" w:rsidRDefault="003678C3" w:rsidP="00ED1575">
            <w:pPr>
              <w:spacing w:before="20" w:after="20" w:line="240" w:lineRule="auto"/>
              <w:rPr>
                <w:rFonts w:ascii="Times New Roman" w:hAnsi="Times New Roman"/>
              </w:rPr>
            </w:pPr>
            <w:r w:rsidRPr="00C36506">
              <w:rPr>
                <w:rFonts w:ascii="Times New Roman" w:hAnsi="Times New Roman"/>
              </w:rPr>
              <w:t xml:space="preserve">Regional </w:t>
            </w:r>
            <w:r w:rsidR="00ED1575" w:rsidRPr="00C36506">
              <w:rPr>
                <w:rFonts w:ascii="Times New Roman" w:hAnsi="Times New Roman"/>
              </w:rPr>
              <w:t xml:space="preserve">Project </w:t>
            </w:r>
            <w:r w:rsidRPr="00C36506">
              <w:rPr>
                <w:rFonts w:ascii="Times New Roman" w:hAnsi="Times New Roman"/>
              </w:rPr>
              <w:t xml:space="preserve">Manager, </w:t>
            </w:r>
            <w:r w:rsidR="00C36506" w:rsidRPr="007E77A5">
              <w:rPr>
                <w:rFonts w:ascii="Times New Roman" w:hAnsi="Times New Roman"/>
              </w:rPr>
              <w:t>National Implementation Partners,</w:t>
            </w:r>
          </w:p>
          <w:p w14:paraId="245B8685" w14:textId="77777777" w:rsidR="00ED1575" w:rsidRPr="00C36506" w:rsidRDefault="00ED1575" w:rsidP="00ED1575">
            <w:pPr>
              <w:spacing w:before="20" w:after="20" w:line="240" w:lineRule="auto"/>
              <w:rPr>
                <w:rFonts w:ascii="Times New Roman" w:hAnsi="Times New Roman"/>
                <w:lang w:eastAsia="zh-CN"/>
              </w:rPr>
            </w:pPr>
            <w:r w:rsidRPr="00C36506">
              <w:rPr>
                <w:rFonts w:ascii="Times New Roman" w:hAnsi="Times New Roman"/>
              </w:rPr>
              <w:t xml:space="preserve">UNDP </w:t>
            </w:r>
            <w:r w:rsidRPr="00C36506">
              <w:rPr>
                <w:rFonts w:ascii="Times New Roman" w:hAnsi="Times New Roman"/>
                <w:lang w:eastAsia="zh-CN"/>
              </w:rPr>
              <w:t>Country Offices</w:t>
            </w:r>
            <w:r w:rsidR="003678C3" w:rsidRPr="00C36506">
              <w:rPr>
                <w:rFonts w:ascii="Times New Roman" w:hAnsi="Times New Roman"/>
                <w:lang w:eastAsia="zh-CN"/>
              </w:rPr>
              <w:t>,</w:t>
            </w:r>
          </w:p>
          <w:p w14:paraId="6644625F" w14:textId="77777777" w:rsidR="00ED1575" w:rsidRPr="00C36506" w:rsidRDefault="00ED1575" w:rsidP="00ED1575">
            <w:pPr>
              <w:spacing w:before="20" w:after="20" w:line="240" w:lineRule="auto"/>
              <w:rPr>
                <w:rFonts w:ascii="Times New Roman" w:hAnsi="Times New Roman"/>
              </w:rPr>
            </w:pPr>
            <w:r w:rsidRPr="00C36506">
              <w:rPr>
                <w:rFonts w:ascii="Times New Roman" w:hAnsi="Times New Roman"/>
              </w:rPr>
              <w:t xml:space="preserve">UNDP GEF </w:t>
            </w:r>
          </w:p>
        </w:tc>
        <w:tc>
          <w:tcPr>
            <w:tcW w:w="2079" w:type="dxa"/>
            <w:vAlign w:val="center"/>
          </w:tcPr>
          <w:p w14:paraId="687ED058"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USD 50,000</w:t>
            </w:r>
          </w:p>
        </w:tc>
        <w:tc>
          <w:tcPr>
            <w:tcW w:w="2505" w:type="dxa"/>
            <w:vAlign w:val="center"/>
          </w:tcPr>
          <w:p w14:paraId="640BA725"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 xml:space="preserve">Within first three months of project start up </w:t>
            </w:r>
          </w:p>
        </w:tc>
      </w:tr>
      <w:tr w:rsidR="00ED1575" w:rsidRPr="00ED1575" w14:paraId="6959892D" w14:textId="77777777" w:rsidTr="00B6051D">
        <w:trPr>
          <w:jc w:val="center"/>
        </w:trPr>
        <w:tc>
          <w:tcPr>
            <w:tcW w:w="2515" w:type="dxa"/>
            <w:vAlign w:val="center"/>
          </w:tcPr>
          <w:p w14:paraId="6CE4C3F0"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Inception Report</w:t>
            </w:r>
          </w:p>
        </w:tc>
        <w:tc>
          <w:tcPr>
            <w:tcW w:w="3318" w:type="dxa"/>
            <w:vAlign w:val="center"/>
          </w:tcPr>
          <w:p w14:paraId="1F3DB8BD"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Project Team</w:t>
            </w:r>
            <w:r w:rsidR="003678C3">
              <w:rPr>
                <w:rFonts w:ascii="Times New Roman" w:hAnsi="Times New Roman"/>
              </w:rPr>
              <w:t>,</w:t>
            </w:r>
          </w:p>
          <w:p w14:paraId="1DE4E987" w14:textId="77777777" w:rsidR="00ED1575" w:rsidRPr="00ED1575" w:rsidRDefault="00ED1575" w:rsidP="00ED1575">
            <w:pPr>
              <w:spacing w:before="20" w:after="20" w:line="240" w:lineRule="auto"/>
              <w:rPr>
                <w:rFonts w:ascii="Times New Roman" w:hAnsi="Times New Roman"/>
                <w:lang w:eastAsia="zh-CN"/>
              </w:rPr>
            </w:pPr>
            <w:r w:rsidRPr="00ED1575">
              <w:rPr>
                <w:rFonts w:ascii="Times New Roman" w:hAnsi="Times New Roman"/>
              </w:rPr>
              <w:t xml:space="preserve">UNDP </w:t>
            </w:r>
            <w:r w:rsidRPr="00ED1575">
              <w:rPr>
                <w:rFonts w:ascii="Times New Roman" w:hAnsi="Times New Roman"/>
                <w:lang w:eastAsia="zh-CN"/>
              </w:rPr>
              <w:t>Country Offices</w:t>
            </w:r>
          </w:p>
        </w:tc>
        <w:tc>
          <w:tcPr>
            <w:tcW w:w="2079" w:type="dxa"/>
            <w:vAlign w:val="center"/>
          </w:tcPr>
          <w:p w14:paraId="71DFA2BA"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 xml:space="preserve">None </w:t>
            </w:r>
          </w:p>
        </w:tc>
        <w:tc>
          <w:tcPr>
            <w:tcW w:w="2505" w:type="dxa"/>
            <w:vAlign w:val="center"/>
          </w:tcPr>
          <w:p w14:paraId="2B72ACBD"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Immediately following inception workshop</w:t>
            </w:r>
          </w:p>
        </w:tc>
      </w:tr>
      <w:tr w:rsidR="00ED1575" w:rsidRPr="00ED1575" w14:paraId="0D21B4B1" w14:textId="77777777" w:rsidTr="00B6051D">
        <w:trPr>
          <w:jc w:val="center"/>
        </w:trPr>
        <w:tc>
          <w:tcPr>
            <w:tcW w:w="2515" w:type="dxa"/>
            <w:vAlign w:val="center"/>
          </w:tcPr>
          <w:p w14:paraId="2AF07E3B"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 xml:space="preserve">Measurement of Means of Verification for Project Purpose Indicators </w:t>
            </w:r>
          </w:p>
        </w:tc>
        <w:tc>
          <w:tcPr>
            <w:tcW w:w="3318" w:type="dxa"/>
            <w:vAlign w:val="center"/>
          </w:tcPr>
          <w:p w14:paraId="67277313" w14:textId="77777777" w:rsidR="00ED1575" w:rsidRPr="00ED1575" w:rsidRDefault="003678C3" w:rsidP="00ED1575">
            <w:pPr>
              <w:spacing w:before="20" w:after="20" w:line="240" w:lineRule="auto"/>
              <w:rPr>
                <w:rFonts w:ascii="Times New Roman" w:hAnsi="Times New Roman"/>
              </w:rPr>
            </w:pPr>
            <w:r>
              <w:rPr>
                <w:rFonts w:ascii="Times New Roman" w:hAnsi="Times New Roman"/>
              </w:rPr>
              <w:t xml:space="preserve">Regional </w:t>
            </w:r>
            <w:r w:rsidR="00ED1575" w:rsidRPr="00ED1575">
              <w:rPr>
                <w:rFonts w:ascii="Times New Roman" w:hAnsi="Times New Roman"/>
              </w:rPr>
              <w:t>Project Manager will oversee the hiring of specific studies and institutions, and delegate responsibilities to relevant team members</w:t>
            </w:r>
          </w:p>
        </w:tc>
        <w:tc>
          <w:tcPr>
            <w:tcW w:w="2079" w:type="dxa"/>
            <w:vAlign w:val="center"/>
          </w:tcPr>
          <w:p w14:paraId="6F769157"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To be finalized in Inception Phase and Workshop. Indicative cost: USD 75,000</w:t>
            </w:r>
          </w:p>
        </w:tc>
        <w:tc>
          <w:tcPr>
            <w:tcW w:w="2505" w:type="dxa"/>
            <w:vAlign w:val="center"/>
          </w:tcPr>
          <w:p w14:paraId="32B2B6F5"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Start, mid and end of project</w:t>
            </w:r>
          </w:p>
        </w:tc>
      </w:tr>
      <w:tr w:rsidR="00ED1575" w:rsidRPr="00ED1575" w14:paraId="48B72763" w14:textId="77777777" w:rsidTr="00B6051D">
        <w:trPr>
          <w:jc w:val="center"/>
        </w:trPr>
        <w:tc>
          <w:tcPr>
            <w:tcW w:w="2515" w:type="dxa"/>
            <w:vAlign w:val="center"/>
          </w:tcPr>
          <w:p w14:paraId="611D9C0D"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 xml:space="preserve">Measurement of Means of Verification for Project Progress and Performance (measured on an annual basis) </w:t>
            </w:r>
          </w:p>
        </w:tc>
        <w:tc>
          <w:tcPr>
            <w:tcW w:w="3318" w:type="dxa"/>
            <w:vAlign w:val="center"/>
          </w:tcPr>
          <w:p w14:paraId="47F88FF0"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 xml:space="preserve">Oversight by </w:t>
            </w:r>
            <w:r w:rsidR="003678C3">
              <w:rPr>
                <w:rFonts w:ascii="Times New Roman" w:hAnsi="Times New Roman"/>
              </w:rPr>
              <w:t xml:space="preserve">Regional </w:t>
            </w:r>
            <w:r w:rsidRPr="00ED1575">
              <w:rPr>
                <w:rFonts w:ascii="Times New Roman" w:hAnsi="Times New Roman"/>
              </w:rPr>
              <w:t>Projec</w:t>
            </w:r>
            <w:r w:rsidR="003678C3">
              <w:rPr>
                <w:rFonts w:ascii="Times New Roman" w:hAnsi="Times New Roman"/>
              </w:rPr>
              <w:t xml:space="preserve">t Manager, </w:t>
            </w:r>
          </w:p>
          <w:p w14:paraId="25B6D5A3"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 xml:space="preserve">Project team </w:t>
            </w:r>
          </w:p>
        </w:tc>
        <w:tc>
          <w:tcPr>
            <w:tcW w:w="2079" w:type="dxa"/>
            <w:vAlign w:val="center"/>
          </w:tcPr>
          <w:p w14:paraId="722E93D2"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To be determined as part of the Annual Work Plans’ preparation. Indicative cost: USD 25,000 (annually); total: USD 125,000</w:t>
            </w:r>
          </w:p>
        </w:tc>
        <w:tc>
          <w:tcPr>
            <w:tcW w:w="2505" w:type="dxa"/>
            <w:vAlign w:val="center"/>
          </w:tcPr>
          <w:p w14:paraId="7FE9D5AC"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 xml:space="preserve">Annually prior to ARR/PIR and to the definition of annual work plans </w:t>
            </w:r>
          </w:p>
        </w:tc>
      </w:tr>
      <w:tr w:rsidR="00ED1575" w:rsidRPr="00ED1575" w14:paraId="30581B82" w14:textId="77777777" w:rsidTr="00B6051D">
        <w:trPr>
          <w:jc w:val="center"/>
        </w:trPr>
        <w:tc>
          <w:tcPr>
            <w:tcW w:w="2515" w:type="dxa"/>
            <w:vAlign w:val="center"/>
          </w:tcPr>
          <w:p w14:paraId="356EDD34"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ARR and PIR</w:t>
            </w:r>
          </w:p>
        </w:tc>
        <w:tc>
          <w:tcPr>
            <w:tcW w:w="3318" w:type="dxa"/>
            <w:vAlign w:val="center"/>
          </w:tcPr>
          <w:p w14:paraId="7928DE5E"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Project Team</w:t>
            </w:r>
            <w:r w:rsidR="003678C3">
              <w:rPr>
                <w:rFonts w:ascii="Times New Roman" w:hAnsi="Times New Roman"/>
              </w:rPr>
              <w:t>,</w:t>
            </w:r>
          </w:p>
          <w:p w14:paraId="2FE7AB1E" w14:textId="77777777" w:rsidR="00ED1575" w:rsidRPr="00ED1575" w:rsidRDefault="00ED1575" w:rsidP="00ED1575">
            <w:pPr>
              <w:spacing w:before="20" w:after="20" w:line="240" w:lineRule="auto"/>
              <w:rPr>
                <w:rFonts w:ascii="Times New Roman" w:hAnsi="Times New Roman"/>
                <w:lang w:eastAsia="zh-CN"/>
              </w:rPr>
            </w:pPr>
            <w:r w:rsidRPr="00ED1575">
              <w:rPr>
                <w:rFonts w:ascii="Times New Roman" w:hAnsi="Times New Roman"/>
              </w:rPr>
              <w:t>UNDP</w:t>
            </w:r>
            <w:r w:rsidRPr="00ED1575">
              <w:rPr>
                <w:rFonts w:ascii="Times New Roman" w:hAnsi="Times New Roman"/>
                <w:lang w:eastAsia="zh-CN"/>
              </w:rPr>
              <w:t xml:space="preserve"> Country Offices</w:t>
            </w:r>
            <w:r w:rsidR="003678C3">
              <w:rPr>
                <w:rFonts w:ascii="Times New Roman" w:hAnsi="Times New Roman"/>
                <w:lang w:eastAsia="zh-CN"/>
              </w:rPr>
              <w:t>,</w:t>
            </w:r>
          </w:p>
          <w:p w14:paraId="659C782F"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UNDP-GEF</w:t>
            </w:r>
          </w:p>
        </w:tc>
        <w:tc>
          <w:tcPr>
            <w:tcW w:w="2079" w:type="dxa"/>
            <w:vAlign w:val="center"/>
          </w:tcPr>
          <w:p w14:paraId="3EBB9E8E"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None</w:t>
            </w:r>
          </w:p>
        </w:tc>
        <w:tc>
          <w:tcPr>
            <w:tcW w:w="2505" w:type="dxa"/>
            <w:vAlign w:val="center"/>
          </w:tcPr>
          <w:p w14:paraId="3EBE949D"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 xml:space="preserve">Annually </w:t>
            </w:r>
          </w:p>
        </w:tc>
      </w:tr>
      <w:tr w:rsidR="00ED1575" w:rsidRPr="00ED1575" w14:paraId="705BED39" w14:textId="77777777" w:rsidTr="00B6051D">
        <w:trPr>
          <w:jc w:val="center"/>
        </w:trPr>
        <w:tc>
          <w:tcPr>
            <w:tcW w:w="2515" w:type="dxa"/>
            <w:vAlign w:val="center"/>
          </w:tcPr>
          <w:p w14:paraId="3F242737"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Quarterly progress reports</w:t>
            </w:r>
          </w:p>
        </w:tc>
        <w:tc>
          <w:tcPr>
            <w:tcW w:w="3318" w:type="dxa"/>
            <w:vAlign w:val="center"/>
          </w:tcPr>
          <w:p w14:paraId="69012C6A"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 xml:space="preserve">Project team </w:t>
            </w:r>
          </w:p>
        </w:tc>
        <w:tc>
          <w:tcPr>
            <w:tcW w:w="2079" w:type="dxa"/>
            <w:vAlign w:val="center"/>
          </w:tcPr>
          <w:p w14:paraId="6D11CAA0"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None</w:t>
            </w:r>
          </w:p>
        </w:tc>
        <w:tc>
          <w:tcPr>
            <w:tcW w:w="2505" w:type="dxa"/>
            <w:vAlign w:val="center"/>
          </w:tcPr>
          <w:p w14:paraId="5E976072"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Quarterly</w:t>
            </w:r>
          </w:p>
        </w:tc>
      </w:tr>
      <w:tr w:rsidR="00ED1575" w:rsidRPr="00ED1575" w14:paraId="541DBB29" w14:textId="77777777" w:rsidTr="00B6051D">
        <w:trPr>
          <w:jc w:val="center"/>
        </w:trPr>
        <w:tc>
          <w:tcPr>
            <w:tcW w:w="2515" w:type="dxa"/>
            <w:vAlign w:val="center"/>
          </w:tcPr>
          <w:p w14:paraId="11A88E8F"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CDRs</w:t>
            </w:r>
          </w:p>
        </w:tc>
        <w:tc>
          <w:tcPr>
            <w:tcW w:w="3318" w:type="dxa"/>
            <w:vAlign w:val="center"/>
          </w:tcPr>
          <w:p w14:paraId="0A71B854" w14:textId="77777777" w:rsidR="00ED1575" w:rsidRPr="00ED1575" w:rsidRDefault="003678C3" w:rsidP="00ED1575">
            <w:pPr>
              <w:spacing w:before="20" w:after="20" w:line="240" w:lineRule="auto"/>
              <w:rPr>
                <w:rFonts w:ascii="Times New Roman" w:hAnsi="Times New Roman"/>
              </w:rPr>
            </w:pPr>
            <w:r>
              <w:rPr>
                <w:rFonts w:ascii="Times New Roman" w:hAnsi="Times New Roman"/>
              </w:rPr>
              <w:t xml:space="preserve">Regional </w:t>
            </w:r>
            <w:r w:rsidR="00ED1575" w:rsidRPr="00ED1575">
              <w:rPr>
                <w:rFonts w:ascii="Times New Roman" w:hAnsi="Times New Roman"/>
              </w:rPr>
              <w:t>Project Manager</w:t>
            </w:r>
          </w:p>
        </w:tc>
        <w:tc>
          <w:tcPr>
            <w:tcW w:w="2079" w:type="dxa"/>
            <w:vAlign w:val="center"/>
          </w:tcPr>
          <w:p w14:paraId="47B920B8"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None</w:t>
            </w:r>
          </w:p>
        </w:tc>
        <w:tc>
          <w:tcPr>
            <w:tcW w:w="2505" w:type="dxa"/>
            <w:vAlign w:val="center"/>
          </w:tcPr>
          <w:p w14:paraId="24290125"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Quarterly</w:t>
            </w:r>
          </w:p>
        </w:tc>
      </w:tr>
      <w:tr w:rsidR="00ED1575" w:rsidRPr="00ED1575" w14:paraId="334A499C" w14:textId="77777777" w:rsidTr="00B6051D">
        <w:trPr>
          <w:jc w:val="center"/>
        </w:trPr>
        <w:tc>
          <w:tcPr>
            <w:tcW w:w="2515" w:type="dxa"/>
            <w:vAlign w:val="center"/>
          </w:tcPr>
          <w:p w14:paraId="13A2021E"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Issues Log</w:t>
            </w:r>
          </w:p>
        </w:tc>
        <w:tc>
          <w:tcPr>
            <w:tcW w:w="3318" w:type="dxa"/>
            <w:vAlign w:val="center"/>
          </w:tcPr>
          <w:p w14:paraId="4937F3CB" w14:textId="77777777" w:rsidR="00ED1575" w:rsidRPr="00ED1575" w:rsidRDefault="003678C3" w:rsidP="00ED1575">
            <w:pPr>
              <w:spacing w:before="20" w:after="20" w:line="240" w:lineRule="auto"/>
              <w:rPr>
                <w:rFonts w:ascii="Times New Roman" w:hAnsi="Times New Roman"/>
              </w:rPr>
            </w:pPr>
            <w:r>
              <w:rPr>
                <w:rFonts w:ascii="Times New Roman" w:hAnsi="Times New Roman"/>
              </w:rPr>
              <w:t xml:space="preserve">Regional </w:t>
            </w:r>
            <w:r w:rsidR="00ED1575" w:rsidRPr="00ED1575">
              <w:rPr>
                <w:rFonts w:ascii="Times New Roman" w:hAnsi="Times New Roman"/>
              </w:rPr>
              <w:t>Project Manager</w:t>
            </w:r>
          </w:p>
          <w:p w14:paraId="029083BF"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 xml:space="preserve">UNDP </w:t>
            </w:r>
            <w:r w:rsidRPr="00ED1575">
              <w:rPr>
                <w:rFonts w:ascii="Times New Roman" w:hAnsi="Times New Roman"/>
                <w:lang w:eastAsia="zh-CN"/>
              </w:rPr>
              <w:t>Country Office</w:t>
            </w:r>
            <w:r w:rsidRPr="00ED1575">
              <w:rPr>
                <w:rFonts w:ascii="Times New Roman" w:hAnsi="Times New Roman"/>
              </w:rPr>
              <w:t xml:space="preserve"> Programme Staff</w:t>
            </w:r>
          </w:p>
        </w:tc>
        <w:tc>
          <w:tcPr>
            <w:tcW w:w="2079" w:type="dxa"/>
            <w:vAlign w:val="center"/>
          </w:tcPr>
          <w:p w14:paraId="7D1AF76C"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None</w:t>
            </w:r>
          </w:p>
        </w:tc>
        <w:tc>
          <w:tcPr>
            <w:tcW w:w="2505" w:type="dxa"/>
            <w:vAlign w:val="center"/>
          </w:tcPr>
          <w:p w14:paraId="0E92DD8E"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Quarterly</w:t>
            </w:r>
          </w:p>
        </w:tc>
      </w:tr>
      <w:tr w:rsidR="00ED1575" w:rsidRPr="00ED1575" w14:paraId="35B0393D" w14:textId="77777777" w:rsidTr="00B6051D">
        <w:trPr>
          <w:jc w:val="center"/>
        </w:trPr>
        <w:tc>
          <w:tcPr>
            <w:tcW w:w="2515" w:type="dxa"/>
            <w:vAlign w:val="center"/>
          </w:tcPr>
          <w:p w14:paraId="43F6A1EA"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 xml:space="preserve">Risks Log </w:t>
            </w:r>
          </w:p>
        </w:tc>
        <w:tc>
          <w:tcPr>
            <w:tcW w:w="3318" w:type="dxa"/>
            <w:vAlign w:val="center"/>
          </w:tcPr>
          <w:p w14:paraId="67AE6958"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Project Manager</w:t>
            </w:r>
          </w:p>
          <w:p w14:paraId="290C3EEB"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lastRenderedPageBreak/>
              <w:t>UNDP Country Office</w:t>
            </w:r>
            <w:r w:rsidRPr="00ED1575">
              <w:rPr>
                <w:rFonts w:ascii="Times New Roman" w:hAnsi="Times New Roman"/>
                <w:lang w:eastAsia="zh-CN"/>
              </w:rPr>
              <w:t xml:space="preserve"> </w:t>
            </w:r>
            <w:r w:rsidRPr="00ED1575">
              <w:rPr>
                <w:rFonts w:ascii="Times New Roman" w:hAnsi="Times New Roman"/>
              </w:rPr>
              <w:t>Programme Staff</w:t>
            </w:r>
          </w:p>
        </w:tc>
        <w:tc>
          <w:tcPr>
            <w:tcW w:w="2079" w:type="dxa"/>
            <w:vAlign w:val="center"/>
          </w:tcPr>
          <w:p w14:paraId="55D69111"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lastRenderedPageBreak/>
              <w:t>None</w:t>
            </w:r>
          </w:p>
        </w:tc>
        <w:tc>
          <w:tcPr>
            <w:tcW w:w="2505" w:type="dxa"/>
            <w:vAlign w:val="center"/>
          </w:tcPr>
          <w:p w14:paraId="23880EE5"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Quarterly</w:t>
            </w:r>
          </w:p>
        </w:tc>
      </w:tr>
      <w:tr w:rsidR="00ED1575" w:rsidRPr="00ED1575" w14:paraId="4799D1F7" w14:textId="77777777" w:rsidTr="00B6051D">
        <w:trPr>
          <w:jc w:val="center"/>
        </w:trPr>
        <w:tc>
          <w:tcPr>
            <w:tcW w:w="2515" w:type="dxa"/>
            <w:vAlign w:val="center"/>
          </w:tcPr>
          <w:p w14:paraId="4490AF07"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 xml:space="preserve">Lessons Learned Log </w:t>
            </w:r>
          </w:p>
        </w:tc>
        <w:tc>
          <w:tcPr>
            <w:tcW w:w="3318" w:type="dxa"/>
            <w:vAlign w:val="center"/>
          </w:tcPr>
          <w:p w14:paraId="7D977F86" w14:textId="77777777" w:rsidR="00ED1575" w:rsidRPr="00ED1575" w:rsidRDefault="003678C3" w:rsidP="00ED1575">
            <w:pPr>
              <w:spacing w:before="20" w:after="20" w:line="240" w:lineRule="auto"/>
              <w:rPr>
                <w:rFonts w:ascii="Times New Roman" w:hAnsi="Times New Roman"/>
              </w:rPr>
            </w:pPr>
            <w:r>
              <w:rPr>
                <w:rFonts w:ascii="Times New Roman" w:hAnsi="Times New Roman"/>
              </w:rPr>
              <w:t xml:space="preserve">Regional </w:t>
            </w:r>
            <w:r w:rsidR="00ED1575" w:rsidRPr="00ED1575">
              <w:rPr>
                <w:rFonts w:ascii="Times New Roman" w:hAnsi="Times New Roman"/>
              </w:rPr>
              <w:t>Project Manager</w:t>
            </w:r>
          </w:p>
          <w:p w14:paraId="38042BAB"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 xml:space="preserve">UNDP </w:t>
            </w:r>
            <w:r w:rsidRPr="00ED1575">
              <w:rPr>
                <w:rFonts w:ascii="Times New Roman" w:hAnsi="Times New Roman"/>
                <w:lang w:eastAsia="zh-CN"/>
              </w:rPr>
              <w:t>Country Office</w:t>
            </w:r>
            <w:r w:rsidRPr="00ED1575">
              <w:rPr>
                <w:rFonts w:ascii="Times New Roman" w:hAnsi="Times New Roman"/>
              </w:rPr>
              <w:t xml:space="preserve"> Programme Staff</w:t>
            </w:r>
          </w:p>
        </w:tc>
        <w:tc>
          <w:tcPr>
            <w:tcW w:w="2079" w:type="dxa"/>
            <w:vAlign w:val="center"/>
          </w:tcPr>
          <w:p w14:paraId="130C1FDB"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None</w:t>
            </w:r>
          </w:p>
        </w:tc>
        <w:tc>
          <w:tcPr>
            <w:tcW w:w="2505" w:type="dxa"/>
            <w:vAlign w:val="center"/>
          </w:tcPr>
          <w:p w14:paraId="532EDB24"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Quarterly</w:t>
            </w:r>
          </w:p>
        </w:tc>
      </w:tr>
      <w:tr w:rsidR="00ED1575" w:rsidRPr="00ED1575" w14:paraId="33354935" w14:textId="77777777" w:rsidTr="00B6051D">
        <w:trPr>
          <w:jc w:val="center"/>
        </w:trPr>
        <w:tc>
          <w:tcPr>
            <w:tcW w:w="2515" w:type="dxa"/>
            <w:vAlign w:val="center"/>
          </w:tcPr>
          <w:p w14:paraId="7318BB0E"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Midterm Review</w:t>
            </w:r>
          </w:p>
        </w:tc>
        <w:tc>
          <w:tcPr>
            <w:tcW w:w="3318" w:type="dxa"/>
            <w:vAlign w:val="center"/>
          </w:tcPr>
          <w:p w14:paraId="16CD0F7C"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Project team</w:t>
            </w:r>
            <w:r w:rsidR="003678C3">
              <w:rPr>
                <w:rFonts w:ascii="Times New Roman" w:hAnsi="Times New Roman"/>
              </w:rPr>
              <w:t>,</w:t>
            </w:r>
          </w:p>
          <w:p w14:paraId="53D7C437" w14:textId="77777777" w:rsidR="00ED1575" w:rsidRPr="00ED1575" w:rsidRDefault="00ED1575" w:rsidP="00ED1575">
            <w:pPr>
              <w:spacing w:before="20" w:after="20" w:line="240" w:lineRule="auto"/>
              <w:rPr>
                <w:rFonts w:ascii="Times New Roman" w:hAnsi="Times New Roman"/>
                <w:lang w:eastAsia="zh-CN"/>
              </w:rPr>
            </w:pPr>
            <w:r w:rsidRPr="00ED1575">
              <w:rPr>
                <w:rFonts w:ascii="Times New Roman" w:hAnsi="Times New Roman"/>
              </w:rPr>
              <w:t>UNDP</w:t>
            </w:r>
            <w:r w:rsidRPr="00ED1575">
              <w:rPr>
                <w:rFonts w:ascii="Times New Roman" w:hAnsi="Times New Roman"/>
                <w:lang w:eastAsia="zh-CN"/>
              </w:rPr>
              <w:t xml:space="preserve"> Country Offices</w:t>
            </w:r>
            <w:r w:rsidR="003678C3">
              <w:rPr>
                <w:rFonts w:ascii="Times New Roman" w:hAnsi="Times New Roman"/>
                <w:lang w:eastAsia="zh-CN"/>
              </w:rPr>
              <w:t>,</w:t>
            </w:r>
          </w:p>
          <w:p w14:paraId="178F465A"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UNDP-GEF Regional Coordinating Unit</w:t>
            </w:r>
            <w:r w:rsidR="003678C3">
              <w:rPr>
                <w:rFonts w:ascii="Times New Roman" w:hAnsi="Times New Roman"/>
              </w:rPr>
              <w:t>,</w:t>
            </w:r>
          </w:p>
          <w:p w14:paraId="6E8AB266"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External Consultants (i.e., evaluation team)</w:t>
            </w:r>
          </w:p>
        </w:tc>
        <w:tc>
          <w:tcPr>
            <w:tcW w:w="2079" w:type="dxa"/>
            <w:vAlign w:val="center"/>
          </w:tcPr>
          <w:p w14:paraId="59EAECBD"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USD 50,000</w:t>
            </w:r>
          </w:p>
        </w:tc>
        <w:tc>
          <w:tcPr>
            <w:tcW w:w="2505" w:type="dxa"/>
            <w:vAlign w:val="center"/>
          </w:tcPr>
          <w:p w14:paraId="2488E7E7"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 xml:space="preserve">At the mid-point of project implementation. </w:t>
            </w:r>
          </w:p>
        </w:tc>
      </w:tr>
      <w:tr w:rsidR="00ED1575" w:rsidRPr="00ED1575" w14:paraId="7BEEC122" w14:textId="77777777" w:rsidTr="00B6051D">
        <w:trPr>
          <w:jc w:val="center"/>
        </w:trPr>
        <w:tc>
          <w:tcPr>
            <w:tcW w:w="2515" w:type="dxa"/>
            <w:vAlign w:val="center"/>
          </w:tcPr>
          <w:p w14:paraId="1E464A40"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Terminal Evaluation</w:t>
            </w:r>
          </w:p>
        </w:tc>
        <w:tc>
          <w:tcPr>
            <w:tcW w:w="3318" w:type="dxa"/>
            <w:vAlign w:val="center"/>
          </w:tcPr>
          <w:p w14:paraId="099B447B"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 xml:space="preserve">Project team, </w:t>
            </w:r>
          </w:p>
          <w:p w14:paraId="249EE43F" w14:textId="77777777" w:rsidR="00ED1575" w:rsidRPr="00ED1575" w:rsidRDefault="00ED1575" w:rsidP="00ED1575">
            <w:pPr>
              <w:spacing w:before="20" w:after="20" w:line="240" w:lineRule="auto"/>
              <w:rPr>
                <w:rFonts w:ascii="Times New Roman" w:hAnsi="Times New Roman"/>
                <w:lang w:eastAsia="zh-CN"/>
              </w:rPr>
            </w:pPr>
            <w:r w:rsidRPr="00ED1575">
              <w:rPr>
                <w:rFonts w:ascii="Times New Roman" w:hAnsi="Times New Roman"/>
              </w:rPr>
              <w:t>UNDP</w:t>
            </w:r>
            <w:r w:rsidRPr="00ED1575">
              <w:rPr>
                <w:rFonts w:ascii="Times New Roman" w:hAnsi="Times New Roman"/>
                <w:lang w:eastAsia="zh-CN"/>
              </w:rPr>
              <w:t xml:space="preserve"> Country Offices</w:t>
            </w:r>
            <w:r w:rsidR="003678C3">
              <w:rPr>
                <w:rFonts w:ascii="Times New Roman" w:hAnsi="Times New Roman"/>
                <w:lang w:eastAsia="zh-CN"/>
              </w:rPr>
              <w:t>,</w:t>
            </w:r>
          </w:p>
          <w:p w14:paraId="7EA71C40"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UNDP-GEF Regional Coordinating Unit</w:t>
            </w:r>
            <w:r w:rsidR="003678C3">
              <w:rPr>
                <w:rFonts w:ascii="Times New Roman" w:hAnsi="Times New Roman"/>
              </w:rPr>
              <w:t>,</w:t>
            </w:r>
          </w:p>
          <w:p w14:paraId="6BF3BB82"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External Consultants (i.e., evaluation team)</w:t>
            </w:r>
          </w:p>
        </w:tc>
        <w:tc>
          <w:tcPr>
            <w:tcW w:w="2079" w:type="dxa"/>
            <w:vAlign w:val="center"/>
          </w:tcPr>
          <w:p w14:paraId="006D589A"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USD 50,000</w:t>
            </w:r>
          </w:p>
        </w:tc>
        <w:tc>
          <w:tcPr>
            <w:tcW w:w="2505" w:type="dxa"/>
            <w:vAlign w:val="center"/>
          </w:tcPr>
          <w:p w14:paraId="7DECAE7C"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At the end of project implementation</w:t>
            </w:r>
          </w:p>
        </w:tc>
      </w:tr>
      <w:tr w:rsidR="00ED1575" w:rsidRPr="00ED1575" w14:paraId="4123AD9F" w14:textId="77777777" w:rsidTr="00B6051D">
        <w:trPr>
          <w:jc w:val="center"/>
        </w:trPr>
        <w:tc>
          <w:tcPr>
            <w:tcW w:w="2515" w:type="dxa"/>
            <w:vAlign w:val="center"/>
          </w:tcPr>
          <w:p w14:paraId="117424EC"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Terminal Report</w:t>
            </w:r>
          </w:p>
        </w:tc>
        <w:tc>
          <w:tcPr>
            <w:tcW w:w="3318" w:type="dxa"/>
            <w:vAlign w:val="center"/>
          </w:tcPr>
          <w:p w14:paraId="2FB9370B"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Proj</w:t>
            </w:r>
            <w:r w:rsidR="003678C3">
              <w:rPr>
                <w:rFonts w:ascii="Times New Roman" w:hAnsi="Times New Roman"/>
              </w:rPr>
              <w:t>ect team,</w:t>
            </w:r>
          </w:p>
          <w:p w14:paraId="6F817B82" w14:textId="77777777" w:rsidR="00ED1575" w:rsidRPr="00ED1575" w:rsidRDefault="00ED1575" w:rsidP="00ED1575">
            <w:pPr>
              <w:spacing w:before="20" w:after="20" w:line="240" w:lineRule="auto"/>
              <w:rPr>
                <w:rFonts w:ascii="Times New Roman" w:hAnsi="Times New Roman"/>
                <w:lang w:eastAsia="zh-CN"/>
              </w:rPr>
            </w:pPr>
            <w:r w:rsidRPr="00ED1575">
              <w:rPr>
                <w:rFonts w:ascii="Times New Roman" w:hAnsi="Times New Roman"/>
              </w:rPr>
              <w:t>UNDP</w:t>
            </w:r>
            <w:r w:rsidRPr="00ED1575">
              <w:rPr>
                <w:rFonts w:ascii="Times New Roman" w:hAnsi="Times New Roman"/>
                <w:lang w:eastAsia="zh-CN"/>
              </w:rPr>
              <w:t xml:space="preserve"> Country Offices</w:t>
            </w:r>
            <w:r w:rsidR="003678C3">
              <w:rPr>
                <w:rFonts w:ascii="Times New Roman" w:hAnsi="Times New Roman"/>
                <w:lang w:eastAsia="zh-CN"/>
              </w:rPr>
              <w:t>,</w:t>
            </w:r>
          </w:p>
          <w:p w14:paraId="556C1440" w14:textId="77777777" w:rsidR="00ED1575" w:rsidRPr="00ED1575" w:rsidRDefault="003678C3" w:rsidP="00ED1575">
            <w:pPr>
              <w:spacing w:before="20" w:after="20" w:line="240" w:lineRule="auto"/>
              <w:rPr>
                <w:rFonts w:ascii="Times New Roman" w:hAnsi="Times New Roman"/>
              </w:rPr>
            </w:pPr>
            <w:r>
              <w:rPr>
                <w:rFonts w:ascii="Times New Roman" w:hAnsi="Times New Roman"/>
              </w:rPr>
              <w:t>L</w:t>
            </w:r>
            <w:r w:rsidR="00ED1575" w:rsidRPr="00ED1575">
              <w:rPr>
                <w:rFonts w:ascii="Times New Roman" w:hAnsi="Times New Roman"/>
              </w:rPr>
              <w:t>ocal consultant</w:t>
            </w:r>
          </w:p>
        </w:tc>
        <w:tc>
          <w:tcPr>
            <w:tcW w:w="2079" w:type="dxa"/>
            <w:vAlign w:val="center"/>
          </w:tcPr>
          <w:p w14:paraId="2E51B5FD"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USD 10,000</w:t>
            </w:r>
          </w:p>
        </w:tc>
        <w:tc>
          <w:tcPr>
            <w:tcW w:w="2505" w:type="dxa"/>
            <w:vAlign w:val="center"/>
          </w:tcPr>
          <w:p w14:paraId="0FBF837B"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At least one month before the end of the project</w:t>
            </w:r>
          </w:p>
        </w:tc>
      </w:tr>
      <w:tr w:rsidR="00ED1575" w:rsidRPr="00ED1575" w14:paraId="3F1FA93F" w14:textId="77777777" w:rsidTr="00B6051D">
        <w:trPr>
          <w:jc w:val="center"/>
        </w:trPr>
        <w:tc>
          <w:tcPr>
            <w:tcW w:w="2515" w:type="dxa"/>
            <w:vAlign w:val="center"/>
          </w:tcPr>
          <w:p w14:paraId="10C87F7C"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Lessons learned</w:t>
            </w:r>
          </w:p>
        </w:tc>
        <w:tc>
          <w:tcPr>
            <w:tcW w:w="3318" w:type="dxa"/>
            <w:vAlign w:val="center"/>
          </w:tcPr>
          <w:p w14:paraId="76CF7FE6"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Project team</w:t>
            </w:r>
            <w:r w:rsidR="003678C3">
              <w:rPr>
                <w:rFonts w:ascii="Times New Roman" w:hAnsi="Times New Roman"/>
              </w:rPr>
              <w:t>,</w:t>
            </w:r>
            <w:r w:rsidRPr="00ED1575">
              <w:rPr>
                <w:rFonts w:ascii="Times New Roman" w:hAnsi="Times New Roman"/>
              </w:rPr>
              <w:t xml:space="preserve"> </w:t>
            </w:r>
          </w:p>
          <w:p w14:paraId="116AA22E"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UNDP-GEF Regional Coordinating Unit (suggested formats for documenting best practices, etc.)</w:t>
            </w:r>
          </w:p>
        </w:tc>
        <w:tc>
          <w:tcPr>
            <w:tcW w:w="2079" w:type="dxa"/>
            <w:vAlign w:val="center"/>
          </w:tcPr>
          <w:p w14:paraId="42DC697F"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USD 15,000 (average USD 3,000 per year)</w:t>
            </w:r>
          </w:p>
        </w:tc>
        <w:tc>
          <w:tcPr>
            <w:tcW w:w="2505" w:type="dxa"/>
            <w:vAlign w:val="center"/>
          </w:tcPr>
          <w:p w14:paraId="1CC7FC1D"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Yearly</w:t>
            </w:r>
          </w:p>
        </w:tc>
      </w:tr>
      <w:tr w:rsidR="00ED1575" w:rsidRPr="00ED1575" w14:paraId="739EF410" w14:textId="77777777" w:rsidTr="00B6051D">
        <w:trPr>
          <w:jc w:val="center"/>
        </w:trPr>
        <w:tc>
          <w:tcPr>
            <w:tcW w:w="2515" w:type="dxa"/>
            <w:vAlign w:val="center"/>
          </w:tcPr>
          <w:p w14:paraId="3CAC9F04"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 xml:space="preserve">Audit </w:t>
            </w:r>
          </w:p>
        </w:tc>
        <w:tc>
          <w:tcPr>
            <w:tcW w:w="3318" w:type="dxa"/>
            <w:vAlign w:val="center"/>
          </w:tcPr>
          <w:p w14:paraId="455D4115" w14:textId="77777777" w:rsidR="00ED1575" w:rsidRPr="00ED1575" w:rsidRDefault="00ED1575" w:rsidP="00ED1575">
            <w:pPr>
              <w:spacing w:before="20" w:after="20" w:line="240" w:lineRule="auto"/>
              <w:rPr>
                <w:rFonts w:ascii="Times New Roman" w:hAnsi="Times New Roman"/>
                <w:lang w:eastAsia="zh-CN"/>
              </w:rPr>
            </w:pPr>
            <w:r w:rsidRPr="00ED1575">
              <w:rPr>
                <w:rFonts w:ascii="Times New Roman" w:hAnsi="Times New Roman"/>
              </w:rPr>
              <w:t>UNDP</w:t>
            </w:r>
            <w:r w:rsidRPr="00ED1575">
              <w:rPr>
                <w:rFonts w:ascii="Times New Roman" w:hAnsi="Times New Roman"/>
                <w:lang w:eastAsia="zh-CN"/>
              </w:rPr>
              <w:t xml:space="preserve"> Country Offices</w:t>
            </w:r>
            <w:r w:rsidR="003678C3">
              <w:rPr>
                <w:rFonts w:ascii="Times New Roman" w:hAnsi="Times New Roman"/>
                <w:lang w:eastAsia="zh-CN"/>
              </w:rPr>
              <w:t>,</w:t>
            </w:r>
          </w:p>
          <w:p w14:paraId="25969A4C"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 xml:space="preserve">Project team </w:t>
            </w:r>
          </w:p>
        </w:tc>
        <w:tc>
          <w:tcPr>
            <w:tcW w:w="2079" w:type="dxa"/>
            <w:vAlign w:val="center"/>
          </w:tcPr>
          <w:p w14:paraId="1DAA1D05"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USD 15,000 (average USD 3,000 per year)</w:t>
            </w:r>
          </w:p>
        </w:tc>
        <w:tc>
          <w:tcPr>
            <w:tcW w:w="2505" w:type="dxa"/>
            <w:vAlign w:val="center"/>
          </w:tcPr>
          <w:p w14:paraId="22280044"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Yearly</w:t>
            </w:r>
          </w:p>
        </w:tc>
      </w:tr>
      <w:tr w:rsidR="00ED1575" w:rsidRPr="00ED1575" w14:paraId="57930429" w14:textId="77777777" w:rsidTr="0089184D">
        <w:trPr>
          <w:jc w:val="center"/>
        </w:trPr>
        <w:tc>
          <w:tcPr>
            <w:tcW w:w="5833" w:type="dxa"/>
            <w:gridSpan w:val="2"/>
            <w:shd w:val="clear" w:color="auto" w:fill="auto"/>
            <w:vAlign w:val="center"/>
          </w:tcPr>
          <w:p w14:paraId="3405EEF7"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 xml:space="preserve">TOTAL indicative COST </w:t>
            </w:r>
          </w:p>
          <w:p w14:paraId="62AD5BF6" w14:textId="77777777" w:rsidR="00ED1575" w:rsidRPr="00ED1575" w:rsidRDefault="00ED1575" w:rsidP="00ED1575">
            <w:pPr>
              <w:spacing w:before="20" w:after="20" w:line="240" w:lineRule="auto"/>
              <w:rPr>
                <w:rFonts w:ascii="Times New Roman" w:hAnsi="Times New Roman"/>
                <w:i/>
              </w:rPr>
            </w:pPr>
            <w:r w:rsidRPr="00ED1575">
              <w:rPr>
                <w:rFonts w:ascii="Times New Roman" w:hAnsi="Times New Roman"/>
                <w:i/>
              </w:rPr>
              <w:t xml:space="preserve">Excluding project team staff time and UNDP staff and travel expenses </w:t>
            </w:r>
          </w:p>
        </w:tc>
        <w:tc>
          <w:tcPr>
            <w:tcW w:w="2079" w:type="dxa"/>
            <w:shd w:val="clear" w:color="auto" w:fill="auto"/>
            <w:vAlign w:val="center"/>
          </w:tcPr>
          <w:p w14:paraId="2FADCB3A" w14:textId="77777777" w:rsidR="00ED1575" w:rsidRPr="00ED1575" w:rsidRDefault="00ED1575" w:rsidP="00ED1575">
            <w:pPr>
              <w:spacing w:before="20" w:after="20" w:line="240" w:lineRule="auto"/>
              <w:rPr>
                <w:rFonts w:ascii="Times New Roman" w:hAnsi="Times New Roman"/>
              </w:rPr>
            </w:pPr>
            <w:r w:rsidRPr="00ED1575">
              <w:rPr>
                <w:rFonts w:ascii="Times New Roman" w:hAnsi="Times New Roman"/>
              </w:rPr>
              <w:t>USD 390,000</w:t>
            </w:r>
          </w:p>
        </w:tc>
        <w:tc>
          <w:tcPr>
            <w:tcW w:w="2505" w:type="dxa"/>
            <w:shd w:val="clear" w:color="auto" w:fill="auto"/>
            <w:vAlign w:val="center"/>
          </w:tcPr>
          <w:p w14:paraId="395A4843" w14:textId="77777777" w:rsidR="00ED1575" w:rsidRPr="00ED1575" w:rsidRDefault="00ED1575" w:rsidP="00ED1575">
            <w:pPr>
              <w:spacing w:before="20" w:after="20" w:line="240" w:lineRule="auto"/>
              <w:ind w:right="1008"/>
              <w:rPr>
                <w:rFonts w:ascii="Times New Roman" w:hAnsi="Times New Roman"/>
                <w:color w:val="FF0000"/>
              </w:rPr>
            </w:pPr>
          </w:p>
        </w:tc>
      </w:tr>
    </w:tbl>
    <w:p w14:paraId="3E138039" w14:textId="77777777" w:rsidR="00ED1575" w:rsidRPr="00ED1575" w:rsidRDefault="00ED1575" w:rsidP="00ED1575">
      <w:pPr>
        <w:spacing w:after="0" w:line="240" w:lineRule="auto"/>
        <w:rPr>
          <w:rFonts w:ascii="Times New Roman" w:hAnsi="Times New Roman"/>
          <w:color w:val="000000"/>
        </w:rPr>
      </w:pPr>
    </w:p>
    <w:p w14:paraId="0D2AD0B2" w14:textId="77777777" w:rsidR="0035107A" w:rsidRPr="003A2019" w:rsidRDefault="0035107A" w:rsidP="00ED1575">
      <w:pPr>
        <w:spacing w:after="0" w:line="240" w:lineRule="auto"/>
        <w:rPr>
          <w:rFonts w:ascii="Times New Roman" w:hAnsi="Times New Roman"/>
          <w:color w:val="000000"/>
        </w:rPr>
      </w:pPr>
    </w:p>
    <w:p w14:paraId="3E94E2CE" w14:textId="77777777" w:rsidR="00C0015E" w:rsidRPr="003A2019" w:rsidRDefault="00C0015E" w:rsidP="00591870">
      <w:pPr>
        <w:rPr>
          <w:rFonts w:ascii="Times New Roman" w:hAnsi="Times New Roman"/>
          <w:color w:val="000000"/>
        </w:rPr>
        <w:sectPr w:rsidR="00C0015E" w:rsidRPr="003A2019" w:rsidSect="00CA6B2A">
          <w:footerReference w:type="default" r:id="rId25"/>
          <w:pgSz w:w="12240" w:h="15840"/>
          <w:pgMar w:top="720" w:right="907" w:bottom="1728" w:left="720" w:header="720" w:footer="720" w:gutter="0"/>
          <w:cols w:space="720"/>
          <w:docGrid w:linePitch="360"/>
        </w:sectPr>
      </w:pPr>
    </w:p>
    <w:p w14:paraId="70CDBDC4" w14:textId="77777777" w:rsidR="004E6371" w:rsidRPr="008D098B" w:rsidRDefault="004E6371" w:rsidP="004E6371">
      <w:pPr>
        <w:tabs>
          <w:tab w:val="center" w:pos="4320"/>
          <w:tab w:val="right" w:pos="8640"/>
        </w:tabs>
        <w:spacing w:after="0" w:line="240" w:lineRule="auto"/>
        <w:rPr>
          <w:rFonts w:ascii="Times New Roman" w:eastAsia="Times New Roman" w:hAnsi="Times New Roman"/>
          <w:b/>
          <w:caps/>
          <w:color w:val="000000"/>
          <w:u w:val="single"/>
          <w:lang w:eastAsia="x-none"/>
        </w:rPr>
        <w:sectPr w:rsidR="004E6371" w:rsidRPr="008D098B" w:rsidSect="004E6371">
          <w:pgSz w:w="12240" w:h="15840"/>
          <w:pgMar w:top="720" w:right="900" w:bottom="1440" w:left="720" w:header="720" w:footer="720" w:gutter="0"/>
          <w:cols w:space="720"/>
          <w:docGrid w:linePitch="360"/>
        </w:sectPr>
      </w:pPr>
      <w:r w:rsidRPr="008D098B">
        <w:rPr>
          <w:rFonts w:ascii="Times New Roman" w:eastAsia="Times New Roman" w:hAnsi="Times New Roman"/>
          <w:b/>
          <w:caps/>
          <w:color w:val="000000"/>
          <w:u w:val="single"/>
          <w:lang w:val="x-none" w:eastAsia="x-none"/>
        </w:rPr>
        <w:lastRenderedPageBreak/>
        <w:t xml:space="preserve">PART iII: </w:t>
      </w:r>
      <w:r w:rsidR="008D098B" w:rsidRPr="008D098B">
        <w:rPr>
          <w:rFonts w:ascii="Times New Roman" w:eastAsia="Times New Roman" w:hAnsi="Times New Roman"/>
          <w:b/>
          <w:caps/>
          <w:color w:val="000000"/>
          <w:u w:val="single"/>
          <w:lang w:eastAsia="x-none"/>
        </w:rPr>
        <w:t xml:space="preserve"> certification by</w:t>
      </w:r>
      <w:r w:rsidRPr="008D098B">
        <w:rPr>
          <w:rFonts w:ascii="Times New Roman" w:eastAsia="Times New Roman" w:hAnsi="Times New Roman"/>
          <w:b/>
          <w:caps/>
          <w:color w:val="000000"/>
          <w:u w:val="single"/>
          <w:lang w:val="x-none" w:eastAsia="x-none"/>
        </w:rPr>
        <w:t xml:space="preserve"> gef </w:t>
      </w:r>
      <w:r w:rsidR="008D098B" w:rsidRPr="008D098B">
        <w:rPr>
          <w:rFonts w:ascii="Times New Roman" w:eastAsia="Times New Roman" w:hAnsi="Times New Roman"/>
          <w:b/>
          <w:caps/>
          <w:color w:val="000000"/>
          <w:u w:val="single"/>
          <w:lang w:eastAsia="x-none"/>
        </w:rPr>
        <w:t xml:space="preserve">partner </w:t>
      </w:r>
      <w:r w:rsidRPr="008D098B">
        <w:rPr>
          <w:rFonts w:ascii="Times New Roman" w:eastAsia="Times New Roman" w:hAnsi="Times New Roman"/>
          <w:b/>
          <w:caps/>
          <w:color w:val="000000"/>
          <w:u w:val="single"/>
          <w:lang w:val="x-none" w:eastAsia="x-none"/>
        </w:rPr>
        <w:t>agency(ies)</w:t>
      </w:r>
    </w:p>
    <w:p w14:paraId="1FF60C9B" w14:textId="77777777" w:rsidR="004E6371" w:rsidRPr="008D098B" w:rsidRDefault="008D098B" w:rsidP="00474CEA">
      <w:pPr>
        <w:numPr>
          <w:ilvl w:val="0"/>
          <w:numId w:val="6"/>
        </w:numPr>
        <w:spacing w:before="240" w:after="240" w:line="240" w:lineRule="auto"/>
        <w:rPr>
          <w:rFonts w:ascii="Times New Roman Bold" w:eastAsia="Times New Roman" w:hAnsi="Times New Roman Bold"/>
          <w:b/>
          <w:color w:val="000000"/>
          <w:lang w:val="x-none" w:eastAsia="x-none"/>
        </w:rPr>
      </w:pPr>
      <w:r w:rsidRPr="008D098B">
        <w:rPr>
          <w:rFonts w:ascii="Times New Roman" w:eastAsia="Times New Roman" w:hAnsi="Times New Roman"/>
          <w:b/>
          <w:color w:val="000000"/>
          <w:lang w:val="x-none" w:eastAsia="x-none"/>
        </w:rPr>
        <w:t xml:space="preserve">GEF </w:t>
      </w:r>
      <w:r w:rsidRPr="008D098B">
        <w:rPr>
          <w:rFonts w:ascii="Times New Roman" w:eastAsia="Times New Roman" w:hAnsi="Times New Roman"/>
          <w:b/>
          <w:color w:val="000000"/>
          <w:lang w:eastAsia="x-none"/>
        </w:rPr>
        <w:t>A</w:t>
      </w:r>
      <w:r w:rsidR="004E6371" w:rsidRPr="008D098B">
        <w:rPr>
          <w:rFonts w:ascii="Times New Roman" w:eastAsia="Times New Roman" w:hAnsi="Times New Roman"/>
          <w:b/>
          <w:color w:val="000000"/>
          <w:lang w:val="x-none" w:eastAsia="x-none"/>
        </w:rPr>
        <w:t>gency(ies)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35"/>
      </w:tblGrid>
      <w:tr w:rsidR="004E6371" w:rsidRPr="00A540C1" w14:paraId="7F37F846" w14:textId="77777777" w:rsidTr="00E75190">
        <w:trPr>
          <w:cantSplit/>
          <w:trHeight w:val="503"/>
        </w:trPr>
        <w:tc>
          <w:tcPr>
            <w:tcW w:w="10195" w:type="dxa"/>
          </w:tcPr>
          <w:p w14:paraId="3D4E4849" w14:textId="77777777" w:rsidR="004E6371" w:rsidRPr="003A2019" w:rsidRDefault="00BF4D6B" w:rsidP="00BB4BAF">
            <w:pPr>
              <w:spacing w:after="120" w:line="240" w:lineRule="auto"/>
              <w:rPr>
                <w:rFonts w:ascii="Times New Roman" w:eastAsia="Times New Roman" w:hAnsi="Times New Roman"/>
                <w:color w:val="000000"/>
              </w:rPr>
            </w:pPr>
            <w:r w:rsidRPr="00A540C1">
              <w:rPr>
                <w:rFonts w:ascii="Times New Roman" w:hAnsi="Times New Roman"/>
                <w:b/>
                <w:color w:val="000000"/>
              </w:rPr>
              <w:t>This request has been prepared in accordance with GEF policies</w:t>
            </w:r>
            <w:r w:rsidRPr="00A540C1">
              <w:rPr>
                <w:rStyle w:val="FootnoteReference"/>
                <w:rFonts w:ascii="Times New Roman" w:hAnsi="Times New Roman"/>
                <w:b/>
                <w:color w:val="000000"/>
              </w:rPr>
              <w:footnoteReference w:id="10"/>
            </w:r>
            <w:r w:rsidRPr="00A540C1">
              <w:rPr>
                <w:rFonts w:ascii="Times New Roman" w:hAnsi="Times New Roman"/>
                <w:b/>
                <w:color w:val="000000"/>
              </w:rPr>
              <w:t xml:space="preserve"> and procedures and meets the GEF criteria for </w:t>
            </w:r>
            <w:r w:rsidR="00BB4BAF">
              <w:rPr>
                <w:rFonts w:ascii="Times New Roman" w:hAnsi="Times New Roman"/>
                <w:b/>
                <w:color w:val="000000"/>
              </w:rPr>
              <w:t>CEO endorsement</w:t>
            </w:r>
            <w:r w:rsidRPr="00A540C1">
              <w:rPr>
                <w:rFonts w:ascii="Times New Roman" w:hAnsi="Times New Roman"/>
                <w:b/>
                <w:color w:val="000000"/>
              </w:rPr>
              <w:t xml:space="preserve"> under GEF-6.</w:t>
            </w:r>
          </w:p>
        </w:tc>
      </w:tr>
    </w:tbl>
    <w:p w14:paraId="213C9AE1" w14:textId="77777777" w:rsidR="004E6371" w:rsidRPr="003A2019" w:rsidRDefault="004E6371" w:rsidP="004E6371">
      <w:pPr>
        <w:spacing w:after="0" w:line="240" w:lineRule="auto"/>
        <w:rPr>
          <w:rFonts w:ascii="Times New Roman" w:eastAsia="Times New Roman" w:hAnsi="Times New Roman"/>
          <w:color w:val="000000"/>
        </w:rPr>
      </w:pP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09"/>
        <w:gridCol w:w="1598"/>
        <w:gridCol w:w="1585"/>
        <w:gridCol w:w="1453"/>
        <w:gridCol w:w="1195"/>
        <w:gridCol w:w="2240"/>
      </w:tblGrid>
      <w:tr w:rsidR="004E6371" w:rsidRPr="00A540C1" w14:paraId="0B2E1215" w14:textId="77777777" w:rsidTr="003D3D1F">
        <w:tc>
          <w:tcPr>
            <w:tcW w:w="2109" w:type="dxa"/>
            <w:vAlign w:val="center"/>
          </w:tcPr>
          <w:p w14:paraId="2D0E708C" w14:textId="77777777"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Agency Coordinator, Agency Name</w:t>
            </w:r>
          </w:p>
        </w:tc>
        <w:tc>
          <w:tcPr>
            <w:tcW w:w="1598" w:type="dxa"/>
            <w:vAlign w:val="center"/>
          </w:tcPr>
          <w:p w14:paraId="1E00774A" w14:textId="77777777"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Signature</w:t>
            </w:r>
          </w:p>
        </w:tc>
        <w:tc>
          <w:tcPr>
            <w:tcW w:w="1585" w:type="dxa"/>
            <w:vAlign w:val="center"/>
          </w:tcPr>
          <w:p w14:paraId="12ED0FDA" w14:textId="77777777" w:rsidR="00D4562B"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Date</w:t>
            </w:r>
          </w:p>
          <w:p w14:paraId="2B85D9FD" w14:textId="77777777" w:rsidR="004E6371" w:rsidRPr="003A2019" w:rsidRDefault="00D4562B" w:rsidP="00D4562B">
            <w:pPr>
              <w:spacing w:after="0" w:line="240" w:lineRule="auto"/>
              <w:jc w:val="center"/>
              <w:rPr>
                <w:rFonts w:ascii="Times New Roman" w:eastAsia="Times New Roman" w:hAnsi="Times New Roman"/>
                <w:b/>
                <w:color w:val="000000"/>
              </w:rPr>
            </w:pPr>
            <w:r>
              <w:rPr>
                <w:rFonts w:ascii="Times New Roman" w:eastAsia="Times New Roman" w:hAnsi="Times New Roman"/>
                <w:b/>
                <w:color w:val="000000"/>
              </w:rPr>
              <w:t>(</w:t>
            </w:r>
            <w:r w:rsidRPr="00D4562B">
              <w:rPr>
                <w:rFonts w:ascii="Times New Roman" w:eastAsia="Times New Roman" w:hAnsi="Times New Roman"/>
                <w:b/>
                <w:color w:val="000000"/>
              </w:rPr>
              <w:t>MM/dd/yyyy</w:t>
            </w:r>
            <w:r>
              <w:rPr>
                <w:rFonts w:ascii="Times New Roman" w:eastAsia="Times New Roman" w:hAnsi="Times New Roman"/>
                <w:b/>
                <w:color w:val="000000"/>
              </w:rPr>
              <w:t xml:space="preserve">) </w:t>
            </w:r>
          </w:p>
        </w:tc>
        <w:tc>
          <w:tcPr>
            <w:tcW w:w="1453" w:type="dxa"/>
            <w:vAlign w:val="center"/>
          </w:tcPr>
          <w:p w14:paraId="490896CD" w14:textId="77777777"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Project Contact Person</w:t>
            </w:r>
          </w:p>
        </w:tc>
        <w:tc>
          <w:tcPr>
            <w:tcW w:w="1195" w:type="dxa"/>
            <w:vAlign w:val="center"/>
          </w:tcPr>
          <w:p w14:paraId="698E12C8" w14:textId="77777777"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Telephone</w:t>
            </w:r>
          </w:p>
        </w:tc>
        <w:tc>
          <w:tcPr>
            <w:tcW w:w="2240" w:type="dxa"/>
            <w:vAlign w:val="center"/>
          </w:tcPr>
          <w:p w14:paraId="0A737A78" w14:textId="77777777"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Email Address</w:t>
            </w:r>
          </w:p>
        </w:tc>
      </w:tr>
      <w:tr w:rsidR="004E6371" w:rsidRPr="00A540C1" w14:paraId="2A929D14" w14:textId="77777777" w:rsidTr="003D3D1F">
        <w:tc>
          <w:tcPr>
            <w:tcW w:w="2109" w:type="dxa"/>
          </w:tcPr>
          <w:p w14:paraId="017863DC" w14:textId="77777777" w:rsidR="004E6371" w:rsidRPr="003A2019" w:rsidRDefault="003D3D1F" w:rsidP="004E6371">
            <w:pPr>
              <w:spacing w:after="0" w:line="240" w:lineRule="auto"/>
              <w:jc w:val="center"/>
              <w:rPr>
                <w:rFonts w:ascii="Times New Roman" w:eastAsia="Times New Roman" w:hAnsi="Times New Roman"/>
                <w:color w:val="000000"/>
              </w:rPr>
            </w:pPr>
            <w:r w:rsidRPr="000D612F">
              <w:rPr>
                <w:rFonts w:ascii="Times New Roman" w:eastAsia="Times New Roman" w:hAnsi="Times New Roman"/>
              </w:rPr>
              <w:t>Adriana Dinu</w:t>
            </w:r>
            <w:r>
              <w:rPr>
                <w:rFonts w:ascii="Times New Roman" w:eastAsia="Times New Roman" w:hAnsi="Times New Roman"/>
              </w:rPr>
              <w:t>, UNDP- GEF Executive Coordinator</w:t>
            </w:r>
          </w:p>
        </w:tc>
        <w:tc>
          <w:tcPr>
            <w:tcW w:w="1598" w:type="dxa"/>
          </w:tcPr>
          <w:p w14:paraId="069524B7" w14:textId="77777777" w:rsidR="004E6371" w:rsidRDefault="004E6371" w:rsidP="004E6371">
            <w:pPr>
              <w:spacing w:after="0" w:line="240" w:lineRule="auto"/>
              <w:jc w:val="center"/>
              <w:rPr>
                <w:rFonts w:ascii="Times New Roman" w:eastAsia="Times New Roman" w:hAnsi="Times New Roman"/>
                <w:color w:val="000000"/>
              </w:rPr>
            </w:pPr>
          </w:p>
          <w:p w14:paraId="029B9331" w14:textId="602BE0A0" w:rsidR="006B78DD" w:rsidRPr="003A2019" w:rsidRDefault="006B78DD" w:rsidP="004E6371">
            <w:pPr>
              <w:spacing w:after="0" w:line="240" w:lineRule="auto"/>
              <w:jc w:val="center"/>
              <w:rPr>
                <w:rFonts w:ascii="Times New Roman" w:eastAsia="Times New Roman" w:hAnsi="Times New Roman"/>
                <w:color w:val="000000"/>
              </w:rPr>
            </w:pPr>
            <w:r>
              <w:rPr>
                <w:noProof/>
              </w:rPr>
              <w:drawing>
                <wp:anchor distT="0" distB="0" distL="114300" distR="114300" simplePos="0" relativeHeight="251659776" behindDoc="0" locked="0" layoutInCell="1" allowOverlap="1" wp14:anchorId="0E55370A" wp14:editId="762D3719">
                  <wp:simplePos x="0" y="0"/>
                  <wp:positionH relativeFrom="column">
                    <wp:posOffset>-4445</wp:posOffset>
                  </wp:positionH>
                  <wp:positionV relativeFrom="paragraph">
                    <wp:posOffset>6350</wp:posOffset>
                  </wp:positionV>
                  <wp:extent cx="905729" cy="399135"/>
                  <wp:effectExtent l="0" t="0" r="0" b="0"/>
                  <wp:wrapNone/>
                  <wp:docPr id="1" name="Picture 0" descr="Adriana_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riana_signature.png"/>
                          <pic:cNvPicPr/>
                        </pic:nvPicPr>
                        <pic:blipFill>
                          <a:blip r:embed="rId26" cstate="print"/>
                          <a:stretch>
                            <a:fillRect/>
                          </a:stretch>
                        </pic:blipFill>
                        <pic:spPr>
                          <a:xfrm>
                            <a:off x="0" y="0"/>
                            <a:ext cx="916831" cy="404027"/>
                          </a:xfrm>
                          <a:prstGeom prst="rect">
                            <a:avLst/>
                          </a:prstGeom>
                        </pic:spPr>
                      </pic:pic>
                    </a:graphicData>
                  </a:graphic>
                  <wp14:sizeRelH relativeFrom="margin">
                    <wp14:pctWidth>0</wp14:pctWidth>
                  </wp14:sizeRelH>
                  <wp14:sizeRelV relativeFrom="margin">
                    <wp14:pctHeight>0</wp14:pctHeight>
                  </wp14:sizeRelV>
                </wp:anchor>
              </w:drawing>
            </w:r>
          </w:p>
        </w:tc>
        <w:tc>
          <w:tcPr>
            <w:tcW w:w="1585" w:type="dxa"/>
          </w:tcPr>
          <w:p w14:paraId="256A6EFC" w14:textId="4DF45A38" w:rsidR="004E6371" w:rsidRPr="003A2019" w:rsidRDefault="006B78DD" w:rsidP="004E6371">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21 April 2016</w:t>
            </w:r>
          </w:p>
        </w:tc>
        <w:tc>
          <w:tcPr>
            <w:tcW w:w="1453" w:type="dxa"/>
          </w:tcPr>
          <w:p w14:paraId="7F3070A7" w14:textId="77777777" w:rsidR="004E6371" w:rsidRPr="003A2019" w:rsidRDefault="003D3D1F" w:rsidP="004E6371">
            <w:pPr>
              <w:spacing w:after="0" w:line="240" w:lineRule="auto"/>
              <w:jc w:val="center"/>
              <w:rPr>
                <w:rFonts w:ascii="Times New Roman" w:eastAsia="Times New Roman" w:hAnsi="Times New Roman"/>
                <w:color w:val="000000"/>
              </w:rPr>
            </w:pPr>
            <w:r w:rsidRPr="000D612F">
              <w:rPr>
                <w:rFonts w:ascii="Times New Roman" w:eastAsia="Times New Roman" w:hAnsi="Times New Roman"/>
              </w:rPr>
              <w:t>Jose Erezo Padilla</w:t>
            </w:r>
          </w:p>
        </w:tc>
        <w:tc>
          <w:tcPr>
            <w:tcW w:w="1195" w:type="dxa"/>
          </w:tcPr>
          <w:p w14:paraId="005EA395" w14:textId="77777777" w:rsidR="004E6371" w:rsidRPr="003A2019" w:rsidRDefault="003D3D1F" w:rsidP="004E6371">
            <w:pPr>
              <w:spacing w:after="0" w:line="240" w:lineRule="auto"/>
              <w:jc w:val="center"/>
              <w:rPr>
                <w:rFonts w:ascii="Times New Roman" w:eastAsia="Times New Roman" w:hAnsi="Times New Roman"/>
                <w:color w:val="000000"/>
              </w:rPr>
            </w:pPr>
            <w:r>
              <w:rPr>
                <w:rFonts w:ascii="Times New Roman" w:eastAsia="Times New Roman" w:hAnsi="Times New Roman"/>
              </w:rPr>
              <w:t>66 2 304 9100 ext. 2730</w:t>
            </w:r>
          </w:p>
        </w:tc>
        <w:tc>
          <w:tcPr>
            <w:tcW w:w="2240" w:type="dxa"/>
          </w:tcPr>
          <w:p w14:paraId="49B62C06" w14:textId="77777777" w:rsidR="004E6371" w:rsidRPr="003A2019" w:rsidRDefault="003D3D1F" w:rsidP="004E6371">
            <w:pPr>
              <w:spacing w:after="0" w:line="240" w:lineRule="auto"/>
              <w:jc w:val="center"/>
              <w:rPr>
                <w:rFonts w:ascii="Times New Roman" w:eastAsia="Times New Roman" w:hAnsi="Times New Roman"/>
                <w:color w:val="000000"/>
              </w:rPr>
            </w:pPr>
            <w:r w:rsidRPr="00D81703">
              <w:rPr>
                <w:rFonts w:ascii="Times New Roman" w:eastAsia="Times New Roman" w:hAnsi="Times New Roman"/>
                <w:color w:val="000000"/>
              </w:rPr>
              <w:t>Jose.padilla@undp.org</w:t>
            </w:r>
          </w:p>
          <w:p w14:paraId="6CC3B20D" w14:textId="77777777" w:rsidR="009E6B1D" w:rsidRPr="003A2019" w:rsidRDefault="009E6B1D" w:rsidP="004E6371">
            <w:pPr>
              <w:spacing w:after="0" w:line="240" w:lineRule="auto"/>
              <w:jc w:val="center"/>
              <w:rPr>
                <w:rFonts w:ascii="Times New Roman" w:eastAsia="Times New Roman" w:hAnsi="Times New Roman"/>
                <w:color w:val="000000"/>
              </w:rPr>
            </w:pPr>
          </w:p>
        </w:tc>
      </w:tr>
    </w:tbl>
    <w:p w14:paraId="55A0C196" w14:textId="77777777" w:rsidR="008E7373" w:rsidRPr="003A2019" w:rsidRDefault="00021314" w:rsidP="00474CEA">
      <w:pPr>
        <w:numPr>
          <w:ilvl w:val="0"/>
          <w:numId w:val="6"/>
        </w:numPr>
        <w:rPr>
          <w:rFonts w:ascii="Times New Roman" w:hAnsi="Times New Roman"/>
          <w:vanish/>
          <w:color w:val="000000"/>
        </w:rPr>
      </w:pPr>
      <w:r>
        <w:rPr>
          <w:rFonts w:ascii="Times New Roman" w:hAnsi="Times New Roman"/>
          <w:vanish/>
          <w:color w:val="000000"/>
        </w:rPr>
        <w:fldChar w:fldCharType="begin">
          <w:ffData>
            <w:name w:val="GEF_CEOENDR_60"/>
            <w:enabled/>
            <w:calcOnExit w:val="0"/>
            <w:textInput>
              <w:default w:val="GEF_CEOENDR_60"/>
            </w:textInput>
          </w:ffData>
        </w:fldChar>
      </w:r>
      <w:bookmarkStart w:id="145" w:name="GEF_CEOENDR_60"/>
      <w:r>
        <w:rPr>
          <w:rFonts w:ascii="Times New Roman" w:hAnsi="Times New Roman"/>
          <w:vanish/>
          <w:color w:val="000000"/>
        </w:rPr>
        <w:instrText xml:space="preserve"> FORMTEXT </w:instrText>
      </w:r>
      <w:r>
        <w:rPr>
          <w:rFonts w:ascii="Times New Roman" w:hAnsi="Times New Roman"/>
          <w:vanish/>
          <w:color w:val="000000"/>
        </w:rPr>
      </w:r>
      <w:r>
        <w:rPr>
          <w:rFonts w:ascii="Times New Roman" w:hAnsi="Times New Roman"/>
          <w:vanish/>
          <w:color w:val="000000"/>
        </w:rPr>
        <w:fldChar w:fldCharType="separate"/>
      </w:r>
      <w:r>
        <w:rPr>
          <w:rFonts w:ascii="Times New Roman" w:hAnsi="Times New Roman"/>
          <w:noProof/>
          <w:vanish/>
          <w:color w:val="000000"/>
        </w:rPr>
        <w:t>GEF_CEOENDR_60</w:t>
      </w:r>
      <w:r>
        <w:rPr>
          <w:rFonts w:ascii="Times New Roman" w:hAnsi="Times New Roman"/>
          <w:vanish/>
          <w:color w:val="000000"/>
        </w:rPr>
        <w:fldChar w:fldCharType="end"/>
      </w:r>
      <w:bookmarkEnd w:id="145"/>
    </w:p>
    <w:p w14:paraId="132F6F9C" w14:textId="77777777" w:rsidR="008E7373" w:rsidRPr="003A2019" w:rsidRDefault="008E7373" w:rsidP="00591870">
      <w:pPr>
        <w:rPr>
          <w:rFonts w:ascii="Times New Roman" w:hAnsi="Times New Roman"/>
          <w:color w:val="000000"/>
        </w:rPr>
        <w:sectPr w:rsidR="008E7373" w:rsidRPr="003A2019" w:rsidSect="004E6371">
          <w:type w:val="continuous"/>
          <w:pgSz w:w="12240" w:h="15840" w:code="1"/>
          <w:pgMar w:top="720" w:right="907" w:bottom="1440" w:left="720" w:header="720" w:footer="720" w:gutter="0"/>
          <w:cols w:space="720"/>
          <w:docGrid w:linePitch="360"/>
        </w:sectPr>
      </w:pPr>
    </w:p>
    <w:p w14:paraId="1DD97E87" w14:textId="77777777" w:rsidR="0035107A" w:rsidRPr="003A2019" w:rsidRDefault="0035107A" w:rsidP="0035107A">
      <w:pPr>
        <w:spacing w:after="0" w:line="240" w:lineRule="auto"/>
        <w:rPr>
          <w:rFonts w:ascii="Times New Roman" w:eastAsia="Times New Roman" w:hAnsi="Times New Roman"/>
          <w:color w:val="000000"/>
        </w:rPr>
      </w:pPr>
      <w:r w:rsidRPr="003A2019">
        <w:rPr>
          <w:rFonts w:ascii="Times New Roman" w:eastAsia="Times New Roman" w:hAnsi="Times New Roman"/>
          <w:b/>
          <w:color w:val="000000"/>
        </w:rPr>
        <w:lastRenderedPageBreak/>
        <w:t xml:space="preserve">ANNEX A:  PROJECT RESULTS FRAMEWORK </w:t>
      </w:r>
      <w:r w:rsidRPr="003A2019">
        <w:rPr>
          <w:rFonts w:ascii="Times New Roman" w:eastAsia="Times New Roman" w:hAnsi="Times New Roman"/>
          <w:color w:val="000000"/>
        </w:rPr>
        <w:t>(either copy and paste here the framework from the Agency document, or provide reference to the page in the project document where the framework could be found).</w:t>
      </w:r>
    </w:p>
    <w:bookmarkStart w:id="146" w:name="resultsFramework"/>
    <w:p w14:paraId="3BD7C621" w14:textId="77777777" w:rsidR="0035107A" w:rsidRDefault="00D602CF" w:rsidP="0035107A">
      <w:pPr>
        <w:spacing w:after="0" w:line="240" w:lineRule="auto"/>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resultsFramework"/>
            <w:enabled/>
            <w:calcOnExit w:val="0"/>
            <w:textInput/>
          </w:ffData>
        </w:fldChar>
      </w:r>
      <w:r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Pr="003A2019">
        <w:rPr>
          <w:rFonts w:ascii="Times New Roman" w:eastAsia="Times New Roman" w:hAnsi="Times New Roman"/>
          <w:noProof/>
          <w:color w:val="000000"/>
        </w:rPr>
        <w:t> </w:t>
      </w:r>
      <w:r w:rsidRPr="003A2019">
        <w:rPr>
          <w:rFonts w:ascii="Times New Roman" w:eastAsia="Times New Roman" w:hAnsi="Times New Roman"/>
          <w:noProof/>
          <w:color w:val="000000"/>
        </w:rPr>
        <w:t> </w:t>
      </w:r>
      <w:r w:rsidRPr="003A2019">
        <w:rPr>
          <w:rFonts w:ascii="Times New Roman" w:eastAsia="Times New Roman" w:hAnsi="Times New Roman"/>
          <w:noProof/>
          <w:color w:val="000000"/>
        </w:rPr>
        <w:t> </w:t>
      </w:r>
      <w:r w:rsidRPr="003A2019">
        <w:rPr>
          <w:rFonts w:ascii="Times New Roman" w:eastAsia="Times New Roman" w:hAnsi="Times New Roman"/>
          <w:noProof/>
          <w:color w:val="000000"/>
        </w:rPr>
        <w:t> </w:t>
      </w:r>
      <w:r w:rsidRPr="003A2019">
        <w:rPr>
          <w:rFonts w:ascii="Times New Roman" w:eastAsia="Times New Roman" w:hAnsi="Times New Roman"/>
          <w:noProof/>
          <w:color w:val="000000"/>
        </w:rPr>
        <w:t> </w:t>
      </w:r>
      <w:r w:rsidRPr="003A2019">
        <w:rPr>
          <w:rFonts w:ascii="Times New Roman" w:eastAsia="Times New Roman" w:hAnsi="Times New Roman"/>
          <w:color w:val="000000"/>
        </w:rPr>
        <w:fldChar w:fldCharType="end"/>
      </w:r>
      <w:bookmarkEnd w:id="146"/>
    </w:p>
    <w:tbl>
      <w:tblPr>
        <w:tblW w:w="149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95"/>
        <w:gridCol w:w="2160"/>
        <w:gridCol w:w="1800"/>
        <w:gridCol w:w="2790"/>
        <w:gridCol w:w="1890"/>
        <w:gridCol w:w="4552"/>
      </w:tblGrid>
      <w:tr w:rsidR="00D25B7E" w:rsidRPr="00C36506" w14:paraId="4A3AC43F" w14:textId="77777777" w:rsidTr="00D25B7E">
        <w:trPr>
          <w:tblHeader/>
          <w:jc w:val="center"/>
        </w:trPr>
        <w:tc>
          <w:tcPr>
            <w:tcW w:w="1795" w:type="dxa"/>
            <w:shd w:val="clear" w:color="auto" w:fill="auto"/>
          </w:tcPr>
          <w:p w14:paraId="5FD8A598" w14:textId="77777777" w:rsidR="001834B8" w:rsidRPr="00C36506" w:rsidRDefault="001834B8" w:rsidP="00A94425">
            <w:pPr>
              <w:spacing w:before="40" w:after="40" w:line="240" w:lineRule="auto"/>
              <w:jc w:val="center"/>
              <w:rPr>
                <w:rFonts w:ascii="Times New Roman" w:hAnsi="Times New Roman"/>
                <w:b/>
                <w:sz w:val="18"/>
                <w:szCs w:val="18"/>
              </w:rPr>
            </w:pPr>
            <w:r w:rsidRPr="00C36506">
              <w:rPr>
                <w:rFonts w:ascii="Times New Roman" w:hAnsi="Times New Roman"/>
                <w:b/>
                <w:sz w:val="18"/>
                <w:szCs w:val="18"/>
              </w:rPr>
              <w:t>Objective/ Outcome</w:t>
            </w:r>
          </w:p>
        </w:tc>
        <w:tc>
          <w:tcPr>
            <w:tcW w:w="2160" w:type="dxa"/>
            <w:shd w:val="clear" w:color="auto" w:fill="auto"/>
          </w:tcPr>
          <w:p w14:paraId="1555AE9C" w14:textId="77777777" w:rsidR="001834B8" w:rsidRPr="00C36506" w:rsidRDefault="001834B8" w:rsidP="00A94425">
            <w:pPr>
              <w:spacing w:before="40" w:after="40" w:line="240" w:lineRule="auto"/>
              <w:jc w:val="center"/>
              <w:rPr>
                <w:rFonts w:ascii="Times New Roman" w:hAnsi="Times New Roman"/>
                <w:b/>
                <w:sz w:val="18"/>
                <w:szCs w:val="18"/>
              </w:rPr>
            </w:pPr>
            <w:r w:rsidRPr="00C36506">
              <w:rPr>
                <w:rFonts w:ascii="Times New Roman" w:hAnsi="Times New Roman"/>
                <w:b/>
                <w:sz w:val="18"/>
                <w:szCs w:val="18"/>
              </w:rPr>
              <w:t>Key Indicator(s)</w:t>
            </w:r>
          </w:p>
        </w:tc>
        <w:tc>
          <w:tcPr>
            <w:tcW w:w="1800" w:type="dxa"/>
            <w:shd w:val="clear" w:color="auto" w:fill="auto"/>
          </w:tcPr>
          <w:p w14:paraId="131849DA" w14:textId="77777777" w:rsidR="001834B8" w:rsidRPr="00C36506" w:rsidRDefault="001834B8" w:rsidP="00A94425">
            <w:pPr>
              <w:spacing w:before="40" w:after="40" w:line="240" w:lineRule="auto"/>
              <w:jc w:val="center"/>
              <w:rPr>
                <w:rFonts w:ascii="Times New Roman" w:hAnsi="Times New Roman"/>
                <w:b/>
                <w:bCs/>
                <w:iCs/>
                <w:sz w:val="18"/>
                <w:szCs w:val="18"/>
              </w:rPr>
            </w:pPr>
            <w:r w:rsidRPr="00C36506">
              <w:rPr>
                <w:rFonts w:ascii="Times New Roman" w:hAnsi="Times New Roman"/>
                <w:b/>
                <w:bCs/>
                <w:iCs/>
                <w:sz w:val="18"/>
                <w:szCs w:val="18"/>
              </w:rPr>
              <w:t>Baseline</w:t>
            </w:r>
          </w:p>
        </w:tc>
        <w:tc>
          <w:tcPr>
            <w:tcW w:w="2790" w:type="dxa"/>
            <w:shd w:val="clear" w:color="auto" w:fill="auto"/>
          </w:tcPr>
          <w:p w14:paraId="25D5E5FF" w14:textId="77777777" w:rsidR="001834B8" w:rsidRPr="00C36506" w:rsidRDefault="001834B8" w:rsidP="00A94425">
            <w:pPr>
              <w:spacing w:before="40" w:after="40" w:line="240" w:lineRule="auto"/>
              <w:jc w:val="center"/>
              <w:rPr>
                <w:rFonts w:ascii="Times New Roman" w:hAnsi="Times New Roman"/>
                <w:b/>
                <w:bCs/>
                <w:iCs/>
                <w:sz w:val="18"/>
                <w:szCs w:val="18"/>
              </w:rPr>
            </w:pPr>
            <w:r w:rsidRPr="00C36506">
              <w:rPr>
                <w:rFonts w:ascii="Times New Roman" w:hAnsi="Times New Roman"/>
                <w:b/>
                <w:bCs/>
                <w:iCs/>
                <w:sz w:val="18"/>
                <w:szCs w:val="18"/>
              </w:rPr>
              <w:t>End of Project target</w:t>
            </w:r>
          </w:p>
        </w:tc>
        <w:tc>
          <w:tcPr>
            <w:tcW w:w="1890" w:type="dxa"/>
            <w:shd w:val="clear" w:color="auto" w:fill="auto"/>
          </w:tcPr>
          <w:p w14:paraId="19E52B26" w14:textId="77777777" w:rsidR="001834B8" w:rsidRPr="00C36506" w:rsidRDefault="001834B8" w:rsidP="00A94425">
            <w:pPr>
              <w:spacing w:before="40" w:after="40" w:line="240" w:lineRule="auto"/>
              <w:jc w:val="center"/>
              <w:rPr>
                <w:rFonts w:ascii="Times New Roman" w:hAnsi="Times New Roman"/>
                <w:b/>
                <w:sz w:val="18"/>
                <w:szCs w:val="18"/>
              </w:rPr>
            </w:pPr>
            <w:r w:rsidRPr="00C36506">
              <w:rPr>
                <w:rFonts w:ascii="Times New Roman" w:hAnsi="Times New Roman"/>
                <w:b/>
                <w:sz w:val="18"/>
                <w:szCs w:val="18"/>
              </w:rPr>
              <w:t>Source of Information</w:t>
            </w:r>
          </w:p>
        </w:tc>
        <w:tc>
          <w:tcPr>
            <w:tcW w:w="4552" w:type="dxa"/>
            <w:shd w:val="clear" w:color="auto" w:fill="auto"/>
          </w:tcPr>
          <w:p w14:paraId="07B51D89" w14:textId="77777777" w:rsidR="001834B8" w:rsidRPr="00C36506" w:rsidRDefault="001834B8" w:rsidP="00A94425">
            <w:pPr>
              <w:spacing w:before="40" w:after="40" w:line="240" w:lineRule="auto"/>
              <w:jc w:val="center"/>
              <w:rPr>
                <w:rFonts w:ascii="Times New Roman" w:hAnsi="Times New Roman"/>
                <w:b/>
                <w:sz w:val="18"/>
                <w:szCs w:val="18"/>
              </w:rPr>
            </w:pPr>
            <w:r w:rsidRPr="00C36506">
              <w:rPr>
                <w:rFonts w:ascii="Times New Roman" w:hAnsi="Times New Roman"/>
                <w:b/>
                <w:sz w:val="18"/>
                <w:szCs w:val="18"/>
              </w:rPr>
              <w:t>Risks and assumptions</w:t>
            </w:r>
          </w:p>
        </w:tc>
      </w:tr>
      <w:tr w:rsidR="00D25B7E" w:rsidRPr="00C36506" w14:paraId="45857D1E" w14:textId="77777777" w:rsidTr="00D25B7E">
        <w:trPr>
          <w:trHeight w:val="917"/>
          <w:jc w:val="center"/>
        </w:trPr>
        <w:tc>
          <w:tcPr>
            <w:tcW w:w="1795" w:type="dxa"/>
            <w:vMerge w:val="restart"/>
          </w:tcPr>
          <w:p w14:paraId="4B87768F" w14:textId="77777777" w:rsidR="001834B8" w:rsidRPr="00C36506" w:rsidRDefault="001834B8" w:rsidP="00A94425">
            <w:pPr>
              <w:spacing w:before="40" w:after="40" w:line="240" w:lineRule="auto"/>
              <w:rPr>
                <w:rFonts w:ascii="Times New Roman" w:hAnsi="Times New Roman"/>
                <w:b/>
                <w:bCs/>
                <w:sz w:val="18"/>
                <w:szCs w:val="18"/>
              </w:rPr>
            </w:pPr>
            <w:r w:rsidRPr="00C36506">
              <w:rPr>
                <w:rFonts w:ascii="Times New Roman" w:hAnsi="Times New Roman"/>
                <w:b/>
                <w:bCs/>
                <w:sz w:val="18"/>
                <w:szCs w:val="18"/>
              </w:rPr>
              <w:t>Objective:</w:t>
            </w:r>
          </w:p>
          <w:p w14:paraId="26DC2557" w14:textId="77777777" w:rsidR="001834B8" w:rsidRPr="00C36506" w:rsidRDefault="001834B8" w:rsidP="00A94425">
            <w:pPr>
              <w:spacing w:before="40" w:after="40" w:line="240" w:lineRule="auto"/>
              <w:rPr>
                <w:rFonts w:ascii="Times New Roman" w:hAnsi="Times New Roman"/>
                <w:b/>
                <w:sz w:val="18"/>
                <w:szCs w:val="18"/>
              </w:rPr>
            </w:pPr>
            <w:r w:rsidRPr="00C36506">
              <w:rPr>
                <w:rFonts w:ascii="Times New Roman" w:hAnsi="Times New Roman"/>
                <w:bCs/>
                <w:sz w:val="18"/>
                <w:szCs w:val="18"/>
              </w:rPr>
              <w:t>To enhance sustainable development of the Arafura-Timor Seas (ATS) region to protect biodiversity and improve the quality of life of its inhabitants through conservation and sustainable management of marine-coastal ecosystems (as indicated in the SAP).</w:t>
            </w:r>
          </w:p>
        </w:tc>
        <w:tc>
          <w:tcPr>
            <w:tcW w:w="2160" w:type="dxa"/>
          </w:tcPr>
          <w:p w14:paraId="669148D4" w14:textId="77777777" w:rsidR="001834B8" w:rsidRPr="00C36506" w:rsidRDefault="001834B8" w:rsidP="00A94425">
            <w:pPr>
              <w:numPr>
                <w:ilvl w:val="0"/>
                <w:numId w:val="32"/>
              </w:numPr>
              <w:spacing w:before="40" w:after="40" w:line="240" w:lineRule="auto"/>
              <w:ind w:left="252" w:hanging="252"/>
              <w:rPr>
                <w:rFonts w:ascii="Times New Roman" w:hAnsi="Times New Roman"/>
                <w:sz w:val="18"/>
                <w:szCs w:val="18"/>
              </w:rPr>
            </w:pPr>
            <w:r w:rsidRPr="00C36506">
              <w:rPr>
                <w:rFonts w:ascii="Times New Roman" w:hAnsi="Times New Roman"/>
                <w:sz w:val="18"/>
                <w:szCs w:val="18"/>
              </w:rPr>
              <w:t>Number of women and men as direct beneficiaries of project activities</w:t>
            </w:r>
          </w:p>
        </w:tc>
        <w:tc>
          <w:tcPr>
            <w:tcW w:w="1800" w:type="dxa"/>
          </w:tcPr>
          <w:p w14:paraId="6EA3DF21" w14:textId="77777777" w:rsidR="001834B8" w:rsidRPr="00C36506" w:rsidRDefault="001834B8" w:rsidP="00A94425">
            <w:pPr>
              <w:pStyle w:val="FootnoteText"/>
              <w:numPr>
                <w:ilvl w:val="0"/>
                <w:numId w:val="30"/>
              </w:numPr>
              <w:tabs>
                <w:tab w:val="clear" w:pos="360"/>
              </w:tabs>
              <w:spacing w:before="40" w:after="40"/>
              <w:ind w:left="211" w:right="-57" w:hanging="180"/>
              <w:rPr>
                <w:sz w:val="18"/>
                <w:szCs w:val="18"/>
              </w:rPr>
            </w:pPr>
            <w:r w:rsidRPr="00C36506">
              <w:rPr>
                <w:sz w:val="18"/>
                <w:szCs w:val="18"/>
              </w:rPr>
              <w:t>0</w:t>
            </w:r>
          </w:p>
        </w:tc>
        <w:tc>
          <w:tcPr>
            <w:tcW w:w="2790" w:type="dxa"/>
          </w:tcPr>
          <w:p w14:paraId="1FB3E755" w14:textId="77777777" w:rsidR="001834B8" w:rsidRPr="00C36506" w:rsidRDefault="001834B8" w:rsidP="00A94425">
            <w:pPr>
              <w:numPr>
                <w:ilvl w:val="0"/>
                <w:numId w:val="31"/>
              </w:numPr>
              <w:tabs>
                <w:tab w:val="clear" w:pos="247"/>
              </w:tabs>
              <w:spacing w:before="40" w:after="40" w:line="240" w:lineRule="auto"/>
              <w:ind w:left="252" w:hanging="252"/>
              <w:rPr>
                <w:rFonts w:ascii="Times New Roman" w:hAnsi="Times New Roman"/>
                <w:sz w:val="18"/>
                <w:szCs w:val="18"/>
              </w:rPr>
            </w:pPr>
            <w:r w:rsidRPr="00C36506">
              <w:rPr>
                <w:rFonts w:ascii="Times New Roman" w:hAnsi="Times New Roman"/>
                <w:sz w:val="18"/>
                <w:szCs w:val="18"/>
              </w:rPr>
              <w:t>Cumulative total of direct beneficiaries:</w:t>
            </w:r>
          </w:p>
          <w:p w14:paraId="53BE628C" w14:textId="77777777" w:rsidR="001834B8" w:rsidRPr="00C36506" w:rsidRDefault="00CB7364" w:rsidP="00A94425">
            <w:pPr>
              <w:spacing w:before="40" w:after="40" w:line="240" w:lineRule="auto"/>
              <w:ind w:left="252"/>
              <w:rPr>
                <w:rFonts w:ascii="Times New Roman" w:hAnsi="Times New Roman"/>
                <w:sz w:val="18"/>
                <w:szCs w:val="18"/>
              </w:rPr>
            </w:pPr>
            <w:r>
              <w:rPr>
                <w:rFonts w:ascii="Times New Roman" w:hAnsi="Times New Roman"/>
                <w:sz w:val="18"/>
                <w:szCs w:val="18"/>
              </w:rPr>
              <w:t>55,000</w:t>
            </w:r>
            <w:r w:rsidR="001834B8" w:rsidRPr="00C36506">
              <w:rPr>
                <w:rFonts w:ascii="Times New Roman" w:hAnsi="Times New Roman"/>
                <w:sz w:val="18"/>
                <w:szCs w:val="18"/>
              </w:rPr>
              <w:t xml:space="preserve"> women</w:t>
            </w:r>
          </w:p>
          <w:p w14:paraId="49D77751" w14:textId="77777777" w:rsidR="001834B8" w:rsidRPr="00C36506" w:rsidRDefault="00CB7364" w:rsidP="00A94425">
            <w:pPr>
              <w:spacing w:before="40" w:after="40" w:line="240" w:lineRule="auto"/>
              <w:ind w:left="252"/>
              <w:rPr>
                <w:rFonts w:ascii="Times New Roman" w:hAnsi="Times New Roman"/>
                <w:sz w:val="18"/>
                <w:szCs w:val="18"/>
              </w:rPr>
            </w:pPr>
            <w:r>
              <w:rPr>
                <w:rFonts w:ascii="Times New Roman" w:hAnsi="Times New Roman"/>
                <w:sz w:val="18"/>
                <w:szCs w:val="18"/>
              </w:rPr>
              <w:t>6</w:t>
            </w:r>
            <w:r w:rsidR="001834B8" w:rsidRPr="00C36506">
              <w:rPr>
                <w:rFonts w:ascii="Times New Roman" w:hAnsi="Times New Roman"/>
                <w:sz w:val="18"/>
                <w:szCs w:val="18"/>
              </w:rPr>
              <w:t>0,000 men</w:t>
            </w:r>
          </w:p>
        </w:tc>
        <w:tc>
          <w:tcPr>
            <w:tcW w:w="1890" w:type="dxa"/>
          </w:tcPr>
          <w:p w14:paraId="6A092BD3" w14:textId="77777777" w:rsidR="001834B8" w:rsidRPr="00C36506" w:rsidRDefault="001834B8" w:rsidP="00141244">
            <w:pPr>
              <w:pStyle w:val="ListParagraph"/>
            </w:pPr>
            <w:r w:rsidRPr="00C36506">
              <w:t>Monitoring reports for field interventions</w:t>
            </w:r>
          </w:p>
          <w:p w14:paraId="7CE32FD7" w14:textId="77777777" w:rsidR="001834B8" w:rsidRPr="00C36506" w:rsidRDefault="001834B8" w:rsidP="00141244">
            <w:pPr>
              <w:pStyle w:val="ListParagraph"/>
            </w:pPr>
            <w:r w:rsidRPr="00C36506">
              <w:t>Work plans</w:t>
            </w:r>
          </w:p>
        </w:tc>
        <w:tc>
          <w:tcPr>
            <w:tcW w:w="4552" w:type="dxa"/>
          </w:tcPr>
          <w:p w14:paraId="32AF446A" w14:textId="77777777" w:rsidR="001834B8" w:rsidRPr="00C36506" w:rsidRDefault="001834B8" w:rsidP="00A94425">
            <w:pPr>
              <w:spacing w:before="40" w:after="40" w:line="240" w:lineRule="auto"/>
              <w:rPr>
                <w:rFonts w:ascii="Times New Roman" w:hAnsi="Times New Roman"/>
                <w:iCs/>
                <w:sz w:val="18"/>
                <w:szCs w:val="18"/>
              </w:rPr>
            </w:pPr>
            <w:r w:rsidRPr="00C36506">
              <w:rPr>
                <w:rFonts w:ascii="Times New Roman" w:hAnsi="Times New Roman"/>
                <w:iCs/>
                <w:sz w:val="18"/>
                <w:szCs w:val="18"/>
                <w:u w:val="single"/>
              </w:rPr>
              <w:t>Risks</w:t>
            </w:r>
            <w:r w:rsidRPr="00C36506">
              <w:rPr>
                <w:rFonts w:ascii="Times New Roman" w:hAnsi="Times New Roman"/>
                <w:iCs/>
                <w:sz w:val="18"/>
                <w:szCs w:val="18"/>
              </w:rPr>
              <w:t>:</w:t>
            </w:r>
          </w:p>
          <w:p w14:paraId="08E07359" w14:textId="77777777" w:rsidR="001834B8" w:rsidRPr="00C36506" w:rsidRDefault="001834B8" w:rsidP="00141244">
            <w:pPr>
              <w:pStyle w:val="ListParagraph"/>
            </w:pPr>
            <w:r w:rsidRPr="00C36506">
              <w:t>Resource users could be reluctant to participate in project activities.</w:t>
            </w:r>
          </w:p>
          <w:p w14:paraId="25B5D2D5" w14:textId="77777777" w:rsidR="001834B8" w:rsidRPr="00C36506" w:rsidRDefault="001834B8" w:rsidP="00A94425">
            <w:pPr>
              <w:spacing w:before="40" w:after="40" w:line="240" w:lineRule="auto"/>
              <w:rPr>
                <w:rFonts w:ascii="Times New Roman" w:hAnsi="Times New Roman"/>
                <w:iCs/>
                <w:sz w:val="18"/>
                <w:szCs w:val="18"/>
              </w:rPr>
            </w:pPr>
            <w:r w:rsidRPr="00C36506">
              <w:rPr>
                <w:rFonts w:ascii="Times New Roman" w:hAnsi="Times New Roman"/>
                <w:iCs/>
                <w:sz w:val="18"/>
                <w:szCs w:val="18"/>
                <w:u w:val="single"/>
              </w:rPr>
              <w:t>Assumptions</w:t>
            </w:r>
            <w:r w:rsidRPr="00C36506">
              <w:rPr>
                <w:rFonts w:ascii="Times New Roman" w:hAnsi="Times New Roman"/>
                <w:iCs/>
                <w:sz w:val="18"/>
                <w:szCs w:val="18"/>
              </w:rPr>
              <w:t>:</w:t>
            </w:r>
          </w:p>
          <w:p w14:paraId="4B660361" w14:textId="77777777" w:rsidR="001834B8" w:rsidRPr="00C36506" w:rsidRDefault="001834B8" w:rsidP="00141244">
            <w:pPr>
              <w:pStyle w:val="ListParagraph"/>
            </w:pPr>
            <w:r w:rsidRPr="00C36506">
              <w:t>Women participation is assumed consistent with findings of stakeholder consultations and general practice at the project sites.</w:t>
            </w:r>
          </w:p>
          <w:p w14:paraId="239C7D73" w14:textId="77777777" w:rsidR="001834B8" w:rsidRPr="00C36506" w:rsidRDefault="001834B8" w:rsidP="00A94425">
            <w:pPr>
              <w:spacing w:before="40" w:after="40" w:line="240" w:lineRule="auto"/>
              <w:rPr>
                <w:rFonts w:ascii="Times New Roman" w:hAnsi="Times New Roman"/>
                <w:sz w:val="18"/>
                <w:szCs w:val="18"/>
              </w:rPr>
            </w:pPr>
          </w:p>
        </w:tc>
      </w:tr>
      <w:tr w:rsidR="00D25B7E" w:rsidRPr="00C36506" w14:paraId="5ED3B739" w14:textId="77777777" w:rsidTr="00D25B7E">
        <w:trPr>
          <w:trHeight w:val="557"/>
          <w:jc w:val="center"/>
        </w:trPr>
        <w:tc>
          <w:tcPr>
            <w:tcW w:w="1795" w:type="dxa"/>
            <w:vMerge/>
          </w:tcPr>
          <w:p w14:paraId="2D1DC7A9" w14:textId="77777777" w:rsidR="001834B8" w:rsidRPr="00C36506" w:rsidRDefault="001834B8" w:rsidP="00A94425">
            <w:pPr>
              <w:spacing w:before="40" w:after="40" w:line="240" w:lineRule="auto"/>
              <w:rPr>
                <w:rFonts w:ascii="Times New Roman" w:hAnsi="Times New Roman"/>
                <w:b/>
                <w:bCs/>
                <w:sz w:val="18"/>
                <w:szCs w:val="18"/>
              </w:rPr>
            </w:pPr>
          </w:p>
        </w:tc>
        <w:tc>
          <w:tcPr>
            <w:tcW w:w="2160" w:type="dxa"/>
          </w:tcPr>
          <w:p w14:paraId="6A81571D" w14:textId="77777777" w:rsidR="001834B8" w:rsidRPr="00C36506" w:rsidRDefault="001834B8" w:rsidP="00A94425">
            <w:pPr>
              <w:numPr>
                <w:ilvl w:val="0"/>
                <w:numId w:val="32"/>
              </w:numPr>
              <w:spacing w:before="40" w:after="40" w:line="240" w:lineRule="auto"/>
              <w:ind w:left="252" w:hanging="252"/>
              <w:rPr>
                <w:rFonts w:ascii="Times New Roman" w:hAnsi="Times New Roman"/>
                <w:sz w:val="18"/>
                <w:szCs w:val="18"/>
              </w:rPr>
            </w:pPr>
            <w:r w:rsidRPr="00C36506">
              <w:rPr>
                <w:rFonts w:ascii="Times New Roman" w:hAnsi="Times New Roman"/>
                <w:sz w:val="18"/>
                <w:szCs w:val="18"/>
              </w:rPr>
              <w:t>Globally over-exploited fisheries (by volume) moved to more sustainable levels</w:t>
            </w:r>
          </w:p>
        </w:tc>
        <w:tc>
          <w:tcPr>
            <w:tcW w:w="1800" w:type="dxa"/>
          </w:tcPr>
          <w:p w14:paraId="7EF7E0A1" w14:textId="77777777" w:rsidR="001834B8" w:rsidRPr="00C36506" w:rsidRDefault="001834B8" w:rsidP="00A94425">
            <w:pPr>
              <w:pStyle w:val="FootnoteText"/>
              <w:numPr>
                <w:ilvl w:val="0"/>
                <w:numId w:val="30"/>
              </w:numPr>
              <w:tabs>
                <w:tab w:val="clear" w:pos="360"/>
              </w:tabs>
              <w:spacing w:before="40" w:after="40"/>
              <w:ind w:left="211" w:right="-57" w:hanging="180"/>
              <w:rPr>
                <w:sz w:val="18"/>
                <w:szCs w:val="18"/>
              </w:rPr>
            </w:pPr>
            <w:r w:rsidRPr="00C36506">
              <w:rPr>
                <w:sz w:val="18"/>
                <w:szCs w:val="18"/>
              </w:rPr>
              <w:t>0</w:t>
            </w:r>
          </w:p>
        </w:tc>
        <w:tc>
          <w:tcPr>
            <w:tcW w:w="2790" w:type="dxa"/>
          </w:tcPr>
          <w:p w14:paraId="06716C50" w14:textId="77777777" w:rsidR="001834B8" w:rsidRPr="00617ECE" w:rsidRDefault="00617ECE" w:rsidP="00617ECE">
            <w:pPr>
              <w:numPr>
                <w:ilvl w:val="0"/>
                <w:numId w:val="31"/>
              </w:numPr>
              <w:tabs>
                <w:tab w:val="clear" w:pos="247"/>
              </w:tabs>
              <w:spacing w:before="40" w:after="40" w:line="240" w:lineRule="auto"/>
              <w:ind w:left="252" w:hanging="252"/>
              <w:rPr>
                <w:rFonts w:ascii="Times New Roman" w:hAnsi="Times New Roman"/>
                <w:sz w:val="18"/>
                <w:szCs w:val="18"/>
                <w:u w:val="single"/>
              </w:rPr>
            </w:pPr>
            <w:r w:rsidRPr="00CC5C63">
              <w:rPr>
                <w:rFonts w:ascii="Times New Roman" w:hAnsi="Times New Roman"/>
                <w:sz w:val="18"/>
                <w:szCs w:val="18"/>
              </w:rPr>
              <w:t>Up to 25% (by volume) for the ATS region, representing approximately 0.25% of global levels</w:t>
            </w:r>
          </w:p>
        </w:tc>
        <w:tc>
          <w:tcPr>
            <w:tcW w:w="1890" w:type="dxa"/>
          </w:tcPr>
          <w:p w14:paraId="4854FB39" w14:textId="77777777" w:rsidR="001834B8" w:rsidRPr="00C36506" w:rsidRDefault="001834B8" w:rsidP="00141244">
            <w:pPr>
              <w:pStyle w:val="ListParagraph"/>
            </w:pPr>
            <w:r w:rsidRPr="00C36506">
              <w:t>Monitoring reports</w:t>
            </w:r>
          </w:p>
          <w:p w14:paraId="7F36A274" w14:textId="77777777" w:rsidR="001834B8" w:rsidRPr="00C36506" w:rsidRDefault="001834B8" w:rsidP="00141244">
            <w:pPr>
              <w:pStyle w:val="ListParagraph"/>
            </w:pPr>
            <w:r w:rsidRPr="00C36506">
              <w:t>Compliance reports</w:t>
            </w:r>
          </w:p>
          <w:p w14:paraId="6E0339CB" w14:textId="77777777" w:rsidR="001834B8" w:rsidRPr="00C36506" w:rsidRDefault="001834B8" w:rsidP="00141244">
            <w:pPr>
              <w:pStyle w:val="ListParagraph"/>
            </w:pPr>
            <w:r w:rsidRPr="00C36506">
              <w:t>Capture fisheries statistics</w:t>
            </w:r>
          </w:p>
        </w:tc>
        <w:tc>
          <w:tcPr>
            <w:tcW w:w="4552" w:type="dxa"/>
          </w:tcPr>
          <w:p w14:paraId="0CCD121E" w14:textId="77777777" w:rsidR="001834B8" w:rsidRPr="00C36506" w:rsidRDefault="001834B8" w:rsidP="00A94425">
            <w:pPr>
              <w:spacing w:before="40" w:after="40" w:line="240" w:lineRule="auto"/>
              <w:rPr>
                <w:rFonts w:ascii="Times New Roman" w:hAnsi="Times New Roman"/>
                <w:iCs/>
                <w:sz w:val="18"/>
                <w:szCs w:val="18"/>
              </w:rPr>
            </w:pPr>
            <w:r w:rsidRPr="00C36506">
              <w:rPr>
                <w:rFonts w:ascii="Times New Roman" w:hAnsi="Times New Roman"/>
                <w:iCs/>
                <w:sz w:val="18"/>
                <w:szCs w:val="18"/>
                <w:u w:val="single"/>
              </w:rPr>
              <w:t>Risks</w:t>
            </w:r>
            <w:r w:rsidRPr="00C36506">
              <w:rPr>
                <w:rFonts w:ascii="Times New Roman" w:hAnsi="Times New Roman"/>
                <w:iCs/>
                <w:sz w:val="18"/>
                <w:szCs w:val="18"/>
              </w:rPr>
              <w:t>:</w:t>
            </w:r>
          </w:p>
          <w:p w14:paraId="323CB5A2" w14:textId="77777777" w:rsidR="001834B8" w:rsidRPr="00C36506" w:rsidRDefault="001834B8" w:rsidP="00141244">
            <w:pPr>
              <w:pStyle w:val="ListParagraph"/>
            </w:pPr>
            <w:r w:rsidRPr="00C36506">
              <w:t>There are risks that enabling decisions for regulatory authorities will not be issued timely.</w:t>
            </w:r>
          </w:p>
          <w:p w14:paraId="5E10CC2F" w14:textId="77777777" w:rsidR="001834B8" w:rsidRPr="00C36506" w:rsidRDefault="001834B8" w:rsidP="00A94425">
            <w:pPr>
              <w:spacing w:before="40" w:after="40" w:line="240" w:lineRule="auto"/>
              <w:rPr>
                <w:rFonts w:ascii="Times New Roman" w:hAnsi="Times New Roman"/>
                <w:iCs/>
                <w:sz w:val="18"/>
                <w:szCs w:val="18"/>
              </w:rPr>
            </w:pPr>
            <w:r w:rsidRPr="00C36506">
              <w:rPr>
                <w:rFonts w:ascii="Times New Roman" w:hAnsi="Times New Roman"/>
                <w:iCs/>
                <w:sz w:val="18"/>
                <w:szCs w:val="18"/>
                <w:u w:val="single"/>
              </w:rPr>
              <w:t>Assumptions</w:t>
            </w:r>
            <w:r w:rsidRPr="00C36506">
              <w:rPr>
                <w:rFonts w:ascii="Times New Roman" w:hAnsi="Times New Roman"/>
                <w:iCs/>
                <w:sz w:val="18"/>
                <w:szCs w:val="18"/>
              </w:rPr>
              <w:t>:</w:t>
            </w:r>
          </w:p>
          <w:p w14:paraId="45761A17" w14:textId="77777777" w:rsidR="001834B8" w:rsidRPr="00C36506" w:rsidRDefault="001834B8" w:rsidP="00141244">
            <w:pPr>
              <w:pStyle w:val="ListParagraph"/>
            </w:pPr>
            <w:r w:rsidRPr="00C36506">
              <w:t>The integrated approaches applied under this project will be sustained after project closure.</w:t>
            </w:r>
          </w:p>
        </w:tc>
      </w:tr>
      <w:tr w:rsidR="00D25B7E" w:rsidRPr="00C36506" w14:paraId="7AFCCF27" w14:textId="77777777" w:rsidTr="00D25B7E">
        <w:trPr>
          <w:trHeight w:val="557"/>
          <w:jc w:val="center"/>
        </w:trPr>
        <w:tc>
          <w:tcPr>
            <w:tcW w:w="1795" w:type="dxa"/>
            <w:vMerge/>
          </w:tcPr>
          <w:p w14:paraId="7B2901DC" w14:textId="77777777" w:rsidR="001834B8" w:rsidRPr="00C36506" w:rsidRDefault="001834B8" w:rsidP="00A94425">
            <w:pPr>
              <w:spacing w:before="40" w:after="40" w:line="240" w:lineRule="auto"/>
              <w:rPr>
                <w:rFonts w:ascii="Times New Roman" w:hAnsi="Times New Roman"/>
                <w:b/>
                <w:bCs/>
                <w:sz w:val="18"/>
                <w:szCs w:val="18"/>
              </w:rPr>
            </w:pPr>
          </w:p>
        </w:tc>
        <w:tc>
          <w:tcPr>
            <w:tcW w:w="2160" w:type="dxa"/>
          </w:tcPr>
          <w:p w14:paraId="6F39544C" w14:textId="77777777" w:rsidR="001834B8" w:rsidRPr="00C36506" w:rsidRDefault="001834B8" w:rsidP="00A94425">
            <w:pPr>
              <w:numPr>
                <w:ilvl w:val="0"/>
                <w:numId w:val="32"/>
              </w:numPr>
              <w:spacing w:before="40" w:after="40" w:line="240" w:lineRule="auto"/>
              <w:ind w:left="252" w:hanging="252"/>
              <w:rPr>
                <w:rFonts w:ascii="Times New Roman" w:hAnsi="Times New Roman"/>
                <w:sz w:val="18"/>
                <w:szCs w:val="18"/>
              </w:rPr>
            </w:pPr>
            <w:r w:rsidRPr="00C36506">
              <w:rPr>
                <w:rFonts w:ascii="Times New Roman" w:hAnsi="Times New Roman"/>
                <w:sz w:val="18"/>
                <w:szCs w:val="18"/>
              </w:rPr>
              <w:t>Landscapes and seascapes under improved biodiversity management.</w:t>
            </w:r>
          </w:p>
        </w:tc>
        <w:tc>
          <w:tcPr>
            <w:tcW w:w="1800" w:type="dxa"/>
          </w:tcPr>
          <w:p w14:paraId="0563DFB9" w14:textId="77777777" w:rsidR="001834B8" w:rsidRPr="00C36506" w:rsidRDefault="001834B8" w:rsidP="00A94425">
            <w:pPr>
              <w:pStyle w:val="FootnoteText"/>
              <w:numPr>
                <w:ilvl w:val="0"/>
                <w:numId w:val="30"/>
              </w:numPr>
              <w:tabs>
                <w:tab w:val="clear" w:pos="360"/>
              </w:tabs>
              <w:spacing w:before="40" w:after="40"/>
              <w:ind w:left="211" w:right="-57" w:hanging="180"/>
              <w:rPr>
                <w:sz w:val="18"/>
                <w:szCs w:val="18"/>
              </w:rPr>
            </w:pPr>
            <w:r w:rsidRPr="00C36506">
              <w:rPr>
                <w:sz w:val="18"/>
                <w:szCs w:val="18"/>
              </w:rPr>
              <w:t xml:space="preserve">0 </w:t>
            </w:r>
          </w:p>
        </w:tc>
        <w:tc>
          <w:tcPr>
            <w:tcW w:w="2790" w:type="dxa"/>
          </w:tcPr>
          <w:p w14:paraId="638A7646" w14:textId="77777777" w:rsidR="001834B8" w:rsidRPr="00C36506" w:rsidRDefault="00A211A4" w:rsidP="00A94425">
            <w:pPr>
              <w:numPr>
                <w:ilvl w:val="0"/>
                <w:numId w:val="31"/>
              </w:numPr>
              <w:tabs>
                <w:tab w:val="clear" w:pos="247"/>
              </w:tabs>
              <w:spacing w:before="40" w:after="40" w:line="240" w:lineRule="auto"/>
              <w:ind w:left="252" w:hanging="252"/>
              <w:rPr>
                <w:rFonts w:ascii="Times New Roman" w:hAnsi="Times New Roman"/>
                <w:sz w:val="18"/>
                <w:szCs w:val="18"/>
              </w:rPr>
            </w:pPr>
            <w:r>
              <w:rPr>
                <w:rFonts w:ascii="Times New Roman" w:hAnsi="Times New Roman"/>
                <w:sz w:val="18"/>
                <w:szCs w:val="18"/>
              </w:rPr>
              <w:t>800,000</w:t>
            </w:r>
            <w:r w:rsidR="001834B8" w:rsidRPr="00C36506">
              <w:rPr>
                <w:rFonts w:ascii="Times New Roman" w:hAnsi="Times New Roman"/>
                <w:sz w:val="18"/>
                <w:szCs w:val="18"/>
              </w:rPr>
              <w:t xml:space="preserve"> ha</w:t>
            </w:r>
          </w:p>
        </w:tc>
        <w:tc>
          <w:tcPr>
            <w:tcW w:w="1890" w:type="dxa"/>
          </w:tcPr>
          <w:p w14:paraId="51E852DD" w14:textId="77777777" w:rsidR="001834B8" w:rsidRPr="00C36506" w:rsidRDefault="001834B8" w:rsidP="00141244">
            <w:pPr>
              <w:pStyle w:val="ListParagraph"/>
            </w:pPr>
            <w:r w:rsidRPr="00C36506">
              <w:t>Ministerial decree</w:t>
            </w:r>
          </w:p>
        </w:tc>
        <w:tc>
          <w:tcPr>
            <w:tcW w:w="4552" w:type="dxa"/>
          </w:tcPr>
          <w:p w14:paraId="58BFD6A7" w14:textId="77777777" w:rsidR="001834B8" w:rsidRPr="00C36506" w:rsidRDefault="001834B8" w:rsidP="00A94425">
            <w:pPr>
              <w:spacing w:before="40" w:after="40" w:line="240" w:lineRule="auto"/>
              <w:rPr>
                <w:rFonts w:ascii="Times New Roman" w:hAnsi="Times New Roman"/>
                <w:iCs/>
                <w:sz w:val="18"/>
                <w:szCs w:val="18"/>
              </w:rPr>
            </w:pPr>
            <w:r w:rsidRPr="00C36506">
              <w:rPr>
                <w:rFonts w:ascii="Times New Roman" w:hAnsi="Times New Roman"/>
                <w:iCs/>
                <w:sz w:val="18"/>
                <w:szCs w:val="18"/>
                <w:u w:val="single"/>
              </w:rPr>
              <w:t>Risks</w:t>
            </w:r>
            <w:r w:rsidRPr="00C36506">
              <w:rPr>
                <w:rFonts w:ascii="Times New Roman" w:hAnsi="Times New Roman"/>
                <w:iCs/>
                <w:sz w:val="18"/>
                <w:szCs w:val="18"/>
              </w:rPr>
              <w:t>:</w:t>
            </w:r>
          </w:p>
          <w:p w14:paraId="529AB3DC" w14:textId="77777777" w:rsidR="001834B8" w:rsidRPr="00C36506" w:rsidRDefault="001834B8" w:rsidP="00141244">
            <w:pPr>
              <w:pStyle w:val="ListParagraph"/>
            </w:pPr>
            <w:r w:rsidRPr="00C36506">
              <w:t>Enabling decisions are not timely granted;</w:t>
            </w:r>
          </w:p>
          <w:p w14:paraId="13F2EE0B" w14:textId="77777777" w:rsidR="001834B8" w:rsidRPr="00C36506" w:rsidRDefault="001834B8" w:rsidP="00141244">
            <w:pPr>
              <w:pStyle w:val="ListParagraph"/>
            </w:pPr>
            <w:r w:rsidRPr="00C36506">
              <w:t>Resource users including communities are reluctant to collaborate;</w:t>
            </w:r>
          </w:p>
          <w:p w14:paraId="69A2DDC8" w14:textId="77777777" w:rsidR="001834B8" w:rsidRPr="00C36506" w:rsidRDefault="001834B8" w:rsidP="00141244">
            <w:pPr>
              <w:pStyle w:val="ListParagraph"/>
            </w:pPr>
            <w:r w:rsidRPr="00C36506">
              <w:t>Impacts of climate change undermine the sustainability of the conservation efforts;</w:t>
            </w:r>
          </w:p>
          <w:p w14:paraId="28232DEE" w14:textId="77777777" w:rsidR="001834B8" w:rsidRPr="00C36506" w:rsidRDefault="001834B8" w:rsidP="00A94425">
            <w:pPr>
              <w:spacing w:before="40" w:after="40" w:line="240" w:lineRule="auto"/>
              <w:rPr>
                <w:rFonts w:ascii="Times New Roman" w:hAnsi="Times New Roman"/>
                <w:iCs/>
                <w:sz w:val="18"/>
                <w:szCs w:val="18"/>
              </w:rPr>
            </w:pPr>
            <w:r w:rsidRPr="00C36506">
              <w:rPr>
                <w:rFonts w:ascii="Times New Roman" w:hAnsi="Times New Roman"/>
                <w:iCs/>
                <w:sz w:val="18"/>
                <w:szCs w:val="18"/>
                <w:u w:val="single"/>
              </w:rPr>
              <w:t>Assumptions</w:t>
            </w:r>
            <w:r w:rsidRPr="00C36506">
              <w:rPr>
                <w:rFonts w:ascii="Times New Roman" w:hAnsi="Times New Roman"/>
                <w:iCs/>
                <w:sz w:val="18"/>
                <w:szCs w:val="18"/>
              </w:rPr>
              <w:t>:</w:t>
            </w:r>
          </w:p>
          <w:p w14:paraId="68A5C8FE" w14:textId="77777777" w:rsidR="001834B8" w:rsidRPr="00C36506" w:rsidRDefault="001834B8" w:rsidP="00141244">
            <w:pPr>
              <w:pStyle w:val="ListParagraph"/>
            </w:pPr>
            <w:r w:rsidRPr="00C36506">
              <w:t>Baseline conditions are satisfactorily representative;</w:t>
            </w:r>
          </w:p>
          <w:p w14:paraId="3B1CA7B1" w14:textId="77777777" w:rsidR="001834B8" w:rsidRPr="00C36506" w:rsidRDefault="001834B8" w:rsidP="00141244">
            <w:pPr>
              <w:pStyle w:val="ListParagraph"/>
            </w:pPr>
            <w:r w:rsidRPr="00C36506">
              <w:t>There is support locally and nationally for designation of new MPAs;</w:t>
            </w:r>
          </w:p>
          <w:p w14:paraId="555A0EF6" w14:textId="77777777" w:rsidR="001834B8" w:rsidRPr="00C36506" w:rsidRDefault="001834B8" w:rsidP="00141244">
            <w:pPr>
              <w:pStyle w:val="ListParagraph"/>
            </w:pPr>
            <w:r w:rsidRPr="00C36506">
              <w:t>The time required to obtain enabling decisions is sufficient;</w:t>
            </w:r>
          </w:p>
        </w:tc>
      </w:tr>
      <w:tr w:rsidR="001834B8" w:rsidRPr="00C36506" w14:paraId="60838DA5" w14:textId="77777777" w:rsidTr="001834B8">
        <w:trPr>
          <w:jc w:val="center"/>
        </w:trPr>
        <w:tc>
          <w:tcPr>
            <w:tcW w:w="14987" w:type="dxa"/>
            <w:gridSpan w:val="6"/>
            <w:shd w:val="clear" w:color="auto" w:fill="auto"/>
          </w:tcPr>
          <w:p w14:paraId="4FA3F890" w14:textId="77777777" w:rsidR="001834B8" w:rsidRPr="00C36506" w:rsidRDefault="001834B8" w:rsidP="00A94425">
            <w:pPr>
              <w:spacing w:before="40" w:after="40" w:line="240" w:lineRule="auto"/>
              <w:rPr>
                <w:rFonts w:ascii="Times New Roman" w:hAnsi="Times New Roman"/>
                <w:b/>
                <w:sz w:val="18"/>
                <w:szCs w:val="18"/>
              </w:rPr>
            </w:pPr>
            <w:r w:rsidRPr="00C36506">
              <w:rPr>
                <w:rFonts w:ascii="Times New Roman" w:hAnsi="Times New Roman"/>
                <w:b/>
                <w:sz w:val="18"/>
                <w:szCs w:val="18"/>
              </w:rPr>
              <w:t xml:space="preserve">Component 1:  </w:t>
            </w:r>
            <w:r w:rsidRPr="00C36506">
              <w:rPr>
                <w:rFonts w:ascii="Times New Roman" w:eastAsia="Times New Roman" w:hAnsi="Times New Roman"/>
                <w:b/>
                <w:color w:val="000000"/>
                <w:sz w:val="18"/>
                <w:szCs w:val="18"/>
              </w:rPr>
              <w:t>Regional, National and Local Governance for Large Marine Ecosystem Management</w:t>
            </w:r>
          </w:p>
        </w:tc>
      </w:tr>
      <w:tr w:rsidR="001834B8" w:rsidRPr="00C36506" w14:paraId="5758A284" w14:textId="77777777" w:rsidTr="00D25B7E">
        <w:trPr>
          <w:jc w:val="center"/>
        </w:trPr>
        <w:tc>
          <w:tcPr>
            <w:tcW w:w="1795" w:type="dxa"/>
            <w:vMerge w:val="restart"/>
          </w:tcPr>
          <w:p w14:paraId="31DDCAE9" w14:textId="77777777" w:rsidR="001834B8" w:rsidRPr="00C36506" w:rsidRDefault="001834B8" w:rsidP="00A94425">
            <w:pPr>
              <w:spacing w:before="40" w:after="40" w:line="240" w:lineRule="auto"/>
              <w:rPr>
                <w:rFonts w:ascii="Times New Roman" w:hAnsi="Times New Roman"/>
                <w:b/>
                <w:sz w:val="18"/>
                <w:szCs w:val="18"/>
              </w:rPr>
            </w:pPr>
            <w:r w:rsidRPr="00C36506">
              <w:rPr>
                <w:rFonts w:ascii="Times New Roman" w:hAnsi="Times New Roman"/>
                <w:b/>
                <w:sz w:val="18"/>
                <w:szCs w:val="18"/>
              </w:rPr>
              <w:t xml:space="preserve">Outcome 1.1:  </w:t>
            </w:r>
          </w:p>
          <w:p w14:paraId="24BE0990" w14:textId="77777777" w:rsidR="001834B8" w:rsidRPr="00C36506" w:rsidRDefault="001834B8" w:rsidP="00A94425">
            <w:pPr>
              <w:spacing w:before="40" w:after="40" w:line="240" w:lineRule="auto"/>
              <w:rPr>
                <w:rFonts w:ascii="Times New Roman" w:hAnsi="Times New Roman"/>
                <w:b/>
                <w:sz w:val="18"/>
                <w:szCs w:val="18"/>
              </w:rPr>
            </w:pPr>
            <w:r w:rsidRPr="00C36506">
              <w:rPr>
                <w:rFonts w:ascii="Times New Roman" w:eastAsia="Times New Roman" w:hAnsi="Times New Roman"/>
                <w:color w:val="000000"/>
                <w:sz w:val="18"/>
                <w:szCs w:val="18"/>
              </w:rPr>
              <w:t>Regional and national mechanisms for cooperation in place and operational</w:t>
            </w:r>
          </w:p>
        </w:tc>
        <w:tc>
          <w:tcPr>
            <w:tcW w:w="13192" w:type="dxa"/>
            <w:gridSpan w:val="5"/>
            <w:shd w:val="clear" w:color="auto" w:fill="F2F2F2" w:themeFill="background1" w:themeFillShade="F2"/>
          </w:tcPr>
          <w:p w14:paraId="2981A6A4" w14:textId="77777777" w:rsidR="001834B8" w:rsidRPr="00C36506" w:rsidRDefault="001834B8" w:rsidP="00A94425">
            <w:pPr>
              <w:spacing w:before="40" w:after="40" w:line="240" w:lineRule="auto"/>
              <w:rPr>
                <w:rFonts w:ascii="Times New Roman" w:hAnsi="Times New Roman"/>
                <w:iCs/>
                <w:sz w:val="18"/>
                <w:szCs w:val="18"/>
                <w:u w:val="single"/>
              </w:rPr>
            </w:pPr>
            <w:r w:rsidRPr="00C36506">
              <w:rPr>
                <w:rFonts w:ascii="Times New Roman" w:hAnsi="Times New Roman"/>
                <w:iCs/>
                <w:sz w:val="18"/>
                <w:szCs w:val="18"/>
                <w:u w:val="single"/>
              </w:rPr>
              <w:t>Outputs:</w:t>
            </w:r>
          </w:p>
          <w:p w14:paraId="6DE2A66F" w14:textId="77777777" w:rsidR="001834B8" w:rsidRPr="00C36506" w:rsidRDefault="001834B8" w:rsidP="00A94425">
            <w:pPr>
              <w:spacing w:before="40" w:after="40" w:line="240" w:lineRule="auto"/>
              <w:ind w:left="589" w:hanging="540"/>
              <w:rPr>
                <w:rFonts w:ascii="Times New Roman" w:eastAsia="Times New Roman" w:hAnsi="Times New Roman"/>
                <w:color w:val="000000"/>
                <w:sz w:val="18"/>
                <w:szCs w:val="18"/>
              </w:rPr>
            </w:pPr>
            <w:r w:rsidRPr="00C36506">
              <w:rPr>
                <w:rFonts w:ascii="Times New Roman" w:eastAsia="Times New Roman" w:hAnsi="Times New Roman"/>
                <w:color w:val="000000"/>
                <w:sz w:val="18"/>
                <w:szCs w:val="18"/>
              </w:rPr>
              <w:t>1.1.1  Regional Coordination Committee and a supporting Secretariat created to promote regional level planning, cooperation and monitoring  in the implementation of the SAP and NAPs; formal regional cooperation agreement adopted and implemented where feasible</w:t>
            </w:r>
          </w:p>
          <w:p w14:paraId="2B17EDC1" w14:textId="77777777" w:rsidR="001834B8" w:rsidRPr="00C36506" w:rsidRDefault="001834B8" w:rsidP="00A94425">
            <w:pPr>
              <w:spacing w:before="40" w:after="40" w:line="240" w:lineRule="auto"/>
              <w:ind w:left="589" w:hanging="540"/>
              <w:rPr>
                <w:rFonts w:ascii="Times New Roman" w:eastAsia="Times New Roman" w:hAnsi="Times New Roman"/>
                <w:color w:val="000000"/>
                <w:sz w:val="18"/>
                <w:szCs w:val="18"/>
              </w:rPr>
            </w:pPr>
            <w:r w:rsidRPr="00C36506">
              <w:rPr>
                <w:rFonts w:ascii="Times New Roman" w:eastAsia="Times New Roman" w:hAnsi="Times New Roman"/>
                <w:color w:val="000000"/>
                <w:sz w:val="18"/>
                <w:szCs w:val="18"/>
              </w:rPr>
              <w:t>1.1.2  Improved stakeholder participation at the regional and national levels through the establishment of a Stakeholder Partnership Forum for the implementation of the SAP and NAPs (SAP) with representation of local people and women’s groups</w:t>
            </w:r>
          </w:p>
          <w:p w14:paraId="5008E1A6" w14:textId="77777777" w:rsidR="001834B8" w:rsidRPr="00C36506" w:rsidRDefault="001834B8" w:rsidP="00A94425">
            <w:pPr>
              <w:spacing w:before="40" w:after="40" w:line="240" w:lineRule="auto"/>
              <w:ind w:left="589" w:hanging="540"/>
              <w:jc w:val="both"/>
              <w:rPr>
                <w:rFonts w:ascii="Times New Roman" w:eastAsia="Times New Roman" w:hAnsi="Times New Roman"/>
                <w:bCs/>
                <w:sz w:val="18"/>
                <w:szCs w:val="18"/>
              </w:rPr>
            </w:pPr>
            <w:r w:rsidRPr="00C36506">
              <w:rPr>
                <w:rFonts w:ascii="Times New Roman" w:eastAsia="Times New Roman" w:hAnsi="Times New Roman"/>
                <w:color w:val="000000"/>
                <w:sz w:val="18"/>
                <w:szCs w:val="18"/>
              </w:rPr>
              <w:t xml:space="preserve">1.1.3 Improved inter sectoral coordination at the national and local levels in support of the implementation of integrated approaches to NRM, water resources, biodiversity conservation and climate change adaptation, through national inter-ministry committees in Indonesia, Timor-Leste, </w:t>
            </w:r>
            <w:r w:rsidRPr="00C36506">
              <w:rPr>
                <w:rFonts w:ascii="Times New Roman" w:eastAsia="Times New Roman" w:hAnsi="Times New Roman"/>
                <w:sz w:val="18"/>
                <w:szCs w:val="18"/>
              </w:rPr>
              <w:t>and Papua New Guinea</w:t>
            </w:r>
          </w:p>
          <w:p w14:paraId="7FC583A7" w14:textId="77777777" w:rsidR="001834B8" w:rsidRPr="00C36506" w:rsidRDefault="001834B8" w:rsidP="00A94425">
            <w:pPr>
              <w:spacing w:before="40" w:after="40" w:line="240" w:lineRule="auto"/>
              <w:ind w:left="589" w:hanging="540"/>
              <w:rPr>
                <w:rFonts w:ascii="Times New Roman" w:eastAsia="Times New Roman" w:hAnsi="Times New Roman"/>
                <w:color w:val="000000"/>
                <w:sz w:val="18"/>
                <w:szCs w:val="18"/>
              </w:rPr>
            </w:pPr>
            <w:r w:rsidRPr="00C36506">
              <w:rPr>
                <w:rFonts w:ascii="Times New Roman" w:eastAsia="Times New Roman" w:hAnsi="Times New Roman"/>
                <w:color w:val="000000"/>
                <w:sz w:val="18"/>
                <w:szCs w:val="18"/>
              </w:rPr>
              <w:t>1.1.4  Financial mechanisms in place to support the implementation of the SAP and NAPs and the replication and upscaling of demonstration projects</w:t>
            </w:r>
          </w:p>
        </w:tc>
      </w:tr>
      <w:tr w:rsidR="00D25B7E" w:rsidRPr="00C36506" w14:paraId="158A1329" w14:textId="77777777" w:rsidTr="00D25B7E">
        <w:trPr>
          <w:jc w:val="center"/>
        </w:trPr>
        <w:tc>
          <w:tcPr>
            <w:tcW w:w="1795" w:type="dxa"/>
            <w:vMerge/>
          </w:tcPr>
          <w:p w14:paraId="7E5F7DBD" w14:textId="77777777" w:rsidR="001834B8" w:rsidRPr="00C36506" w:rsidRDefault="001834B8" w:rsidP="00A94425">
            <w:pPr>
              <w:spacing w:before="40" w:after="40" w:line="240" w:lineRule="auto"/>
              <w:rPr>
                <w:rFonts w:ascii="Times New Roman" w:hAnsi="Times New Roman"/>
                <w:b/>
                <w:sz w:val="18"/>
                <w:szCs w:val="18"/>
              </w:rPr>
            </w:pPr>
          </w:p>
        </w:tc>
        <w:tc>
          <w:tcPr>
            <w:tcW w:w="2160" w:type="dxa"/>
          </w:tcPr>
          <w:p w14:paraId="3067A90F" w14:textId="77777777" w:rsidR="001834B8" w:rsidRPr="00C36506" w:rsidRDefault="001834B8" w:rsidP="00A94425">
            <w:pPr>
              <w:numPr>
                <w:ilvl w:val="0"/>
                <w:numId w:val="32"/>
              </w:numPr>
              <w:spacing w:before="40" w:after="40" w:line="240" w:lineRule="auto"/>
              <w:ind w:left="252" w:hanging="252"/>
              <w:rPr>
                <w:rFonts w:ascii="Times New Roman" w:hAnsi="Times New Roman"/>
                <w:sz w:val="18"/>
                <w:szCs w:val="18"/>
              </w:rPr>
            </w:pPr>
            <w:r w:rsidRPr="00C36506">
              <w:rPr>
                <w:rFonts w:ascii="Times New Roman" w:hAnsi="Times New Roman"/>
                <w:sz w:val="18"/>
                <w:szCs w:val="18"/>
              </w:rPr>
              <w:t xml:space="preserve"> Regional governance mechanism</w:t>
            </w:r>
          </w:p>
        </w:tc>
        <w:tc>
          <w:tcPr>
            <w:tcW w:w="1800" w:type="dxa"/>
          </w:tcPr>
          <w:p w14:paraId="13CD5F6C" w14:textId="77777777" w:rsidR="001834B8" w:rsidRPr="00C36506" w:rsidRDefault="001834B8" w:rsidP="00A94425">
            <w:pPr>
              <w:pStyle w:val="FootnoteText"/>
              <w:numPr>
                <w:ilvl w:val="0"/>
                <w:numId w:val="30"/>
              </w:numPr>
              <w:tabs>
                <w:tab w:val="clear" w:pos="360"/>
              </w:tabs>
              <w:spacing w:before="40" w:after="40"/>
              <w:ind w:left="211" w:right="-57" w:hanging="180"/>
              <w:rPr>
                <w:sz w:val="18"/>
                <w:szCs w:val="18"/>
              </w:rPr>
            </w:pPr>
            <w:r w:rsidRPr="00C36506">
              <w:rPr>
                <w:sz w:val="18"/>
                <w:szCs w:val="18"/>
              </w:rPr>
              <w:t>Informal cooperation under ATSEF, and conceptualization of ATS governance mechanism outlined in Ministerial Declaration</w:t>
            </w:r>
          </w:p>
        </w:tc>
        <w:tc>
          <w:tcPr>
            <w:tcW w:w="2790" w:type="dxa"/>
          </w:tcPr>
          <w:p w14:paraId="48D263D6" w14:textId="77777777" w:rsidR="001834B8" w:rsidRPr="00C36506" w:rsidRDefault="001834B8" w:rsidP="00A94425">
            <w:pPr>
              <w:numPr>
                <w:ilvl w:val="0"/>
                <w:numId w:val="31"/>
              </w:numPr>
              <w:tabs>
                <w:tab w:val="clear" w:pos="247"/>
              </w:tabs>
              <w:spacing w:before="40" w:after="40" w:line="240" w:lineRule="auto"/>
              <w:ind w:left="306" w:hanging="270"/>
              <w:rPr>
                <w:rFonts w:ascii="Times New Roman" w:hAnsi="Times New Roman"/>
                <w:sz w:val="18"/>
                <w:szCs w:val="18"/>
              </w:rPr>
            </w:pPr>
            <w:r w:rsidRPr="00C36506">
              <w:rPr>
                <w:rFonts w:ascii="Times New Roman" w:hAnsi="Times New Roman"/>
                <w:sz w:val="18"/>
                <w:szCs w:val="18"/>
              </w:rPr>
              <w:t>Regional governance mechanism established and functioning with at least 2 of 4 countries contributing dues</w:t>
            </w:r>
          </w:p>
        </w:tc>
        <w:tc>
          <w:tcPr>
            <w:tcW w:w="1890" w:type="dxa"/>
          </w:tcPr>
          <w:p w14:paraId="4A4CEC06" w14:textId="77777777" w:rsidR="001834B8" w:rsidRPr="00C36506" w:rsidRDefault="001834B8" w:rsidP="00141244">
            <w:pPr>
              <w:pStyle w:val="ListParagraph"/>
            </w:pPr>
            <w:r w:rsidRPr="00C36506">
              <w:t>Ministerial Declaration</w:t>
            </w:r>
          </w:p>
        </w:tc>
        <w:tc>
          <w:tcPr>
            <w:tcW w:w="4552" w:type="dxa"/>
          </w:tcPr>
          <w:p w14:paraId="04076F82" w14:textId="77777777" w:rsidR="001834B8" w:rsidRPr="00C36506" w:rsidRDefault="001834B8" w:rsidP="00A94425">
            <w:pPr>
              <w:spacing w:before="40" w:after="40" w:line="240" w:lineRule="auto"/>
              <w:rPr>
                <w:rFonts w:ascii="Times New Roman" w:hAnsi="Times New Roman"/>
                <w:iCs/>
                <w:sz w:val="18"/>
                <w:szCs w:val="18"/>
              </w:rPr>
            </w:pPr>
            <w:r w:rsidRPr="00C36506">
              <w:rPr>
                <w:rFonts w:ascii="Times New Roman" w:hAnsi="Times New Roman"/>
                <w:iCs/>
                <w:sz w:val="18"/>
                <w:szCs w:val="18"/>
                <w:u w:val="single"/>
              </w:rPr>
              <w:t>Risks</w:t>
            </w:r>
            <w:r w:rsidRPr="00C36506">
              <w:rPr>
                <w:rFonts w:ascii="Times New Roman" w:hAnsi="Times New Roman"/>
                <w:iCs/>
                <w:sz w:val="18"/>
                <w:szCs w:val="18"/>
              </w:rPr>
              <w:t>:</w:t>
            </w:r>
          </w:p>
          <w:p w14:paraId="2C4D9316" w14:textId="77777777" w:rsidR="001834B8" w:rsidRPr="00C36506" w:rsidRDefault="001834B8" w:rsidP="00141244">
            <w:pPr>
              <w:pStyle w:val="ListParagraph"/>
            </w:pPr>
            <w:r w:rsidRPr="00C36506">
              <w:t>Littoral countries cannot reach agreement on structure or financing arrangements for regional governance mechanism;</w:t>
            </w:r>
          </w:p>
          <w:p w14:paraId="37108A0F" w14:textId="77777777" w:rsidR="001834B8" w:rsidRPr="00C36506" w:rsidRDefault="001834B8" w:rsidP="00A94425">
            <w:pPr>
              <w:spacing w:before="40" w:after="40" w:line="240" w:lineRule="auto"/>
              <w:rPr>
                <w:rFonts w:ascii="Times New Roman" w:hAnsi="Times New Roman"/>
                <w:iCs/>
                <w:sz w:val="18"/>
                <w:szCs w:val="18"/>
              </w:rPr>
            </w:pPr>
            <w:r w:rsidRPr="00C36506">
              <w:rPr>
                <w:rFonts w:ascii="Times New Roman" w:hAnsi="Times New Roman"/>
                <w:iCs/>
                <w:sz w:val="18"/>
                <w:szCs w:val="18"/>
                <w:u w:val="single"/>
              </w:rPr>
              <w:t>Assumptions</w:t>
            </w:r>
            <w:r w:rsidRPr="00C36506">
              <w:rPr>
                <w:rFonts w:ascii="Times New Roman" w:hAnsi="Times New Roman"/>
                <w:iCs/>
                <w:sz w:val="18"/>
                <w:szCs w:val="18"/>
              </w:rPr>
              <w:t>:</w:t>
            </w:r>
          </w:p>
          <w:p w14:paraId="108D3DD7" w14:textId="77777777" w:rsidR="001834B8" w:rsidRPr="00C36506" w:rsidRDefault="001834B8" w:rsidP="00141244">
            <w:pPr>
              <w:pStyle w:val="ListParagraph"/>
            </w:pPr>
            <w:r w:rsidRPr="00C36506">
              <w:t>There is political and financing support for establishing and sustaining a reginal governance mechanism;</w:t>
            </w:r>
          </w:p>
        </w:tc>
      </w:tr>
      <w:tr w:rsidR="00D25B7E" w:rsidRPr="00C36506" w14:paraId="34926E66" w14:textId="77777777" w:rsidTr="00D25B7E">
        <w:trPr>
          <w:jc w:val="center"/>
        </w:trPr>
        <w:tc>
          <w:tcPr>
            <w:tcW w:w="1795" w:type="dxa"/>
          </w:tcPr>
          <w:p w14:paraId="6D0DCC41" w14:textId="77777777" w:rsidR="001834B8" w:rsidRPr="00C36506" w:rsidRDefault="001834B8" w:rsidP="00A94425">
            <w:pPr>
              <w:spacing w:before="40" w:after="40" w:line="240" w:lineRule="auto"/>
              <w:rPr>
                <w:rFonts w:ascii="Times New Roman" w:hAnsi="Times New Roman"/>
                <w:b/>
                <w:sz w:val="18"/>
                <w:szCs w:val="18"/>
              </w:rPr>
            </w:pPr>
          </w:p>
        </w:tc>
        <w:tc>
          <w:tcPr>
            <w:tcW w:w="2160" w:type="dxa"/>
          </w:tcPr>
          <w:p w14:paraId="4561DAF1" w14:textId="77777777" w:rsidR="001834B8" w:rsidRPr="00C36506" w:rsidRDefault="001834B8" w:rsidP="00A94425">
            <w:pPr>
              <w:numPr>
                <w:ilvl w:val="0"/>
                <w:numId w:val="32"/>
              </w:numPr>
              <w:spacing w:before="40" w:after="40" w:line="240" w:lineRule="auto"/>
              <w:ind w:left="252" w:hanging="252"/>
              <w:rPr>
                <w:rFonts w:ascii="Times New Roman" w:hAnsi="Times New Roman"/>
                <w:sz w:val="18"/>
                <w:szCs w:val="18"/>
              </w:rPr>
            </w:pPr>
            <w:r w:rsidRPr="00C36506">
              <w:rPr>
                <w:rFonts w:ascii="Times New Roman" w:hAnsi="Times New Roman"/>
                <w:sz w:val="18"/>
                <w:szCs w:val="18"/>
              </w:rPr>
              <w:t xml:space="preserve"> National Inter-Ministerial Committees  (NIMCs)</w:t>
            </w:r>
          </w:p>
        </w:tc>
        <w:tc>
          <w:tcPr>
            <w:tcW w:w="1800" w:type="dxa"/>
          </w:tcPr>
          <w:p w14:paraId="561916CE" w14:textId="77777777" w:rsidR="001834B8" w:rsidRPr="00C36506" w:rsidRDefault="001834B8" w:rsidP="00A94425">
            <w:pPr>
              <w:pStyle w:val="FootnoteText"/>
              <w:numPr>
                <w:ilvl w:val="0"/>
                <w:numId w:val="30"/>
              </w:numPr>
              <w:tabs>
                <w:tab w:val="clear" w:pos="360"/>
              </w:tabs>
              <w:spacing w:before="40" w:after="40"/>
              <w:ind w:left="211" w:right="-57" w:hanging="180"/>
              <w:rPr>
                <w:sz w:val="18"/>
                <w:szCs w:val="18"/>
              </w:rPr>
            </w:pPr>
            <w:r w:rsidRPr="00C36506">
              <w:rPr>
                <w:sz w:val="18"/>
                <w:szCs w:val="18"/>
              </w:rPr>
              <w:t>NIMCs loosely formed, with no clear mandate for ATS priority concerns</w:t>
            </w:r>
          </w:p>
        </w:tc>
        <w:tc>
          <w:tcPr>
            <w:tcW w:w="2790" w:type="dxa"/>
          </w:tcPr>
          <w:p w14:paraId="1B8CD313" w14:textId="77777777" w:rsidR="001834B8" w:rsidRPr="00C36506" w:rsidRDefault="001834B8" w:rsidP="00A94425">
            <w:pPr>
              <w:numPr>
                <w:ilvl w:val="0"/>
                <w:numId w:val="31"/>
              </w:numPr>
              <w:tabs>
                <w:tab w:val="clear" w:pos="247"/>
              </w:tabs>
              <w:spacing w:before="40" w:after="40" w:line="240" w:lineRule="auto"/>
              <w:ind w:left="306" w:hanging="270"/>
              <w:rPr>
                <w:rFonts w:ascii="Times New Roman" w:hAnsi="Times New Roman"/>
                <w:sz w:val="18"/>
                <w:szCs w:val="18"/>
              </w:rPr>
            </w:pPr>
            <w:r w:rsidRPr="00C36506">
              <w:rPr>
                <w:rFonts w:ascii="Times New Roman" w:hAnsi="Times New Roman"/>
                <w:sz w:val="18"/>
                <w:szCs w:val="18"/>
              </w:rPr>
              <w:t>NIMCs established, functioning and formalized thru legal and/or institutional arrangements in each of the three beneficiary countries</w:t>
            </w:r>
          </w:p>
        </w:tc>
        <w:tc>
          <w:tcPr>
            <w:tcW w:w="1890" w:type="dxa"/>
          </w:tcPr>
          <w:p w14:paraId="048A4B82" w14:textId="77777777" w:rsidR="001834B8" w:rsidRPr="00C36506" w:rsidRDefault="001834B8" w:rsidP="00141244">
            <w:pPr>
              <w:pStyle w:val="ListParagraph"/>
            </w:pPr>
            <w:r w:rsidRPr="00C36506">
              <w:t>Ministerial Decision</w:t>
            </w:r>
          </w:p>
        </w:tc>
        <w:tc>
          <w:tcPr>
            <w:tcW w:w="4552" w:type="dxa"/>
          </w:tcPr>
          <w:p w14:paraId="487F7844" w14:textId="77777777" w:rsidR="001834B8" w:rsidRPr="00C36506" w:rsidRDefault="001834B8" w:rsidP="00A94425">
            <w:pPr>
              <w:spacing w:before="40" w:after="40" w:line="240" w:lineRule="auto"/>
              <w:rPr>
                <w:rFonts w:ascii="Times New Roman" w:hAnsi="Times New Roman"/>
                <w:iCs/>
                <w:sz w:val="18"/>
                <w:szCs w:val="18"/>
              </w:rPr>
            </w:pPr>
            <w:r w:rsidRPr="00C36506">
              <w:rPr>
                <w:rFonts w:ascii="Times New Roman" w:hAnsi="Times New Roman"/>
                <w:iCs/>
                <w:sz w:val="18"/>
                <w:szCs w:val="18"/>
                <w:u w:val="single"/>
              </w:rPr>
              <w:t>Risks</w:t>
            </w:r>
            <w:r w:rsidRPr="00C36506">
              <w:rPr>
                <w:rFonts w:ascii="Times New Roman" w:hAnsi="Times New Roman"/>
                <w:iCs/>
                <w:sz w:val="18"/>
                <w:szCs w:val="18"/>
              </w:rPr>
              <w:t>:</w:t>
            </w:r>
          </w:p>
          <w:p w14:paraId="5D35B1D3" w14:textId="77777777" w:rsidR="001834B8" w:rsidRPr="00C36506" w:rsidRDefault="001834B8" w:rsidP="00141244">
            <w:pPr>
              <w:pStyle w:val="ListParagraph"/>
            </w:pPr>
            <w:r w:rsidRPr="00C36506">
              <w:t>Changes in key policies and/or decision makers lead to reduced support for the NIMCs;</w:t>
            </w:r>
          </w:p>
          <w:p w14:paraId="6FF3E5C8" w14:textId="77777777" w:rsidR="001834B8" w:rsidRPr="00C36506" w:rsidRDefault="001834B8" w:rsidP="00141244">
            <w:pPr>
              <w:pStyle w:val="ListParagraph"/>
            </w:pPr>
            <w:r w:rsidRPr="00C36506">
              <w:t xml:space="preserve">Overlapping sectoral mandates or other conflicts </w:t>
            </w:r>
          </w:p>
          <w:p w14:paraId="7AC32CB4" w14:textId="77777777" w:rsidR="001834B8" w:rsidRPr="00C36506" w:rsidRDefault="001834B8" w:rsidP="00A94425">
            <w:pPr>
              <w:spacing w:before="40" w:after="40" w:line="240" w:lineRule="auto"/>
              <w:rPr>
                <w:rFonts w:ascii="Times New Roman" w:hAnsi="Times New Roman"/>
                <w:iCs/>
                <w:sz w:val="18"/>
                <w:szCs w:val="18"/>
              </w:rPr>
            </w:pPr>
            <w:r w:rsidRPr="00C36506">
              <w:rPr>
                <w:rFonts w:ascii="Times New Roman" w:hAnsi="Times New Roman"/>
                <w:iCs/>
                <w:sz w:val="18"/>
                <w:szCs w:val="18"/>
                <w:u w:val="single"/>
              </w:rPr>
              <w:t>Assumptions</w:t>
            </w:r>
            <w:r w:rsidRPr="00C36506">
              <w:rPr>
                <w:rFonts w:ascii="Times New Roman" w:hAnsi="Times New Roman"/>
                <w:iCs/>
                <w:sz w:val="18"/>
                <w:szCs w:val="18"/>
              </w:rPr>
              <w:t>:</w:t>
            </w:r>
          </w:p>
          <w:p w14:paraId="2C96E9C1" w14:textId="77777777" w:rsidR="001834B8" w:rsidRPr="00C36506" w:rsidRDefault="001834B8" w:rsidP="00141244">
            <w:pPr>
              <w:pStyle w:val="ListParagraph"/>
              <w:rPr>
                <w:u w:val="single"/>
              </w:rPr>
            </w:pPr>
            <w:r w:rsidRPr="00C36506">
              <w:t>Key cross-sectoral stakeholders support and will actively participate in the NIMCs;</w:t>
            </w:r>
          </w:p>
        </w:tc>
      </w:tr>
      <w:tr w:rsidR="00D25B7E" w:rsidRPr="00C36506" w14:paraId="23E68731" w14:textId="77777777" w:rsidTr="00D25B7E">
        <w:trPr>
          <w:jc w:val="center"/>
        </w:trPr>
        <w:tc>
          <w:tcPr>
            <w:tcW w:w="1795" w:type="dxa"/>
          </w:tcPr>
          <w:p w14:paraId="70A21E5C" w14:textId="77777777" w:rsidR="001834B8" w:rsidRPr="00C36506" w:rsidRDefault="001834B8" w:rsidP="00A94425">
            <w:pPr>
              <w:spacing w:before="40" w:after="40" w:line="240" w:lineRule="auto"/>
              <w:rPr>
                <w:rFonts w:ascii="Times New Roman" w:hAnsi="Times New Roman"/>
                <w:b/>
                <w:sz w:val="18"/>
                <w:szCs w:val="18"/>
              </w:rPr>
            </w:pPr>
          </w:p>
        </w:tc>
        <w:tc>
          <w:tcPr>
            <w:tcW w:w="2160" w:type="dxa"/>
          </w:tcPr>
          <w:p w14:paraId="1673B16D" w14:textId="77777777" w:rsidR="001834B8" w:rsidRPr="00C36506" w:rsidRDefault="001834B8" w:rsidP="00A94425">
            <w:pPr>
              <w:numPr>
                <w:ilvl w:val="0"/>
                <w:numId w:val="32"/>
              </w:numPr>
              <w:spacing w:before="40" w:after="40" w:line="240" w:lineRule="auto"/>
              <w:ind w:left="252" w:hanging="252"/>
              <w:rPr>
                <w:rFonts w:ascii="Times New Roman" w:hAnsi="Times New Roman"/>
                <w:sz w:val="18"/>
                <w:szCs w:val="18"/>
              </w:rPr>
            </w:pPr>
            <w:r w:rsidRPr="00C36506">
              <w:rPr>
                <w:rFonts w:ascii="Times New Roman" w:hAnsi="Times New Roman"/>
                <w:sz w:val="18"/>
                <w:szCs w:val="18"/>
              </w:rPr>
              <w:t xml:space="preserve">  SAP implementation finance secured by governments and development partners</w:t>
            </w:r>
          </w:p>
        </w:tc>
        <w:tc>
          <w:tcPr>
            <w:tcW w:w="1800" w:type="dxa"/>
          </w:tcPr>
          <w:p w14:paraId="6F6A5BC4" w14:textId="77777777" w:rsidR="001834B8" w:rsidRPr="00C36506" w:rsidRDefault="001834B8" w:rsidP="00A94425">
            <w:pPr>
              <w:pStyle w:val="FootnoteText"/>
              <w:numPr>
                <w:ilvl w:val="0"/>
                <w:numId w:val="30"/>
              </w:numPr>
              <w:tabs>
                <w:tab w:val="clear" w:pos="360"/>
              </w:tabs>
              <w:spacing w:before="40" w:after="40"/>
              <w:ind w:left="211" w:right="-57" w:hanging="180"/>
              <w:rPr>
                <w:sz w:val="18"/>
                <w:szCs w:val="18"/>
              </w:rPr>
            </w:pPr>
            <w:r w:rsidRPr="00C36506">
              <w:rPr>
                <w:sz w:val="18"/>
                <w:szCs w:val="18"/>
              </w:rPr>
              <w:t>0</w:t>
            </w:r>
          </w:p>
        </w:tc>
        <w:tc>
          <w:tcPr>
            <w:tcW w:w="2790" w:type="dxa"/>
          </w:tcPr>
          <w:p w14:paraId="5E4F5EBE" w14:textId="77777777" w:rsidR="001834B8" w:rsidRPr="00C36506" w:rsidRDefault="001834B8" w:rsidP="00A94425">
            <w:pPr>
              <w:numPr>
                <w:ilvl w:val="0"/>
                <w:numId w:val="31"/>
              </w:numPr>
              <w:tabs>
                <w:tab w:val="clear" w:pos="247"/>
              </w:tabs>
              <w:spacing w:before="40" w:after="40" w:line="240" w:lineRule="auto"/>
              <w:ind w:left="306" w:hanging="270"/>
              <w:rPr>
                <w:rFonts w:ascii="Times New Roman" w:hAnsi="Times New Roman"/>
                <w:sz w:val="18"/>
                <w:szCs w:val="18"/>
              </w:rPr>
            </w:pPr>
            <w:r w:rsidRPr="00C36506">
              <w:rPr>
                <w:rFonts w:ascii="Times New Roman" w:hAnsi="Times New Roman"/>
                <w:sz w:val="18"/>
                <w:szCs w:val="18"/>
              </w:rPr>
              <w:t>25%</w:t>
            </w:r>
          </w:p>
        </w:tc>
        <w:tc>
          <w:tcPr>
            <w:tcW w:w="1890" w:type="dxa"/>
          </w:tcPr>
          <w:p w14:paraId="25F298A2" w14:textId="77777777" w:rsidR="001834B8" w:rsidRPr="00C36506" w:rsidRDefault="001834B8" w:rsidP="00141244">
            <w:pPr>
              <w:pStyle w:val="ListParagraph"/>
            </w:pPr>
            <w:r w:rsidRPr="00C36506">
              <w:t>Sectoral annual work plans</w:t>
            </w:r>
          </w:p>
          <w:p w14:paraId="66D6511F" w14:textId="77777777" w:rsidR="001834B8" w:rsidRPr="00C36506" w:rsidRDefault="001834B8" w:rsidP="00141244">
            <w:pPr>
              <w:pStyle w:val="ListParagraph"/>
            </w:pPr>
            <w:r w:rsidRPr="00C36506">
              <w:t>Medium term development plans</w:t>
            </w:r>
          </w:p>
        </w:tc>
        <w:tc>
          <w:tcPr>
            <w:tcW w:w="4552" w:type="dxa"/>
          </w:tcPr>
          <w:p w14:paraId="46F2FD09" w14:textId="77777777" w:rsidR="001834B8" w:rsidRPr="00C36506" w:rsidRDefault="001834B8" w:rsidP="00A94425">
            <w:pPr>
              <w:spacing w:before="40" w:after="40" w:line="240" w:lineRule="auto"/>
              <w:rPr>
                <w:rFonts w:ascii="Times New Roman" w:hAnsi="Times New Roman"/>
                <w:iCs/>
                <w:sz w:val="18"/>
                <w:szCs w:val="18"/>
              </w:rPr>
            </w:pPr>
            <w:r w:rsidRPr="00C36506">
              <w:rPr>
                <w:rFonts w:ascii="Times New Roman" w:hAnsi="Times New Roman"/>
                <w:iCs/>
                <w:sz w:val="18"/>
                <w:szCs w:val="18"/>
                <w:u w:val="single"/>
              </w:rPr>
              <w:t>Risks</w:t>
            </w:r>
            <w:r w:rsidRPr="00C36506">
              <w:rPr>
                <w:rFonts w:ascii="Times New Roman" w:hAnsi="Times New Roman"/>
                <w:iCs/>
                <w:sz w:val="18"/>
                <w:szCs w:val="18"/>
              </w:rPr>
              <w:t>:</w:t>
            </w:r>
          </w:p>
          <w:p w14:paraId="72E215E3" w14:textId="77777777" w:rsidR="001834B8" w:rsidRPr="00C36506" w:rsidRDefault="001834B8" w:rsidP="00141244">
            <w:pPr>
              <w:pStyle w:val="ListParagraph"/>
            </w:pPr>
            <w:r w:rsidRPr="00C36506">
              <w:t>There is risk that there are changes to key enabling decision makers.</w:t>
            </w:r>
          </w:p>
          <w:p w14:paraId="666E9A93" w14:textId="77777777" w:rsidR="001834B8" w:rsidRPr="00C36506" w:rsidRDefault="001834B8" w:rsidP="00A94425">
            <w:pPr>
              <w:spacing w:before="40" w:after="40" w:line="240" w:lineRule="auto"/>
              <w:rPr>
                <w:rFonts w:ascii="Times New Roman" w:hAnsi="Times New Roman"/>
                <w:iCs/>
                <w:sz w:val="18"/>
                <w:szCs w:val="18"/>
              </w:rPr>
            </w:pPr>
            <w:r w:rsidRPr="00C36506">
              <w:rPr>
                <w:rFonts w:ascii="Times New Roman" w:hAnsi="Times New Roman"/>
                <w:iCs/>
                <w:sz w:val="18"/>
                <w:szCs w:val="18"/>
                <w:u w:val="single"/>
              </w:rPr>
              <w:t>Assumptions</w:t>
            </w:r>
            <w:r w:rsidRPr="00C36506">
              <w:rPr>
                <w:rFonts w:ascii="Times New Roman" w:hAnsi="Times New Roman"/>
                <w:iCs/>
                <w:sz w:val="18"/>
                <w:szCs w:val="18"/>
              </w:rPr>
              <w:t>:</w:t>
            </w:r>
          </w:p>
          <w:p w14:paraId="3C2CF602" w14:textId="77777777" w:rsidR="001834B8" w:rsidRPr="00C36506" w:rsidRDefault="001834B8" w:rsidP="00141244">
            <w:pPr>
              <w:pStyle w:val="ListParagraph"/>
              <w:rPr>
                <w:u w:val="single"/>
              </w:rPr>
            </w:pPr>
            <w:r w:rsidRPr="00C36506">
              <w:t>NIMC’s will be able to facilitate mainstreaming SAP financing.</w:t>
            </w:r>
          </w:p>
        </w:tc>
      </w:tr>
      <w:tr w:rsidR="001834B8" w:rsidRPr="00C36506" w14:paraId="3366709C" w14:textId="77777777" w:rsidTr="00D25B7E">
        <w:trPr>
          <w:jc w:val="center"/>
        </w:trPr>
        <w:tc>
          <w:tcPr>
            <w:tcW w:w="1795" w:type="dxa"/>
            <w:vMerge w:val="restart"/>
          </w:tcPr>
          <w:p w14:paraId="5DDD1BD2" w14:textId="77777777" w:rsidR="001834B8" w:rsidRPr="00C36506" w:rsidRDefault="001834B8" w:rsidP="00A94425">
            <w:pPr>
              <w:spacing w:before="40" w:after="40" w:line="240" w:lineRule="auto"/>
              <w:rPr>
                <w:rFonts w:ascii="Times New Roman" w:hAnsi="Times New Roman"/>
                <w:b/>
                <w:sz w:val="18"/>
                <w:szCs w:val="18"/>
              </w:rPr>
            </w:pPr>
            <w:r w:rsidRPr="00C36506">
              <w:rPr>
                <w:rFonts w:ascii="Times New Roman" w:hAnsi="Times New Roman"/>
                <w:b/>
                <w:sz w:val="18"/>
                <w:szCs w:val="18"/>
              </w:rPr>
              <w:t xml:space="preserve">Outcome 1.2:  </w:t>
            </w:r>
          </w:p>
          <w:p w14:paraId="068129E6" w14:textId="77777777" w:rsidR="001834B8" w:rsidRPr="00C36506" w:rsidRDefault="001834B8" w:rsidP="00A94425">
            <w:pPr>
              <w:spacing w:before="40" w:after="40" w:line="240" w:lineRule="auto"/>
              <w:rPr>
                <w:rFonts w:ascii="Times New Roman" w:hAnsi="Times New Roman"/>
                <w:b/>
                <w:sz w:val="18"/>
                <w:szCs w:val="18"/>
              </w:rPr>
            </w:pPr>
            <w:r w:rsidRPr="00C36506">
              <w:rPr>
                <w:rFonts w:ascii="Times New Roman" w:eastAsia="Times New Roman" w:hAnsi="Times New Roman"/>
                <w:color w:val="000000"/>
                <w:sz w:val="18"/>
                <w:szCs w:val="18"/>
              </w:rPr>
              <w:t>Strengthened institutional and human resource capacity towards integrated approaches in natural resource management and biodiversity conservation</w:t>
            </w:r>
            <w:r w:rsidRPr="00C36506">
              <w:rPr>
                <w:rFonts w:ascii="Times New Roman" w:hAnsi="Times New Roman"/>
                <w:b/>
                <w:sz w:val="18"/>
                <w:szCs w:val="18"/>
              </w:rPr>
              <w:t xml:space="preserve"> </w:t>
            </w:r>
          </w:p>
          <w:p w14:paraId="24311188" w14:textId="77777777" w:rsidR="001834B8" w:rsidRPr="00C36506" w:rsidRDefault="001834B8" w:rsidP="00A94425">
            <w:pPr>
              <w:spacing w:before="40" w:after="40" w:line="240" w:lineRule="auto"/>
              <w:rPr>
                <w:rFonts w:ascii="Times New Roman" w:hAnsi="Times New Roman"/>
                <w:b/>
                <w:sz w:val="18"/>
                <w:szCs w:val="18"/>
              </w:rPr>
            </w:pPr>
          </w:p>
        </w:tc>
        <w:tc>
          <w:tcPr>
            <w:tcW w:w="13192" w:type="dxa"/>
            <w:gridSpan w:val="5"/>
            <w:shd w:val="clear" w:color="auto" w:fill="F2F2F2" w:themeFill="background1" w:themeFillShade="F2"/>
          </w:tcPr>
          <w:p w14:paraId="097A51FF" w14:textId="77777777" w:rsidR="001834B8" w:rsidRPr="00C36506" w:rsidRDefault="001834B8" w:rsidP="00A94425">
            <w:pPr>
              <w:spacing w:before="40" w:after="40" w:line="240" w:lineRule="auto"/>
              <w:rPr>
                <w:rFonts w:ascii="Times New Roman" w:hAnsi="Times New Roman"/>
                <w:iCs/>
                <w:sz w:val="18"/>
                <w:szCs w:val="18"/>
                <w:u w:val="single"/>
              </w:rPr>
            </w:pPr>
            <w:r w:rsidRPr="00C36506">
              <w:rPr>
                <w:rFonts w:ascii="Times New Roman" w:hAnsi="Times New Roman"/>
                <w:iCs/>
                <w:sz w:val="18"/>
                <w:szCs w:val="18"/>
                <w:u w:val="single"/>
              </w:rPr>
              <w:t>Outputs:</w:t>
            </w:r>
          </w:p>
          <w:p w14:paraId="34A850F8" w14:textId="77777777" w:rsidR="001834B8" w:rsidRPr="00C36506" w:rsidRDefault="001834B8" w:rsidP="00A94425">
            <w:pPr>
              <w:spacing w:before="40" w:after="40" w:line="240" w:lineRule="auto"/>
              <w:ind w:left="590" w:hanging="547"/>
              <w:rPr>
                <w:rFonts w:ascii="Times New Roman" w:eastAsia="Times New Roman" w:hAnsi="Times New Roman"/>
                <w:color w:val="000000"/>
                <w:sz w:val="18"/>
                <w:szCs w:val="18"/>
              </w:rPr>
            </w:pPr>
            <w:r w:rsidRPr="00C36506">
              <w:rPr>
                <w:rFonts w:ascii="Times New Roman" w:eastAsia="Times New Roman" w:hAnsi="Times New Roman"/>
                <w:color w:val="000000"/>
                <w:sz w:val="18"/>
                <w:szCs w:val="18"/>
              </w:rPr>
              <w:t>1.2.1 Harmonization of national and local policy in Indonesia and Timor-Leste to strengthen the regulatory and institutional frameworks in support of SAP/NAP implementation  and linkages to NBSAPs through support to national inter-ministerial committees</w:t>
            </w:r>
          </w:p>
          <w:p w14:paraId="38370FD0" w14:textId="77777777" w:rsidR="001834B8" w:rsidRPr="00C36506" w:rsidRDefault="001834B8" w:rsidP="00A94425">
            <w:pPr>
              <w:spacing w:before="40" w:after="40" w:line="240" w:lineRule="auto"/>
              <w:ind w:left="590" w:hanging="547"/>
              <w:rPr>
                <w:rFonts w:ascii="Times New Roman" w:eastAsia="Times New Roman" w:hAnsi="Times New Roman"/>
                <w:color w:val="000000"/>
                <w:sz w:val="18"/>
                <w:szCs w:val="18"/>
              </w:rPr>
            </w:pPr>
            <w:r w:rsidRPr="00C36506">
              <w:rPr>
                <w:rFonts w:ascii="Times New Roman" w:eastAsia="Times New Roman" w:hAnsi="Times New Roman"/>
                <w:color w:val="000000"/>
                <w:sz w:val="18"/>
                <w:szCs w:val="18"/>
              </w:rPr>
              <w:t xml:space="preserve">1.2.2 </w:t>
            </w:r>
            <w:r w:rsidRPr="00C36506">
              <w:rPr>
                <w:rFonts w:ascii="Times New Roman" w:eastAsia="Times New Roman" w:hAnsi="Times New Roman"/>
                <w:sz w:val="18"/>
                <w:szCs w:val="18"/>
              </w:rPr>
              <w:t>Localization and translation of guidelines and/or handbook on integrated approaches to marine and coastal management, biodiversity conservation and climate change adaptation in local language by building on existing/completed initiatives; implementation of training of trainers benefitting at least 100 participants in Indonesia; 60 in Timor-Leste, and 10 in Papua New Guinea</w:t>
            </w:r>
          </w:p>
        </w:tc>
      </w:tr>
      <w:tr w:rsidR="00D25B7E" w:rsidRPr="00C36506" w14:paraId="46276BEB" w14:textId="77777777" w:rsidTr="00D25B7E">
        <w:trPr>
          <w:jc w:val="center"/>
        </w:trPr>
        <w:tc>
          <w:tcPr>
            <w:tcW w:w="1795" w:type="dxa"/>
            <w:vMerge/>
          </w:tcPr>
          <w:p w14:paraId="7BFAE689" w14:textId="77777777" w:rsidR="001834B8" w:rsidRPr="00C36506" w:rsidRDefault="001834B8" w:rsidP="00A94425">
            <w:pPr>
              <w:spacing w:before="40" w:after="40" w:line="240" w:lineRule="auto"/>
              <w:rPr>
                <w:rFonts w:ascii="Times New Roman" w:hAnsi="Times New Roman"/>
                <w:b/>
                <w:sz w:val="18"/>
                <w:szCs w:val="18"/>
              </w:rPr>
            </w:pPr>
          </w:p>
        </w:tc>
        <w:tc>
          <w:tcPr>
            <w:tcW w:w="2160" w:type="dxa"/>
            <w:shd w:val="clear" w:color="auto" w:fill="auto"/>
          </w:tcPr>
          <w:p w14:paraId="636B1C1D" w14:textId="77777777" w:rsidR="001834B8" w:rsidRPr="00C36506" w:rsidRDefault="001834B8" w:rsidP="00A94425">
            <w:pPr>
              <w:numPr>
                <w:ilvl w:val="0"/>
                <w:numId w:val="32"/>
              </w:numPr>
              <w:spacing w:before="40" w:after="40" w:line="240" w:lineRule="auto"/>
              <w:ind w:left="252" w:hanging="252"/>
              <w:rPr>
                <w:rFonts w:ascii="Times New Roman" w:hAnsi="Times New Roman"/>
                <w:sz w:val="18"/>
                <w:szCs w:val="18"/>
              </w:rPr>
            </w:pPr>
            <w:r w:rsidRPr="00C36506">
              <w:rPr>
                <w:rFonts w:ascii="Times New Roman" w:hAnsi="Times New Roman"/>
                <w:sz w:val="18"/>
                <w:szCs w:val="18"/>
              </w:rPr>
              <w:t xml:space="preserve">  Number of local regulations issued to support implementation of NAP that reflect regional harmonization of national and subnational policies</w:t>
            </w:r>
          </w:p>
        </w:tc>
        <w:tc>
          <w:tcPr>
            <w:tcW w:w="1800" w:type="dxa"/>
            <w:shd w:val="clear" w:color="auto" w:fill="auto"/>
          </w:tcPr>
          <w:p w14:paraId="1F22789A" w14:textId="77777777" w:rsidR="001834B8" w:rsidRPr="00C36506" w:rsidRDefault="001834B8" w:rsidP="00A94425">
            <w:pPr>
              <w:pStyle w:val="FootnoteText"/>
              <w:numPr>
                <w:ilvl w:val="0"/>
                <w:numId w:val="30"/>
              </w:numPr>
              <w:tabs>
                <w:tab w:val="clear" w:pos="360"/>
              </w:tabs>
              <w:spacing w:before="40" w:after="40"/>
              <w:ind w:left="211" w:right="-57" w:hanging="180"/>
              <w:rPr>
                <w:sz w:val="18"/>
                <w:szCs w:val="18"/>
              </w:rPr>
            </w:pPr>
            <w:r w:rsidRPr="00C36506">
              <w:rPr>
                <w:sz w:val="18"/>
                <w:szCs w:val="18"/>
              </w:rPr>
              <w:t>Priority actions in the NAPs are not mainstreamed in national and local policy and programming frameworks</w:t>
            </w:r>
          </w:p>
        </w:tc>
        <w:tc>
          <w:tcPr>
            <w:tcW w:w="2790" w:type="dxa"/>
            <w:shd w:val="clear" w:color="auto" w:fill="auto"/>
          </w:tcPr>
          <w:p w14:paraId="08796D49" w14:textId="77777777" w:rsidR="001834B8" w:rsidRPr="00C36506" w:rsidRDefault="001834B8" w:rsidP="00A94425">
            <w:pPr>
              <w:numPr>
                <w:ilvl w:val="0"/>
                <w:numId w:val="31"/>
              </w:numPr>
              <w:tabs>
                <w:tab w:val="clear" w:pos="247"/>
              </w:tabs>
              <w:spacing w:before="40" w:after="40" w:line="240" w:lineRule="auto"/>
              <w:ind w:left="306" w:hanging="270"/>
              <w:rPr>
                <w:rFonts w:ascii="Times New Roman" w:hAnsi="Times New Roman"/>
                <w:sz w:val="18"/>
                <w:szCs w:val="18"/>
              </w:rPr>
            </w:pPr>
            <w:r w:rsidRPr="00C36506">
              <w:rPr>
                <w:rFonts w:ascii="Times New Roman" w:hAnsi="Times New Roman"/>
                <w:sz w:val="18"/>
                <w:szCs w:val="18"/>
                <w:u w:val="single"/>
              </w:rPr>
              <w:t>Indonesia</w:t>
            </w:r>
            <w:r w:rsidRPr="00C36506">
              <w:rPr>
                <w:rFonts w:ascii="Times New Roman" w:hAnsi="Times New Roman"/>
                <w:sz w:val="18"/>
                <w:szCs w:val="18"/>
              </w:rPr>
              <w:t>: Draft of three local regulations (PERDA) developed and submitted to the provincial government to support implementation of NAP</w:t>
            </w:r>
          </w:p>
          <w:p w14:paraId="35624BFB" w14:textId="77777777" w:rsidR="001834B8" w:rsidRPr="00C36506" w:rsidRDefault="001834B8" w:rsidP="00A94425">
            <w:pPr>
              <w:numPr>
                <w:ilvl w:val="0"/>
                <w:numId w:val="31"/>
              </w:numPr>
              <w:tabs>
                <w:tab w:val="clear" w:pos="247"/>
              </w:tabs>
              <w:spacing w:before="40" w:after="40" w:line="240" w:lineRule="auto"/>
              <w:ind w:left="306" w:hanging="270"/>
              <w:rPr>
                <w:rFonts w:ascii="Times New Roman" w:hAnsi="Times New Roman"/>
                <w:sz w:val="18"/>
                <w:szCs w:val="18"/>
              </w:rPr>
            </w:pPr>
            <w:r w:rsidRPr="00C36506">
              <w:rPr>
                <w:rFonts w:ascii="Times New Roman" w:hAnsi="Times New Roman"/>
                <w:sz w:val="18"/>
                <w:szCs w:val="18"/>
                <w:u w:val="single"/>
              </w:rPr>
              <w:t>Timor-Leste</w:t>
            </w:r>
            <w:r w:rsidRPr="00C36506">
              <w:rPr>
                <w:rFonts w:ascii="Times New Roman" w:hAnsi="Times New Roman"/>
                <w:sz w:val="18"/>
                <w:szCs w:val="18"/>
              </w:rPr>
              <w:t>: Two local regulations issued to support implementation of NAP</w:t>
            </w:r>
          </w:p>
          <w:p w14:paraId="1709BA72" w14:textId="77777777" w:rsidR="001834B8" w:rsidRPr="00C36506" w:rsidRDefault="001834B8" w:rsidP="00A94425">
            <w:pPr>
              <w:numPr>
                <w:ilvl w:val="0"/>
                <w:numId w:val="31"/>
              </w:numPr>
              <w:tabs>
                <w:tab w:val="clear" w:pos="247"/>
              </w:tabs>
              <w:spacing w:before="40" w:after="40" w:line="240" w:lineRule="auto"/>
              <w:ind w:left="306" w:hanging="270"/>
              <w:rPr>
                <w:rFonts w:ascii="Times New Roman" w:hAnsi="Times New Roman"/>
                <w:b/>
                <w:sz w:val="18"/>
                <w:szCs w:val="18"/>
              </w:rPr>
            </w:pPr>
            <w:r w:rsidRPr="00C36506">
              <w:rPr>
                <w:rFonts w:ascii="Times New Roman" w:hAnsi="Times New Roman"/>
                <w:sz w:val="18"/>
                <w:szCs w:val="18"/>
                <w:u w:val="single"/>
              </w:rPr>
              <w:t>Papua New Guinea</w:t>
            </w:r>
            <w:r w:rsidRPr="00C36506">
              <w:rPr>
                <w:rFonts w:ascii="Times New Roman" w:hAnsi="Times New Roman"/>
                <w:sz w:val="18"/>
                <w:szCs w:val="18"/>
              </w:rPr>
              <w:t xml:space="preserve">: District Sustainable Marine Resource </w:t>
            </w:r>
            <w:r w:rsidRPr="00C36506">
              <w:rPr>
                <w:rFonts w:ascii="Times New Roman" w:hAnsi="Times New Roman"/>
                <w:sz w:val="18"/>
                <w:szCs w:val="18"/>
              </w:rPr>
              <w:lastRenderedPageBreak/>
              <w:t>Plan for South Fly District approved</w:t>
            </w:r>
          </w:p>
        </w:tc>
        <w:tc>
          <w:tcPr>
            <w:tcW w:w="1890" w:type="dxa"/>
            <w:shd w:val="clear" w:color="auto" w:fill="auto"/>
          </w:tcPr>
          <w:p w14:paraId="6B426E38" w14:textId="77777777" w:rsidR="001834B8" w:rsidRPr="00C36506" w:rsidRDefault="001834B8" w:rsidP="00141244">
            <w:pPr>
              <w:pStyle w:val="ListParagraph"/>
            </w:pPr>
            <w:r w:rsidRPr="00C36506">
              <w:lastRenderedPageBreak/>
              <w:t>Draft local regulations and policies</w:t>
            </w:r>
          </w:p>
        </w:tc>
        <w:tc>
          <w:tcPr>
            <w:tcW w:w="4552" w:type="dxa"/>
          </w:tcPr>
          <w:p w14:paraId="6E8B4D22" w14:textId="77777777" w:rsidR="001834B8" w:rsidRPr="00C36506" w:rsidRDefault="001834B8" w:rsidP="00A94425">
            <w:pPr>
              <w:spacing w:before="40" w:after="40" w:line="240" w:lineRule="auto"/>
              <w:rPr>
                <w:rFonts w:ascii="Times New Roman" w:hAnsi="Times New Roman"/>
                <w:iCs/>
                <w:sz w:val="18"/>
                <w:szCs w:val="18"/>
              </w:rPr>
            </w:pPr>
            <w:r w:rsidRPr="00C36506">
              <w:rPr>
                <w:rFonts w:ascii="Times New Roman" w:hAnsi="Times New Roman"/>
                <w:iCs/>
                <w:sz w:val="18"/>
                <w:szCs w:val="18"/>
                <w:u w:val="single"/>
              </w:rPr>
              <w:t>Risks</w:t>
            </w:r>
            <w:r w:rsidRPr="00C36506">
              <w:rPr>
                <w:rFonts w:ascii="Times New Roman" w:hAnsi="Times New Roman"/>
                <w:iCs/>
                <w:sz w:val="18"/>
                <w:szCs w:val="18"/>
              </w:rPr>
              <w:t>:</w:t>
            </w:r>
          </w:p>
          <w:p w14:paraId="711AF5AE" w14:textId="77777777" w:rsidR="001834B8" w:rsidRPr="00C36506" w:rsidRDefault="001834B8" w:rsidP="00141244">
            <w:pPr>
              <w:pStyle w:val="ListParagraph"/>
            </w:pPr>
            <w:r w:rsidRPr="00C36506">
              <w:t>Enabling decisions required for implementing recommended measures are delayed;</w:t>
            </w:r>
          </w:p>
          <w:p w14:paraId="324FF671" w14:textId="77777777" w:rsidR="001834B8" w:rsidRPr="00C36506" w:rsidRDefault="001834B8" w:rsidP="00A94425">
            <w:pPr>
              <w:spacing w:before="40" w:after="40" w:line="240" w:lineRule="auto"/>
              <w:rPr>
                <w:rFonts w:ascii="Times New Roman" w:hAnsi="Times New Roman"/>
                <w:iCs/>
                <w:sz w:val="18"/>
                <w:szCs w:val="18"/>
              </w:rPr>
            </w:pPr>
            <w:r w:rsidRPr="00C36506">
              <w:rPr>
                <w:rFonts w:ascii="Times New Roman" w:hAnsi="Times New Roman"/>
                <w:iCs/>
                <w:sz w:val="18"/>
                <w:szCs w:val="18"/>
                <w:u w:val="single"/>
              </w:rPr>
              <w:t>Assumptions</w:t>
            </w:r>
            <w:r w:rsidRPr="00C36506">
              <w:rPr>
                <w:rFonts w:ascii="Times New Roman" w:hAnsi="Times New Roman"/>
                <w:iCs/>
                <w:sz w:val="18"/>
                <w:szCs w:val="18"/>
              </w:rPr>
              <w:t>:</w:t>
            </w:r>
          </w:p>
          <w:p w14:paraId="40AE2BFC" w14:textId="77777777" w:rsidR="001834B8" w:rsidRPr="00C36506" w:rsidRDefault="001834B8" w:rsidP="00141244">
            <w:pPr>
              <w:pStyle w:val="ListParagraph"/>
            </w:pPr>
            <w:r w:rsidRPr="00C36506">
              <w:t>The time required to obtain enabling decisions is sufficient;</w:t>
            </w:r>
          </w:p>
          <w:p w14:paraId="74DA41B4" w14:textId="77777777" w:rsidR="001834B8" w:rsidRPr="00C36506" w:rsidRDefault="001834B8" w:rsidP="00141244">
            <w:pPr>
              <w:pStyle w:val="ListParagraph"/>
            </w:pPr>
            <w:r w:rsidRPr="00C36506">
              <w:t>Key stakeholders support integration of NAP priority actions in national and subnational programming and budgetary frameworks;</w:t>
            </w:r>
          </w:p>
          <w:p w14:paraId="74178A74" w14:textId="77777777" w:rsidR="001834B8" w:rsidRPr="00C36506" w:rsidRDefault="001834B8" w:rsidP="00A94425">
            <w:pPr>
              <w:spacing w:before="40" w:after="40" w:line="240" w:lineRule="auto"/>
              <w:rPr>
                <w:rFonts w:ascii="Times New Roman" w:hAnsi="Times New Roman"/>
                <w:sz w:val="18"/>
                <w:szCs w:val="18"/>
              </w:rPr>
            </w:pPr>
          </w:p>
        </w:tc>
      </w:tr>
      <w:tr w:rsidR="00D25B7E" w:rsidRPr="00C36506" w14:paraId="0A340E66" w14:textId="77777777" w:rsidTr="00D25B7E">
        <w:trPr>
          <w:jc w:val="center"/>
        </w:trPr>
        <w:tc>
          <w:tcPr>
            <w:tcW w:w="1795" w:type="dxa"/>
            <w:vMerge/>
          </w:tcPr>
          <w:p w14:paraId="7163DFE0" w14:textId="77777777" w:rsidR="001834B8" w:rsidRPr="00C36506" w:rsidRDefault="001834B8" w:rsidP="00A94425">
            <w:pPr>
              <w:spacing w:before="40" w:after="40" w:line="240" w:lineRule="auto"/>
              <w:rPr>
                <w:rFonts w:ascii="Times New Roman" w:hAnsi="Times New Roman"/>
                <w:b/>
                <w:sz w:val="18"/>
                <w:szCs w:val="18"/>
              </w:rPr>
            </w:pPr>
          </w:p>
        </w:tc>
        <w:tc>
          <w:tcPr>
            <w:tcW w:w="2160" w:type="dxa"/>
            <w:shd w:val="clear" w:color="auto" w:fill="auto"/>
          </w:tcPr>
          <w:p w14:paraId="1F90757C" w14:textId="77777777" w:rsidR="001834B8" w:rsidRPr="00C36506" w:rsidRDefault="001834B8" w:rsidP="00A94425">
            <w:pPr>
              <w:numPr>
                <w:ilvl w:val="0"/>
                <w:numId w:val="32"/>
              </w:numPr>
              <w:spacing w:before="40" w:after="40" w:line="240" w:lineRule="auto"/>
              <w:ind w:left="252" w:hanging="252"/>
              <w:rPr>
                <w:rFonts w:ascii="Times New Roman" w:hAnsi="Times New Roman"/>
                <w:sz w:val="18"/>
                <w:szCs w:val="18"/>
              </w:rPr>
            </w:pPr>
            <w:r w:rsidRPr="00C36506">
              <w:rPr>
                <w:rFonts w:ascii="Times New Roman" w:hAnsi="Times New Roman"/>
                <w:sz w:val="18"/>
                <w:szCs w:val="18"/>
              </w:rPr>
              <w:t xml:space="preserve"> Knowledge transferred from capacitated trainers to resource beneficiaries</w:t>
            </w:r>
          </w:p>
        </w:tc>
        <w:tc>
          <w:tcPr>
            <w:tcW w:w="1800" w:type="dxa"/>
            <w:shd w:val="clear" w:color="auto" w:fill="auto"/>
          </w:tcPr>
          <w:p w14:paraId="03F7D91D" w14:textId="77777777" w:rsidR="001834B8" w:rsidRPr="00C36506" w:rsidRDefault="001834B8" w:rsidP="00A94425">
            <w:pPr>
              <w:pStyle w:val="FootnoteText"/>
              <w:numPr>
                <w:ilvl w:val="0"/>
                <w:numId w:val="30"/>
              </w:numPr>
              <w:tabs>
                <w:tab w:val="clear" w:pos="360"/>
              </w:tabs>
              <w:spacing w:before="40" w:after="40"/>
              <w:ind w:left="211" w:right="-57" w:hanging="180"/>
              <w:rPr>
                <w:sz w:val="18"/>
                <w:szCs w:val="18"/>
              </w:rPr>
            </w:pPr>
            <w:r w:rsidRPr="00C36506">
              <w:rPr>
                <w:sz w:val="18"/>
                <w:szCs w:val="18"/>
              </w:rPr>
              <w:t>Limited local knowledge on integrated approaches</w:t>
            </w:r>
          </w:p>
        </w:tc>
        <w:tc>
          <w:tcPr>
            <w:tcW w:w="2790" w:type="dxa"/>
            <w:shd w:val="clear" w:color="auto" w:fill="auto"/>
          </w:tcPr>
          <w:p w14:paraId="5650D073" w14:textId="77777777" w:rsidR="001834B8" w:rsidRPr="00C36506" w:rsidRDefault="001834B8" w:rsidP="00A94425">
            <w:pPr>
              <w:numPr>
                <w:ilvl w:val="0"/>
                <w:numId w:val="31"/>
              </w:numPr>
              <w:tabs>
                <w:tab w:val="clear" w:pos="247"/>
              </w:tabs>
              <w:spacing w:before="40" w:after="40" w:line="240" w:lineRule="auto"/>
              <w:ind w:left="306" w:hanging="270"/>
              <w:rPr>
                <w:rFonts w:ascii="Times New Roman" w:hAnsi="Times New Roman"/>
                <w:sz w:val="18"/>
                <w:szCs w:val="18"/>
                <w:u w:val="single"/>
              </w:rPr>
            </w:pPr>
            <w:r w:rsidRPr="00C36506">
              <w:rPr>
                <w:rFonts w:ascii="Times New Roman" w:hAnsi="Times New Roman"/>
                <w:sz w:val="18"/>
                <w:szCs w:val="18"/>
                <w:u w:val="single"/>
              </w:rPr>
              <w:t>Indonesia</w:t>
            </w:r>
            <w:r w:rsidRPr="00C36506">
              <w:rPr>
                <w:rFonts w:ascii="Times New Roman" w:hAnsi="Times New Roman"/>
                <w:sz w:val="18"/>
                <w:szCs w:val="18"/>
              </w:rPr>
              <w:t>: 100 resource beneficiaries receive training on integrated approaches from the capacitated trainers</w:t>
            </w:r>
          </w:p>
          <w:p w14:paraId="7559BE57" w14:textId="77777777" w:rsidR="001834B8" w:rsidRPr="00C36506" w:rsidRDefault="001834B8" w:rsidP="00A94425">
            <w:pPr>
              <w:numPr>
                <w:ilvl w:val="0"/>
                <w:numId w:val="31"/>
              </w:numPr>
              <w:tabs>
                <w:tab w:val="clear" w:pos="247"/>
              </w:tabs>
              <w:spacing w:before="40" w:after="40" w:line="240" w:lineRule="auto"/>
              <w:ind w:left="306" w:hanging="270"/>
              <w:rPr>
                <w:rFonts w:ascii="Times New Roman" w:hAnsi="Times New Roman"/>
                <w:sz w:val="18"/>
                <w:szCs w:val="18"/>
                <w:u w:val="single"/>
              </w:rPr>
            </w:pPr>
            <w:r w:rsidRPr="00C36506">
              <w:rPr>
                <w:rFonts w:ascii="Times New Roman" w:hAnsi="Times New Roman"/>
                <w:sz w:val="18"/>
                <w:szCs w:val="18"/>
                <w:u w:val="single"/>
              </w:rPr>
              <w:t xml:space="preserve">Timor-Leste: </w:t>
            </w:r>
            <w:r w:rsidRPr="00C36506">
              <w:rPr>
                <w:rFonts w:ascii="Times New Roman" w:hAnsi="Times New Roman"/>
                <w:sz w:val="18"/>
                <w:szCs w:val="18"/>
              </w:rPr>
              <w:t xml:space="preserve"> 60 resource beneficiaries receive training on integrated approaches from the capacitated trainers</w:t>
            </w:r>
          </w:p>
          <w:p w14:paraId="0EE80565" w14:textId="77777777" w:rsidR="001834B8" w:rsidRPr="00C36506" w:rsidRDefault="001834B8" w:rsidP="00A94425">
            <w:pPr>
              <w:numPr>
                <w:ilvl w:val="0"/>
                <w:numId w:val="31"/>
              </w:numPr>
              <w:tabs>
                <w:tab w:val="clear" w:pos="247"/>
              </w:tabs>
              <w:spacing w:before="40" w:after="40" w:line="240" w:lineRule="auto"/>
              <w:ind w:left="306" w:hanging="270"/>
              <w:rPr>
                <w:rFonts w:ascii="Times New Roman" w:hAnsi="Times New Roman"/>
                <w:b/>
                <w:sz w:val="18"/>
                <w:szCs w:val="18"/>
                <w:u w:val="single"/>
              </w:rPr>
            </w:pPr>
            <w:r w:rsidRPr="00C36506">
              <w:rPr>
                <w:rFonts w:ascii="Times New Roman" w:hAnsi="Times New Roman"/>
                <w:sz w:val="18"/>
                <w:szCs w:val="18"/>
                <w:u w:val="single"/>
              </w:rPr>
              <w:t>Papua New Guinea</w:t>
            </w:r>
            <w:r w:rsidRPr="00C36506">
              <w:rPr>
                <w:rFonts w:ascii="Times New Roman" w:hAnsi="Times New Roman"/>
                <w:sz w:val="18"/>
                <w:szCs w:val="18"/>
              </w:rPr>
              <w:t>: 10 resource beneficiaries receive training on integrated approaches from the capacitated trainers</w:t>
            </w:r>
          </w:p>
        </w:tc>
        <w:tc>
          <w:tcPr>
            <w:tcW w:w="1890" w:type="dxa"/>
            <w:shd w:val="clear" w:color="auto" w:fill="auto"/>
          </w:tcPr>
          <w:p w14:paraId="7623BBD8" w14:textId="77777777" w:rsidR="001834B8" w:rsidRPr="00C36506" w:rsidRDefault="001834B8" w:rsidP="00141244">
            <w:pPr>
              <w:pStyle w:val="ListParagraph"/>
            </w:pPr>
            <w:r w:rsidRPr="00C36506">
              <w:t>Training records</w:t>
            </w:r>
          </w:p>
        </w:tc>
        <w:tc>
          <w:tcPr>
            <w:tcW w:w="4552" w:type="dxa"/>
          </w:tcPr>
          <w:p w14:paraId="53EA4A99" w14:textId="77777777" w:rsidR="001834B8" w:rsidRPr="00C36506" w:rsidRDefault="001834B8" w:rsidP="00A94425">
            <w:pPr>
              <w:spacing w:before="40" w:after="40" w:line="240" w:lineRule="auto"/>
              <w:rPr>
                <w:rFonts w:ascii="Times New Roman" w:hAnsi="Times New Roman"/>
                <w:iCs/>
                <w:sz w:val="18"/>
                <w:szCs w:val="18"/>
              </w:rPr>
            </w:pPr>
            <w:r w:rsidRPr="00C36506">
              <w:rPr>
                <w:rFonts w:ascii="Times New Roman" w:hAnsi="Times New Roman"/>
                <w:iCs/>
                <w:sz w:val="18"/>
                <w:szCs w:val="18"/>
                <w:u w:val="single"/>
              </w:rPr>
              <w:t>Risks</w:t>
            </w:r>
            <w:r w:rsidRPr="00C36506">
              <w:rPr>
                <w:rFonts w:ascii="Times New Roman" w:hAnsi="Times New Roman"/>
                <w:iCs/>
                <w:sz w:val="18"/>
                <w:szCs w:val="18"/>
              </w:rPr>
              <w:t>:</w:t>
            </w:r>
          </w:p>
          <w:p w14:paraId="5E3CB69B" w14:textId="77777777" w:rsidR="001834B8" w:rsidRPr="00C36506" w:rsidRDefault="001834B8" w:rsidP="00141244">
            <w:pPr>
              <w:pStyle w:val="ListParagraph"/>
            </w:pPr>
            <w:r w:rsidRPr="00C36506">
              <w:t>Insufficient capacity to support management changes;</w:t>
            </w:r>
          </w:p>
          <w:p w14:paraId="5A364F25" w14:textId="77777777" w:rsidR="001834B8" w:rsidRPr="00C36506" w:rsidRDefault="001834B8" w:rsidP="00A94425">
            <w:pPr>
              <w:spacing w:before="40" w:after="40" w:line="240" w:lineRule="auto"/>
              <w:rPr>
                <w:rFonts w:ascii="Times New Roman" w:hAnsi="Times New Roman"/>
                <w:iCs/>
                <w:sz w:val="18"/>
                <w:szCs w:val="18"/>
              </w:rPr>
            </w:pPr>
            <w:r w:rsidRPr="00C36506">
              <w:rPr>
                <w:rFonts w:ascii="Times New Roman" w:hAnsi="Times New Roman"/>
                <w:iCs/>
                <w:sz w:val="18"/>
                <w:szCs w:val="18"/>
                <w:u w:val="single"/>
              </w:rPr>
              <w:t>Assumptions</w:t>
            </w:r>
            <w:r w:rsidRPr="00C36506">
              <w:rPr>
                <w:rFonts w:ascii="Times New Roman" w:hAnsi="Times New Roman"/>
                <w:iCs/>
                <w:sz w:val="18"/>
                <w:szCs w:val="18"/>
              </w:rPr>
              <w:t>:</w:t>
            </w:r>
          </w:p>
          <w:p w14:paraId="70871B6D" w14:textId="77777777" w:rsidR="001834B8" w:rsidRPr="00C36506" w:rsidRDefault="001834B8" w:rsidP="00141244">
            <w:pPr>
              <w:pStyle w:val="ListParagraph"/>
            </w:pPr>
            <w:r w:rsidRPr="00C36506">
              <w:t>Increased awareness and capacity will lead to a change in behavior among key stakeholders involved in coastal and marine resource management and conservation;</w:t>
            </w:r>
          </w:p>
        </w:tc>
      </w:tr>
      <w:tr w:rsidR="001834B8" w:rsidRPr="00C36506" w14:paraId="43CD8E4C" w14:textId="77777777" w:rsidTr="00D25B7E">
        <w:trPr>
          <w:trHeight w:val="334"/>
          <w:jc w:val="center"/>
        </w:trPr>
        <w:tc>
          <w:tcPr>
            <w:tcW w:w="1795" w:type="dxa"/>
            <w:vMerge w:val="restart"/>
          </w:tcPr>
          <w:p w14:paraId="0A1924D1" w14:textId="77777777" w:rsidR="001834B8" w:rsidRPr="00C36506" w:rsidRDefault="001834B8" w:rsidP="00A94425">
            <w:pPr>
              <w:spacing w:before="40" w:after="40" w:line="240" w:lineRule="auto"/>
              <w:rPr>
                <w:rFonts w:ascii="Times New Roman" w:hAnsi="Times New Roman"/>
                <w:b/>
                <w:sz w:val="18"/>
                <w:szCs w:val="18"/>
              </w:rPr>
            </w:pPr>
            <w:r w:rsidRPr="00C36506">
              <w:rPr>
                <w:rFonts w:ascii="Times New Roman" w:hAnsi="Times New Roman"/>
                <w:b/>
                <w:sz w:val="18"/>
                <w:szCs w:val="18"/>
              </w:rPr>
              <w:t xml:space="preserve">Outcome 1.3:  </w:t>
            </w:r>
            <w:r w:rsidRPr="00C36506">
              <w:rPr>
                <w:rFonts w:ascii="Times New Roman" w:eastAsia="Times New Roman" w:hAnsi="Times New Roman"/>
                <w:sz w:val="18"/>
                <w:szCs w:val="18"/>
              </w:rPr>
              <w:t>Better understanding of climate change impacts on marine and coastal ecosystems lead to regional actions</w:t>
            </w:r>
          </w:p>
        </w:tc>
        <w:tc>
          <w:tcPr>
            <w:tcW w:w="13192" w:type="dxa"/>
            <w:gridSpan w:val="5"/>
            <w:shd w:val="clear" w:color="auto" w:fill="F2F2F2" w:themeFill="background1" w:themeFillShade="F2"/>
          </w:tcPr>
          <w:p w14:paraId="01A61D87" w14:textId="77777777" w:rsidR="001834B8" w:rsidRPr="00C36506" w:rsidRDefault="001834B8" w:rsidP="00A94425">
            <w:pPr>
              <w:spacing w:before="40" w:after="40" w:line="240" w:lineRule="auto"/>
              <w:rPr>
                <w:rFonts w:ascii="Times New Roman" w:hAnsi="Times New Roman"/>
                <w:iCs/>
                <w:sz w:val="18"/>
                <w:szCs w:val="18"/>
                <w:u w:val="single"/>
              </w:rPr>
            </w:pPr>
            <w:r w:rsidRPr="00C36506">
              <w:rPr>
                <w:rFonts w:ascii="Times New Roman" w:hAnsi="Times New Roman"/>
                <w:iCs/>
                <w:sz w:val="18"/>
                <w:szCs w:val="18"/>
                <w:u w:val="single"/>
              </w:rPr>
              <w:t>Outputs:</w:t>
            </w:r>
          </w:p>
          <w:p w14:paraId="5CC76EFA" w14:textId="77777777" w:rsidR="001834B8" w:rsidRPr="00C36506" w:rsidRDefault="001834B8" w:rsidP="00A94425">
            <w:pPr>
              <w:spacing w:before="40" w:after="40" w:line="240" w:lineRule="auto"/>
              <w:ind w:left="590" w:hanging="547"/>
              <w:rPr>
                <w:rFonts w:ascii="Times New Roman" w:eastAsia="Times New Roman" w:hAnsi="Times New Roman"/>
                <w:sz w:val="18"/>
                <w:szCs w:val="18"/>
              </w:rPr>
            </w:pPr>
            <w:r w:rsidRPr="00C36506">
              <w:rPr>
                <w:rFonts w:ascii="Times New Roman" w:eastAsia="Times New Roman" w:hAnsi="Times New Roman"/>
                <w:sz w:val="18"/>
                <w:szCs w:val="18"/>
              </w:rPr>
              <w:t xml:space="preserve">1.3.1 Improved understanding of climate change impacts on fisheries and marine/coastal ecosystems through reginal collaborative assessment </w:t>
            </w:r>
          </w:p>
          <w:p w14:paraId="69F949BB" w14:textId="77777777" w:rsidR="001834B8" w:rsidRPr="00C36506" w:rsidRDefault="001834B8" w:rsidP="00A94425">
            <w:pPr>
              <w:spacing w:before="40" w:after="40" w:line="240" w:lineRule="auto"/>
              <w:ind w:left="590" w:hanging="547"/>
              <w:rPr>
                <w:rFonts w:ascii="Times New Roman" w:eastAsia="Times New Roman" w:hAnsi="Times New Roman"/>
                <w:sz w:val="18"/>
                <w:szCs w:val="18"/>
              </w:rPr>
            </w:pPr>
            <w:r w:rsidRPr="00C36506">
              <w:rPr>
                <w:rFonts w:ascii="Times New Roman" w:eastAsia="Times New Roman" w:hAnsi="Times New Roman"/>
                <w:sz w:val="18"/>
                <w:szCs w:val="18"/>
              </w:rPr>
              <w:t>1.3.2 Case study on climate change impact pathways on an ATS area-specific fishery; regional climate change workshop organized</w:t>
            </w:r>
          </w:p>
          <w:p w14:paraId="1B8E793B" w14:textId="77777777" w:rsidR="001834B8" w:rsidRPr="00C36506" w:rsidRDefault="001834B8" w:rsidP="00A94425">
            <w:pPr>
              <w:spacing w:before="40" w:after="40" w:line="240" w:lineRule="auto"/>
              <w:ind w:left="590" w:hanging="547"/>
              <w:rPr>
                <w:rFonts w:ascii="Times New Roman" w:eastAsia="Times New Roman" w:hAnsi="Times New Roman"/>
                <w:sz w:val="18"/>
                <w:szCs w:val="18"/>
              </w:rPr>
            </w:pPr>
          </w:p>
        </w:tc>
      </w:tr>
      <w:tr w:rsidR="00D25B7E" w:rsidRPr="00C36506" w14:paraId="0753982D" w14:textId="77777777" w:rsidTr="00D25B7E">
        <w:trPr>
          <w:trHeight w:val="334"/>
          <w:jc w:val="center"/>
        </w:trPr>
        <w:tc>
          <w:tcPr>
            <w:tcW w:w="1795" w:type="dxa"/>
            <w:vMerge/>
          </w:tcPr>
          <w:p w14:paraId="3FD8C67C" w14:textId="77777777" w:rsidR="001834B8" w:rsidRPr="00C36506" w:rsidRDefault="001834B8" w:rsidP="00A94425">
            <w:pPr>
              <w:spacing w:before="40" w:after="40" w:line="240" w:lineRule="auto"/>
              <w:rPr>
                <w:rFonts w:ascii="Times New Roman" w:hAnsi="Times New Roman"/>
                <w:b/>
                <w:sz w:val="18"/>
                <w:szCs w:val="18"/>
              </w:rPr>
            </w:pPr>
          </w:p>
        </w:tc>
        <w:tc>
          <w:tcPr>
            <w:tcW w:w="2160" w:type="dxa"/>
          </w:tcPr>
          <w:p w14:paraId="7A436AD2" w14:textId="77777777" w:rsidR="001834B8" w:rsidRPr="00C36506" w:rsidRDefault="001834B8" w:rsidP="00A94425">
            <w:pPr>
              <w:numPr>
                <w:ilvl w:val="0"/>
                <w:numId w:val="32"/>
              </w:numPr>
              <w:spacing w:before="40" w:after="40" w:line="240" w:lineRule="auto"/>
              <w:ind w:left="252" w:hanging="252"/>
              <w:rPr>
                <w:rFonts w:ascii="Times New Roman" w:hAnsi="Times New Roman"/>
                <w:sz w:val="18"/>
                <w:szCs w:val="18"/>
              </w:rPr>
            </w:pPr>
            <w:r w:rsidRPr="00C36506">
              <w:rPr>
                <w:rFonts w:ascii="Times New Roman" w:hAnsi="Times New Roman"/>
                <w:sz w:val="18"/>
                <w:szCs w:val="18"/>
              </w:rPr>
              <w:t xml:space="preserve"> Regional climate change predictive capacity strengthened</w:t>
            </w:r>
          </w:p>
        </w:tc>
        <w:tc>
          <w:tcPr>
            <w:tcW w:w="1800" w:type="dxa"/>
          </w:tcPr>
          <w:p w14:paraId="0765EA16" w14:textId="77777777" w:rsidR="001834B8" w:rsidRPr="00C36506" w:rsidRDefault="001834B8" w:rsidP="00A94425">
            <w:pPr>
              <w:pStyle w:val="FootnoteText"/>
              <w:numPr>
                <w:ilvl w:val="0"/>
                <w:numId w:val="30"/>
              </w:numPr>
              <w:tabs>
                <w:tab w:val="clear" w:pos="360"/>
              </w:tabs>
              <w:spacing w:before="40" w:after="40"/>
              <w:ind w:left="211" w:right="-57" w:hanging="180"/>
              <w:rPr>
                <w:sz w:val="18"/>
                <w:szCs w:val="18"/>
              </w:rPr>
            </w:pPr>
            <w:r w:rsidRPr="00C36506">
              <w:rPr>
                <w:sz w:val="18"/>
                <w:szCs w:val="18"/>
              </w:rPr>
              <w:t>There are no coordinated regional climate change assessment efforts addressing regional coastal and marine concerns in the ATS region</w:t>
            </w:r>
          </w:p>
        </w:tc>
        <w:tc>
          <w:tcPr>
            <w:tcW w:w="2790" w:type="dxa"/>
          </w:tcPr>
          <w:p w14:paraId="6BD201C4" w14:textId="77777777" w:rsidR="001834B8" w:rsidRPr="00C36506" w:rsidRDefault="001834B8" w:rsidP="00A94425">
            <w:pPr>
              <w:numPr>
                <w:ilvl w:val="0"/>
                <w:numId w:val="31"/>
              </w:numPr>
              <w:tabs>
                <w:tab w:val="clear" w:pos="247"/>
              </w:tabs>
              <w:spacing w:before="40" w:after="40" w:line="240" w:lineRule="auto"/>
              <w:ind w:left="306" w:hanging="270"/>
              <w:rPr>
                <w:rFonts w:ascii="Times New Roman" w:hAnsi="Times New Roman"/>
                <w:sz w:val="18"/>
                <w:szCs w:val="18"/>
              </w:rPr>
            </w:pPr>
            <w:r w:rsidRPr="00C36506">
              <w:rPr>
                <w:rFonts w:ascii="Times New Roman" w:hAnsi="Times New Roman"/>
                <w:sz w:val="18"/>
                <w:szCs w:val="18"/>
              </w:rPr>
              <w:t>ATS regional CC guidance toolkit endorsed by RCC</w:t>
            </w:r>
          </w:p>
        </w:tc>
        <w:tc>
          <w:tcPr>
            <w:tcW w:w="1890" w:type="dxa"/>
          </w:tcPr>
          <w:p w14:paraId="729AA9BF" w14:textId="77777777" w:rsidR="001834B8" w:rsidRPr="00C36506" w:rsidRDefault="001834B8" w:rsidP="00141244">
            <w:pPr>
              <w:pStyle w:val="ListParagraph"/>
            </w:pPr>
            <w:r w:rsidRPr="00C36506">
              <w:t>Guidance toolkit</w:t>
            </w:r>
          </w:p>
          <w:p w14:paraId="326EF3CE" w14:textId="77777777" w:rsidR="001834B8" w:rsidRPr="00C36506" w:rsidRDefault="001834B8" w:rsidP="00141244">
            <w:pPr>
              <w:pStyle w:val="ListParagraph"/>
            </w:pPr>
            <w:r w:rsidRPr="00C36506">
              <w:t>Case study</w:t>
            </w:r>
          </w:p>
          <w:p w14:paraId="658C0392" w14:textId="77777777" w:rsidR="001834B8" w:rsidRPr="00C36506" w:rsidRDefault="001834B8" w:rsidP="00141244">
            <w:pPr>
              <w:pStyle w:val="ListParagraph"/>
            </w:pPr>
            <w:r w:rsidRPr="00C36506">
              <w:t>Workshop minutes</w:t>
            </w:r>
          </w:p>
          <w:p w14:paraId="4771DACB" w14:textId="77777777" w:rsidR="001834B8" w:rsidRPr="00C36506" w:rsidRDefault="001834B8" w:rsidP="00141244">
            <w:pPr>
              <w:pStyle w:val="ListParagraph"/>
            </w:pPr>
            <w:r w:rsidRPr="00C36506">
              <w:t>RCC meeting minutes</w:t>
            </w:r>
          </w:p>
        </w:tc>
        <w:tc>
          <w:tcPr>
            <w:tcW w:w="4552" w:type="dxa"/>
          </w:tcPr>
          <w:p w14:paraId="75E38704" w14:textId="77777777" w:rsidR="001834B8" w:rsidRPr="00C36506" w:rsidRDefault="001834B8" w:rsidP="00A94425">
            <w:pPr>
              <w:spacing w:before="40" w:after="40" w:line="240" w:lineRule="auto"/>
              <w:rPr>
                <w:rFonts w:ascii="Times New Roman" w:hAnsi="Times New Roman"/>
                <w:iCs/>
                <w:sz w:val="18"/>
                <w:szCs w:val="18"/>
              </w:rPr>
            </w:pPr>
            <w:r w:rsidRPr="00C36506">
              <w:rPr>
                <w:rFonts w:ascii="Times New Roman" w:hAnsi="Times New Roman"/>
                <w:iCs/>
                <w:sz w:val="18"/>
                <w:szCs w:val="18"/>
                <w:u w:val="single"/>
              </w:rPr>
              <w:t>Risks</w:t>
            </w:r>
            <w:r w:rsidRPr="00C36506">
              <w:rPr>
                <w:rFonts w:ascii="Times New Roman" w:hAnsi="Times New Roman"/>
                <w:iCs/>
                <w:sz w:val="18"/>
                <w:szCs w:val="18"/>
              </w:rPr>
              <w:t>:</w:t>
            </w:r>
          </w:p>
          <w:p w14:paraId="34BFAC86" w14:textId="77777777" w:rsidR="001834B8" w:rsidRPr="00C36506" w:rsidRDefault="001834B8" w:rsidP="00141244">
            <w:pPr>
              <w:pStyle w:val="ListParagraph"/>
            </w:pPr>
            <w:r w:rsidRPr="00C36506">
              <w:t>Baseline conditions and input variables are unreliable, and/or unavailable.</w:t>
            </w:r>
          </w:p>
          <w:p w14:paraId="384A6520" w14:textId="77777777" w:rsidR="001834B8" w:rsidRPr="00C36506" w:rsidRDefault="001834B8" w:rsidP="00A94425">
            <w:pPr>
              <w:spacing w:before="40" w:after="40" w:line="240" w:lineRule="auto"/>
              <w:rPr>
                <w:rFonts w:ascii="Times New Roman" w:hAnsi="Times New Roman"/>
                <w:iCs/>
                <w:sz w:val="18"/>
                <w:szCs w:val="18"/>
              </w:rPr>
            </w:pPr>
            <w:r w:rsidRPr="00C36506">
              <w:rPr>
                <w:rFonts w:ascii="Times New Roman" w:hAnsi="Times New Roman"/>
                <w:iCs/>
                <w:sz w:val="18"/>
                <w:szCs w:val="18"/>
                <w:u w:val="single"/>
              </w:rPr>
              <w:t>Assumptions</w:t>
            </w:r>
            <w:r w:rsidRPr="00C36506">
              <w:rPr>
                <w:rFonts w:ascii="Times New Roman" w:hAnsi="Times New Roman"/>
                <w:iCs/>
                <w:sz w:val="18"/>
                <w:szCs w:val="18"/>
              </w:rPr>
              <w:t>:</w:t>
            </w:r>
          </w:p>
          <w:p w14:paraId="19164B4D" w14:textId="77777777" w:rsidR="001834B8" w:rsidRPr="00C36506" w:rsidRDefault="001834B8" w:rsidP="00141244">
            <w:pPr>
              <w:pStyle w:val="ListParagraph"/>
            </w:pPr>
            <w:r w:rsidRPr="00C36506">
              <w:t>Qualified professionals from institutions in each of the 4 ATS littoral countries agree to collaborate on a regional CC assessment.</w:t>
            </w:r>
          </w:p>
        </w:tc>
      </w:tr>
      <w:tr w:rsidR="001834B8" w:rsidRPr="00C36506" w14:paraId="469F3747" w14:textId="77777777" w:rsidTr="00D25B7E">
        <w:trPr>
          <w:trHeight w:val="334"/>
          <w:jc w:val="center"/>
        </w:trPr>
        <w:tc>
          <w:tcPr>
            <w:tcW w:w="1795" w:type="dxa"/>
            <w:vMerge w:val="restart"/>
          </w:tcPr>
          <w:p w14:paraId="2D01A99A" w14:textId="77777777" w:rsidR="001834B8" w:rsidRPr="00C36506" w:rsidRDefault="001834B8" w:rsidP="00A94425">
            <w:pPr>
              <w:spacing w:before="40" w:after="40" w:line="240" w:lineRule="auto"/>
              <w:rPr>
                <w:rFonts w:ascii="Times New Roman" w:hAnsi="Times New Roman"/>
                <w:b/>
                <w:sz w:val="18"/>
                <w:szCs w:val="18"/>
              </w:rPr>
            </w:pPr>
            <w:r w:rsidRPr="00C36506">
              <w:rPr>
                <w:rFonts w:ascii="Times New Roman" w:hAnsi="Times New Roman"/>
                <w:b/>
                <w:sz w:val="18"/>
                <w:szCs w:val="18"/>
              </w:rPr>
              <w:t xml:space="preserve">Outcome 1.4: </w:t>
            </w:r>
          </w:p>
          <w:p w14:paraId="33D435B7" w14:textId="77777777" w:rsidR="001834B8" w:rsidRPr="00C36506" w:rsidRDefault="001834B8" w:rsidP="00A94425">
            <w:pPr>
              <w:spacing w:before="40" w:after="40" w:line="240" w:lineRule="auto"/>
              <w:rPr>
                <w:rFonts w:ascii="Times New Roman" w:hAnsi="Times New Roman"/>
                <w:sz w:val="18"/>
                <w:szCs w:val="18"/>
              </w:rPr>
            </w:pPr>
            <w:r w:rsidRPr="00C36506">
              <w:rPr>
                <w:rFonts w:ascii="Times New Roman" w:hAnsi="Times New Roman"/>
                <w:sz w:val="18"/>
                <w:szCs w:val="18"/>
              </w:rPr>
              <w:t>Updated transboundary diagnostic analysis (TDA), strategic action program (SAP), and national action program (NAPs)</w:t>
            </w:r>
          </w:p>
        </w:tc>
        <w:tc>
          <w:tcPr>
            <w:tcW w:w="13192" w:type="dxa"/>
            <w:gridSpan w:val="5"/>
            <w:shd w:val="clear" w:color="auto" w:fill="F2F2F2" w:themeFill="background1" w:themeFillShade="F2"/>
          </w:tcPr>
          <w:p w14:paraId="6F1D6CDE" w14:textId="77777777" w:rsidR="001834B8" w:rsidRPr="00C36506" w:rsidRDefault="001834B8" w:rsidP="00A94425">
            <w:pPr>
              <w:spacing w:before="40" w:after="40" w:line="240" w:lineRule="auto"/>
              <w:rPr>
                <w:rFonts w:ascii="Times New Roman" w:hAnsi="Times New Roman"/>
                <w:iCs/>
                <w:sz w:val="18"/>
                <w:szCs w:val="18"/>
                <w:u w:val="single"/>
              </w:rPr>
            </w:pPr>
            <w:r w:rsidRPr="00C36506">
              <w:rPr>
                <w:rFonts w:ascii="Times New Roman" w:hAnsi="Times New Roman"/>
                <w:iCs/>
                <w:sz w:val="18"/>
                <w:szCs w:val="18"/>
                <w:u w:val="single"/>
              </w:rPr>
              <w:t>Outputs:</w:t>
            </w:r>
          </w:p>
          <w:p w14:paraId="56E6741D" w14:textId="77777777" w:rsidR="001834B8" w:rsidRPr="00C36506" w:rsidRDefault="001834B8" w:rsidP="00A94425">
            <w:pPr>
              <w:spacing w:before="40" w:after="40" w:line="240" w:lineRule="auto"/>
              <w:rPr>
                <w:rFonts w:ascii="Times New Roman" w:eastAsia="Times New Roman" w:hAnsi="Times New Roman"/>
                <w:sz w:val="18"/>
                <w:szCs w:val="18"/>
              </w:rPr>
            </w:pPr>
            <w:r w:rsidRPr="00C36506">
              <w:rPr>
                <w:rFonts w:ascii="Times New Roman" w:eastAsia="Times New Roman" w:hAnsi="Times New Roman"/>
                <w:sz w:val="18"/>
                <w:szCs w:val="18"/>
              </w:rPr>
              <w:t>1.4.1 Updated ATS transboundary diagnostic analysis (TDA) endorsed by the ATS Regional Coordination Committee</w:t>
            </w:r>
          </w:p>
          <w:p w14:paraId="620152ED" w14:textId="233F3061" w:rsidR="001834B8" w:rsidRPr="00C36506" w:rsidRDefault="001834B8" w:rsidP="00A94425">
            <w:pPr>
              <w:spacing w:before="40" w:after="40" w:line="240" w:lineRule="auto"/>
              <w:rPr>
                <w:rFonts w:ascii="Times New Roman" w:eastAsia="Times New Roman" w:hAnsi="Times New Roman"/>
                <w:sz w:val="18"/>
                <w:szCs w:val="18"/>
              </w:rPr>
            </w:pPr>
            <w:r w:rsidRPr="00C36506">
              <w:rPr>
                <w:rFonts w:ascii="Times New Roman" w:eastAsia="Times New Roman" w:hAnsi="Times New Roman"/>
                <w:sz w:val="18"/>
                <w:szCs w:val="18"/>
              </w:rPr>
              <w:t>1.4.2 Updated SAP</w:t>
            </w:r>
            <w:r w:rsidR="00D95675" w:rsidRPr="001970A1">
              <w:rPr>
                <w:rFonts w:ascii="Times New Roman" w:eastAsia="Times New Roman" w:hAnsi="Times New Roman"/>
                <w:sz w:val="18"/>
                <w:szCs w:val="18"/>
              </w:rPr>
              <w:t>, incorporating improved understanding of climate change impacts,</w:t>
            </w:r>
            <w:r w:rsidRPr="001970A1">
              <w:rPr>
                <w:rFonts w:ascii="Times New Roman" w:eastAsia="Times New Roman" w:hAnsi="Times New Roman"/>
                <w:sz w:val="18"/>
                <w:szCs w:val="18"/>
              </w:rPr>
              <w:t xml:space="preserve"> supported</w:t>
            </w:r>
            <w:r w:rsidRPr="00C36506">
              <w:rPr>
                <w:rFonts w:ascii="Times New Roman" w:eastAsia="Times New Roman" w:hAnsi="Times New Roman"/>
                <w:sz w:val="18"/>
                <w:szCs w:val="18"/>
              </w:rPr>
              <w:t xml:space="preserve"> by Ministerial Declaration; NAPs updated or formulated accordingly</w:t>
            </w:r>
          </w:p>
          <w:p w14:paraId="67D7387E" w14:textId="77777777" w:rsidR="001834B8" w:rsidRPr="00C36506" w:rsidRDefault="001834B8" w:rsidP="00A94425">
            <w:pPr>
              <w:spacing w:before="40" w:after="40" w:line="240" w:lineRule="auto"/>
              <w:rPr>
                <w:rFonts w:ascii="Times New Roman" w:hAnsi="Times New Roman"/>
                <w:b/>
                <w:iCs/>
                <w:color w:val="0000FF"/>
                <w:sz w:val="18"/>
                <w:szCs w:val="18"/>
                <w:u w:val="single"/>
              </w:rPr>
            </w:pPr>
            <w:r w:rsidRPr="00C36506">
              <w:rPr>
                <w:rFonts w:ascii="Times New Roman" w:eastAsia="Times New Roman" w:hAnsi="Times New Roman"/>
                <w:sz w:val="18"/>
                <w:szCs w:val="18"/>
              </w:rPr>
              <w:t>1.4.3 National responses to the priority actions agreed upon in the updated SAP are formulated into national action programs and mainstreamed into national planning and budgetary frameworks</w:t>
            </w:r>
          </w:p>
        </w:tc>
      </w:tr>
      <w:tr w:rsidR="00D25B7E" w:rsidRPr="00C36506" w14:paraId="058F51CD" w14:textId="77777777" w:rsidTr="00D25B7E">
        <w:trPr>
          <w:trHeight w:val="334"/>
          <w:jc w:val="center"/>
        </w:trPr>
        <w:tc>
          <w:tcPr>
            <w:tcW w:w="1795" w:type="dxa"/>
            <w:vMerge/>
          </w:tcPr>
          <w:p w14:paraId="65188225" w14:textId="77777777" w:rsidR="001834B8" w:rsidRPr="00C36506" w:rsidRDefault="001834B8" w:rsidP="00A94425">
            <w:pPr>
              <w:spacing w:before="40" w:after="40" w:line="240" w:lineRule="auto"/>
              <w:rPr>
                <w:rFonts w:ascii="Times New Roman" w:hAnsi="Times New Roman"/>
                <w:b/>
                <w:color w:val="0000FF"/>
                <w:sz w:val="18"/>
                <w:szCs w:val="18"/>
              </w:rPr>
            </w:pPr>
          </w:p>
        </w:tc>
        <w:tc>
          <w:tcPr>
            <w:tcW w:w="2160" w:type="dxa"/>
          </w:tcPr>
          <w:p w14:paraId="7845C019" w14:textId="77777777" w:rsidR="001834B8" w:rsidRPr="00C36506" w:rsidRDefault="001834B8" w:rsidP="00A94425">
            <w:pPr>
              <w:numPr>
                <w:ilvl w:val="0"/>
                <w:numId w:val="32"/>
              </w:numPr>
              <w:spacing w:before="40" w:after="40" w:line="240" w:lineRule="auto"/>
              <w:ind w:left="252" w:hanging="252"/>
              <w:rPr>
                <w:rFonts w:ascii="Times New Roman" w:hAnsi="Times New Roman"/>
                <w:sz w:val="18"/>
                <w:szCs w:val="18"/>
              </w:rPr>
            </w:pPr>
            <w:r w:rsidRPr="00C36506">
              <w:rPr>
                <w:rFonts w:ascii="Times New Roman" w:hAnsi="Times New Roman"/>
                <w:sz w:val="18"/>
                <w:szCs w:val="18"/>
              </w:rPr>
              <w:t>Proportion of countries that are implementing specific measures from the SAP (i.e. adopted national policies, laws, budgeted plans)</w:t>
            </w:r>
          </w:p>
        </w:tc>
        <w:tc>
          <w:tcPr>
            <w:tcW w:w="1800" w:type="dxa"/>
          </w:tcPr>
          <w:p w14:paraId="26E7662F" w14:textId="77777777" w:rsidR="001834B8" w:rsidRPr="00C36506" w:rsidRDefault="001834B8" w:rsidP="00A94425">
            <w:pPr>
              <w:pStyle w:val="FootnoteText"/>
              <w:numPr>
                <w:ilvl w:val="0"/>
                <w:numId w:val="30"/>
              </w:numPr>
              <w:tabs>
                <w:tab w:val="clear" w:pos="360"/>
              </w:tabs>
              <w:spacing w:before="40" w:after="40"/>
              <w:ind w:left="211" w:right="-57" w:hanging="180"/>
              <w:rPr>
                <w:b/>
                <w:color w:val="0000FF"/>
                <w:sz w:val="18"/>
                <w:szCs w:val="18"/>
              </w:rPr>
            </w:pPr>
            <w:r w:rsidRPr="00C36506">
              <w:rPr>
                <w:sz w:val="18"/>
                <w:szCs w:val="18"/>
              </w:rPr>
              <w:t>0</w:t>
            </w:r>
          </w:p>
        </w:tc>
        <w:tc>
          <w:tcPr>
            <w:tcW w:w="2790" w:type="dxa"/>
          </w:tcPr>
          <w:p w14:paraId="1647F085" w14:textId="77777777" w:rsidR="001834B8" w:rsidRPr="00C36506" w:rsidRDefault="001834B8" w:rsidP="00A94425">
            <w:pPr>
              <w:numPr>
                <w:ilvl w:val="0"/>
                <w:numId w:val="31"/>
              </w:numPr>
              <w:tabs>
                <w:tab w:val="clear" w:pos="247"/>
              </w:tabs>
              <w:spacing w:before="40" w:after="40" w:line="240" w:lineRule="auto"/>
              <w:ind w:left="252" w:hanging="252"/>
              <w:rPr>
                <w:rFonts w:ascii="Times New Roman" w:hAnsi="Times New Roman"/>
                <w:sz w:val="18"/>
                <w:szCs w:val="18"/>
                <w:u w:val="single"/>
              </w:rPr>
            </w:pPr>
            <w:r w:rsidRPr="00C36506">
              <w:rPr>
                <w:rFonts w:ascii="Times New Roman" w:hAnsi="Times New Roman"/>
                <w:sz w:val="18"/>
                <w:szCs w:val="18"/>
                <w:u w:val="single"/>
              </w:rPr>
              <w:t xml:space="preserve">Indonesia: </w:t>
            </w:r>
            <w:r w:rsidRPr="00C36506">
              <w:rPr>
                <w:rFonts w:ascii="Times New Roman" w:hAnsi="Times New Roman"/>
                <w:sz w:val="18"/>
                <w:szCs w:val="18"/>
              </w:rPr>
              <w:t>Priority actions under ATS NAP mainstreamed into national development programs and budgets</w:t>
            </w:r>
          </w:p>
          <w:p w14:paraId="60E2D0D1" w14:textId="77777777" w:rsidR="001834B8" w:rsidRPr="00C36506" w:rsidRDefault="001834B8" w:rsidP="00A94425">
            <w:pPr>
              <w:numPr>
                <w:ilvl w:val="0"/>
                <w:numId w:val="31"/>
              </w:numPr>
              <w:tabs>
                <w:tab w:val="clear" w:pos="247"/>
              </w:tabs>
              <w:spacing w:before="40" w:after="40" w:line="240" w:lineRule="auto"/>
              <w:ind w:left="252" w:hanging="252"/>
              <w:rPr>
                <w:rFonts w:ascii="Times New Roman" w:hAnsi="Times New Roman"/>
                <w:sz w:val="18"/>
                <w:szCs w:val="18"/>
                <w:u w:val="single"/>
              </w:rPr>
            </w:pPr>
            <w:r w:rsidRPr="00C36506">
              <w:rPr>
                <w:rFonts w:ascii="Times New Roman" w:hAnsi="Times New Roman"/>
                <w:sz w:val="18"/>
                <w:szCs w:val="18"/>
                <w:u w:val="single"/>
              </w:rPr>
              <w:t xml:space="preserve">Timor-Leste: </w:t>
            </w:r>
            <w:r w:rsidRPr="00C36506">
              <w:rPr>
                <w:rFonts w:ascii="Times New Roman" w:hAnsi="Times New Roman"/>
                <w:sz w:val="18"/>
                <w:szCs w:val="18"/>
              </w:rPr>
              <w:t xml:space="preserve">Priority actions under ATS NAP mainstreamed </w:t>
            </w:r>
            <w:r w:rsidRPr="00C36506">
              <w:rPr>
                <w:rFonts w:ascii="Times New Roman" w:hAnsi="Times New Roman"/>
                <w:sz w:val="18"/>
                <w:szCs w:val="18"/>
              </w:rPr>
              <w:lastRenderedPageBreak/>
              <w:t>into national development programs and budgets</w:t>
            </w:r>
          </w:p>
          <w:p w14:paraId="7871CC19" w14:textId="77777777" w:rsidR="001834B8" w:rsidRPr="00C36506" w:rsidRDefault="001834B8" w:rsidP="00A94425">
            <w:pPr>
              <w:numPr>
                <w:ilvl w:val="0"/>
                <w:numId w:val="31"/>
              </w:numPr>
              <w:tabs>
                <w:tab w:val="clear" w:pos="247"/>
              </w:tabs>
              <w:spacing w:before="40" w:after="40" w:line="240" w:lineRule="auto"/>
              <w:ind w:left="306" w:hanging="270"/>
              <w:rPr>
                <w:rFonts w:ascii="Times New Roman" w:hAnsi="Times New Roman"/>
                <w:b/>
                <w:color w:val="0000FF"/>
                <w:sz w:val="18"/>
                <w:szCs w:val="18"/>
                <w:u w:val="single"/>
              </w:rPr>
            </w:pPr>
            <w:r w:rsidRPr="00C36506">
              <w:rPr>
                <w:rFonts w:ascii="Times New Roman" w:hAnsi="Times New Roman"/>
                <w:sz w:val="18"/>
                <w:szCs w:val="18"/>
                <w:u w:val="single"/>
              </w:rPr>
              <w:t xml:space="preserve">Papua New Guinea: </w:t>
            </w:r>
            <w:r w:rsidRPr="00C36506">
              <w:rPr>
                <w:rFonts w:ascii="Times New Roman" w:hAnsi="Times New Roman"/>
                <w:sz w:val="18"/>
                <w:szCs w:val="18"/>
              </w:rPr>
              <w:t>Priority actions under ATS NAP mainstreamed into national development programs and budgets</w:t>
            </w:r>
          </w:p>
        </w:tc>
        <w:tc>
          <w:tcPr>
            <w:tcW w:w="1890" w:type="dxa"/>
          </w:tcPr>
          <w:p w14:paraId="40AFC3AF" w14:textId="77777777" w:rsidR="001834B8" w:rsidRPr="00C36506" w:rsidRDefault="001834B8" w:rsidP="00141244">
            <w:pPr>
              <w:pStyle w:val="ListParagraph"/>
            </w:pPr>
            <w:r w:rsidRPr="00C36506">
              <w:lastRenderedPageBreak/>
              <w:t>National and subnational development programming and budgetary frameworks</w:t>
            </w:r>
          </w:p>
        </w:tc>
        <w:tc>
          <w:tcPr>
            <w:tcW w:w="4552" w:type="dxa"/>
          </w:tcPr>
          <w:p w14:paraId="31F2D9EE" w14:textId="77777777" w:rsidR="001834B8" w:rsidRPr="00C36506" w:rsidRDefault="001834B8" w:rsidP="00A94425">
            <w:pPr>
              <w:spacing w:before="40" w:after="40" w:line="240" w:lineRule="auto"/>
              <w:rPr>
                <w:rFonts w:ascii="Times New Roman" w:hAnsi="Times New Roman"/>
                <w:iCs/>
                <w:sz w:val="18"/>
                <w:szCs w:val="18"/>
              </w:rPr>
            </w:pPr>
            <w:r w:rsidRPr="00C36506">
              <w:rPr>
                <w:rFonts w:ascii="Times New Roman" w:hAnsi="Times New Roman"/>
                <w:iCs/>
                <w:sz w:val="18"/>
                <w:szCs w:val="18"/>
                <w:u w:val="single"/>
              </w:rPr>
              <w:t>Risks</w:t>
            </w:r>
            <w:r w:rsidRPr="00C36506">
              <w:rPr>
                <w:rFonts w:ascii="Times New Roman" w:hAnsi="Times New Roman"/>
                <w:iCs/>
                <w:sz w:val="18"/>
                <w:szCs w:val="18"/>
              </w:rPr>
              <w:t>:</w:t>
            </w:r>
          </w:p>
          <w:p w14:paraId="4C9F52A2" w14:textId="77777777" w:rsidR="001834B8" w:rsidRPr="00C36506" w:rsidRDefault="001834B8" w:rsidP="00141244">
            <w:pPr>
              <w:pStyle w:val="ListParagraph"/>
            </w:pPr>
            <w:r w:rsidRPr="00C36506">
              <w:t>Changes in key policies and/or decision makers lead to reduced support for mainstreaming the NAPs;</w:t>
            </w:r>
          </w:p>
          <w:p w14:paraId="1731DC28" w14:textId="77777777" w:rsidR="001834B8" w:rsidRPr="00C36506" w:rsidRDefault="001834B8" w:rsidP="00141244">
            <w:pPr>
              <w:pStyle w:val="ListParagraph"/>
            </w:pPr>
            <w:r w:rsidRPr="00C36506">
              <w:t>Overlapping sectoral mandates or other conflicts;</w:t>
            </w:r>
          </w:p>
          <w:p w14:paraId="6ED7B30F" w14:textId="77777777" w:rsidR="001834B8" w:rsidRPr="00C36506" w:rsidRDefault="001834B8" w:rsidP="00A94425">
            <w:pPr>
              <w:spacing w:before="40" w:after="40" w:line="240" w:lineRule="auto"/>
              <w:rPr>
                <w:rFonts w:ascii="Times New Roman" w:hAnsi="Times New Roman"/>
                <w:iCs/>
                <w:sz w:val="18"/>
                <w:szCs w:val="18"/>
              </w:rPr>
            </w:pPr>
            <w:r w:rsidRPr="00C36506">
              <w:rPr>
                <w:rFonts w:ascii="Times New Roman" w:hAnsi="Times New Roman"/>
                <w:iCs/>
                <w:sz w:val="18"/>
                <w:szCs w:val="18"/>
                <w:u w:val="single"/>
              </w:rPr>
              <w:t>Assumptions</w:t>
            </w:r>
            <w:r w:rsidRPr="00C36506">
              <w:rPr>
                <w:rFonts w:ascii="Times New Roman" w:hAnsi="Times New Roman"/>
                <w:iCs/>
                <w:sz w:val="18"/>
                <w:szCs w:val="18"/>
              </w:rPr>
              <w:t>:</w:t>
            </w:r>
          </w:p>
          <w:p w14:paraId="63FD400E" w14:textId="77777777" w:rsidR="001834B8" w:rsidRPr="00C36506" w:rsidRDefault="001834B8" w:rsidP="00141244">
            <w:pPr>
              <w:pStyle w:val="ListParagraph"/>
              <w:rPr>
                <w:b/>
                <w:color w:val="0000FF"/>
                <w:u w:val="single"/>
              </w:rPr>
            </w:pPr>
            <w:r w:rsidRPr="00C36506">
              <w:lastRenderedPageBreak/>
              <w:t>Governmental stakeholders appreciate the benefit of mainstreaming the NAP into development programming and budgetary frameworks;</w:t>
            </w:r>
          </w:p>
        </w:tc>
      </w:tr>
      <w:tr w:rsidR="001834B8" w:rsidRPr="00C36506" w14:paraId="0501ECEA" w14:textId="77777777" w:rsidTr="001834B8">
        <w:trPr>
          <w:trHeight w:val="334"/>
          <w:jc w:val="center"/>
        </w:trPr>
        <w:tc>
          <w:tcPr>
            <w:tcW w:w="14987" w:type="dxa"/>
            <w:gridSpan w:val="6"/>
            <w:shd w:val="clear" w:color="auto" w:fill="auto"/>
          </w:tcPr>
          <w:p w14:paraId="6641CA7C" w14:textId="77777777" w:rsidR="001834B8" w:rsidRPr="00C36506" w:rsidRDefault="001834B8" w:rsidP="00A94425">
            <w:pPr>
              <w:spacing w:before="40" w:after="40" w:line="240" w:lineRule="auto"/>
              <w:rPr>
                <w:rFonts w:ascii="Times New Roman" w:hAnsi="Times New Roman"/>
                <w:b/>
                <w:iCs/>
                <w:sz w:val="18"/>
                <w:szCs w:val="18"/>
                <w:u w:val="single"/>
              </w:rPr>
            </w:pPr>
            <w:r w:rsidRPr="00C36506">
              <w:rPr>
                <w:rFonts w:ascii="Times New Roman" w:hAnsi="Times New Roman"/>
                <w:b/>
                <w:sz w:val="18"/>
                <w:szCs w:val="18"/>
              </w:rPr>
              <w:lastRenderedPageBreak/>
              <w:t xml:space="preserve">Component 2:  </w:t>
            </w:r>
            <w:r w:rsidRPr="00C36506">
              <w:rPr>
                <w:rFonts w:ascii="Times New Roman" w:eastAsia="Times New Roman" w:hAnsi="Times New Roman"/>
                <w:b/>
                <w:color w:val="000000"/>
                <w:sz w:val="18"/>
                <w:szCs w:val="18"/>
              </w:rPr>
              <w:t xml:space="preserve">Improving LME Carrying Capacity to Sustain Provisioning, Regulating and Supporting Ecosystem Services  </w:t>
            </w:r>
          </w:p>
        </w:tc>
      </w:tr>
      <w:tr w:rsidR="001834B8" w:rsidRPr="00C36506" w14:paraId="39884BE8" w14:textId="77777777" w:rsidTr="00D25B7E">
        <w:trPr>
          <w:trHeight w:val="334"/>
          <w:jc w:val="center"/>
        </w:trPr>
        <w:tc>
          <w:tcPr>
            <w:tcW w:w="1795" w:type="dxa"/>
            <w:vMerge w:val="restart"/>
          </w:tcPr>
          <w:p w14:paraId="35EA75C5" w14:textId="77777777" w:rsidR="001834B8" w:rsidRPr="00C36506" w:rsidRDefault="001834B8" w:rsidP="00A94425">
            <w:pPr>
              <w:spacing w:before="40" w:after="40" w:line="240" w:lineRule="auto"/>
              <w:rPr>
                <w:rFonts w:ascii="Times New Roman" w:hAnsi="Times New Roman"/>
                <w:b/>
                <w:sz w:val="18"/>
                <w:szCs w:val="18"/>
              </w:rPr>
            </w:pPr>
            <w:r w:rsidRPr="00C36506">
              <w:rPr>
                <w:rFonts w:ascii="Times New Roman" w:hAnsi="Times New Roman"/>
                <w:b/>
                <w:sz w:val="18"/>
                <w:szCs w:val="18"/>
              </w:rPr>
              <w:t xml:space="preserve">Outcome 2.1: </w:t>
            </w:r>
            <w:r w:rsidRPr="00C36506">
              <w:rPr>
                <w:rFonts w:ascii="Times New Roman" w:hAnsi="Times New Roman"/>
                <w:sz w:val="18"/>
                <w:szCs w:val="18"/>
              </w:rPr>
              <w:t>Improved management of fisheries and other coastal resources for livelihoods, nutrition and ecosystem health in Indonesia, Timor-Leste, and Papua New Guinea</w:t>
            </w:r>
          </w:p>
        </w:tc>
        <w:tc>
          <w:tcPr>
            <w:tcW w:w="13192" w:type="dxa"/>
            <w:gridSpan w:val="5"/>
            <w:shd w:val="clear" w:color="auto" w:fill="F2F2F2" w:themeFill="background1" w:themeFillShade="F2"/>
          </w:tcPr>
          <w:p w14:paraId="7EB4D935" w14:textId="77777777" w:rsidR="001834B8" w:rsidRPr="00C36506" w:rsidRDefault="001834B8" w:rsidP="00A94425">
            <w:pPr>
              <w:spacing w:before="40" w:after="40" w:line="240" w:lineRule="auto"/>
              <w:rPr>
                <w:rFonts w:ascii="Times New Roman" w:hAnsi="Times New Roman"/>
                <w:iCs/>
                <w:sz w:val="18"/>
                <w:szCs w:val="18"/>
                <w:u w:val="single"/>
              </w:rPr>
            </w:pPr>
            <w:r w:rsidRPr="00C36506">
              <w:rPr>
                <w:rFonts w:ascii="Times New Roman" w:hAnsi="Times New Roman"/>
                <w:iCs/>
                <w:sz w:val="18"/>
                <w:szCs w:val="18"/>
                <w:u w:val="single"/>
              </w:rPr>
              <w:t>Outputs:</w:t>
            </w:r>
          </w:p>
          <w:p w14:paraId="7AFDD3DD" w14:textId="77777777" w:rsidR="001834B8" w:rsidRPr="00C36506" w:rsidRDefault="001834B8" w:rsidP="00A94425">
            <w:pPr>
              <w:spacing w:before="40" w:after="40" w:line="240" w:lineRule="auto"/>
              <w:ind w:left="590" w:hanging="547"/>
              <w:rPr>
                <w:rFonts w:ascii="Times New Roman" w:eastAsia="Times New Roman" w:hAnsi="Times New Roman"/>
                <w:noProof/>
                <w:sz w:val="18"/>
                <w:szCs w:val="18"/>
              </w:rPr>
            </w:pPr>
            <w:r w:rsidRPr="00C36506">
              <w:rPr>
                <w:rFonts w:ascii="Times New Roman" w:eastAsia="Times New Roman" w:hAnsi="Times New Roman"/>
                <w:noProof/>
                <w:sz w:val="18"/>
                <w:szCs w:val="18"/>
              </w:rPr>
              <w:t>2.1.1 Ecosystem approach to fisheries management (EAFM) targeting women and men fishers implemented at the LME level for shared stocks and in area-specific fisheries</w:t>
            </w:r>
          </w:p>
          <w:p w14:paraId="76B5D12C" w14:textId="77777777" w:rsidR="001834B8" w:rsidRPr="00C36506" w:rsidRDefault="001834B8" w:rsidP="00A94425">
            <w:pPr>
              <w:spacing w:before="40" w:after="40" w:line="240" w:lineRule="auto"/>
              <w:ind w:left="590" w:hanging="547"/>
              <w:rPr>
                <w:rFonts w:ascii="Times New Roman" w:eastAsia="Times New Roman" w:hAnsi="Times New Roman"/>
                <w:noProof/>
                <w:sz w:val="18"/>
                <w:szCs w:val="18"/>
              </w:rPr>
            </w:pPr>
            <w:r w:rsidRPr="00C36506">
              <w:rPr>
                <w:rFonts w:ascii="Times New Roman" w:eastAsia="Times New Roman" w:hAnsi="Times New Roman"/>
                <w:noProof/>
                <w:sz w:val="18"/>
                <w:szCs w:val="18"/>
              </w:rPr>
              <w:t>2.1.2 Development of profiles of 3 fisheries in the ATSEA, value-chain analysis and preassessment  to move selected fisheries towards certification/eco-labelling</w:t>
            </w:r>
          </w:p>
          <w:p w14:paraId="382689FC" w14:textId="77777777" w:rsidR="001834B8" w:rsidRPr="00C36506" w:rsidRDefault="001834B8" w:rsidP="00A94425">
            <w:pPr>
              <w:spacing w:before="40" w:after="40" w:line="240" w:lineRule="auto"/>
              <w:ind w:left="590" w:hanging="547"/>
              <w:rPr>
                <w:rFonts w:ascii="Times New Roman" w:eastAsia="Times New Roman" w:hAnsi="Times New Roman"/>
                <w:noProof/>
                <w:sz w:val="18"/>
                <w:szCs w:val="18"/>
              </w:rPr>
            </w:pPr>
            <w:r w:rsidRPr="00C36506">
              <w:rPr>
                <w:rFonts w:ascii="Times New Roman" w:eastAsia="Times New Roman" w:hAnsi="Times New Roman"/>
                <w:noProof/>
                <w:sz w:val="18"/>
                <w:szCs w:val="18"/>
              </w:rPr>
              <w:t>2.1.3  Regional and national actions strengthened in support of the Regional Plan of Action for Responsible Fishing Practices Including Combating IUU Fishing in the Region and the Indonesian Presidential Task Force on Combating Illegal Fishing, e.g., through better surveillance, enforcement and monitoring, resulting in a further reduction of IUU fishing in the ATS by 10%, around 150,000 tons</w:t>
            </w:r>
          </w:p>
        </w:tc>
      </w:tr>
      <w:tr w:rsidR="00D25B7E" w:rsidRPr="00C36506" w14:paraId="07E6E08D" w14:textId="77777777" w:rsidTr="00D25B7E">
        <w:trPr>
          <w:jc w:val="center"/>
        </w:trPr>
        <w:tc>
          <w:tcPr>
            <w:tcW w:w="1795" w:type="dxa"/>
            <w:vMerge/>
          </w:tcPr>
          <w:p w14:paraId="3CD4E86F" w14:textId="77777777" w:rsidR="001834B8" w:rsidRPr="00C36506" w:rsidRDefault="001834B8" w:rsidP="00A94425">
            <w:pPr>
              <w:spacing w:before="40" w:after="40" w:line="240" w:lineRule="auto"/>
              <w:rPr>
                <w:rFonts w:ascii="Times New Roman" w:hAnsi="Times New Roman"/>
                <w:b/>
                <w:sz w:val="18"/>
                <w:szCs w:val="18"/>
              </w:rPr>
            </w:pPr>
          </w:p>
        </w:tc>
        <w:tc>
          <w:tcPr>
            <w:tcW w:w="2160" w:type="dxa"/>
          </w:tcPr>
          <w:p w14:paraId="4EE5CC68" w14:textId="77777777" w:rsidR="001834B8" w:rsidRPr="00C36506" w:rsidRDefault="001834B8" w:rsidP="00A94425">
            <w:pPr>
              <w:numPr>
                <w:ilvl w:val="0"/>
                <w:numId w:val="32"/>
              </w:numPr>
              <w:spacing w:before="40" w:after="40" w:line="240" w:lineRule="auto"/>
              <w:ind w:left="252" w:hanging="252"/>
              <w:rPr>
                <w:rFonts w:ascii="Times New Roman" w:hAnsi="Times New Roman"/>
                <w:sz w:val="18"/>
                <w:szCs w:val="18"/>
              </w:rPr>
            </w:pPr>
            <w:r w:rsidRPr="00C36506">
              <w:rPr>
                <w:rFonts w:ascii="Times New Roman" w:hAnsi="Times New Roman"/>
                <w:sz w:val="18"/>
                <w:szCs w:val="18"/>
              </w:rPr>
              <w:t xml:space="preserve"> Number of management plans and appropriate measures implemented for rebuilding or protecting fish stocks including alternative management approaches</w:t>
            </w:r>
          </w:p>
        </w:tc>
        <w:tc>
          <w:tcPr>
            <w:tcW w:w="1800" w:type="dxa"/>
          </w:tcPr>
          <w:p w14:paraId="60DF82B4" w14:textId="77777777" w:rsidR="001834B8" w:rsidRPr="00C36506" w:rsidRDefault="001834B8" w:rsidP="00A94425">
            <w:pPr>
              <w:pStyle w:val="FootnoteText"/>
              <w:numPr>
                <w:ilvl w:val="0"/>
                <w:numId w:val="30"/>
              </w:numPr>
              <w:tabs>
                <w:tab w:val="clear" w:pos="360"/>
              </w:tabs>
              <w:spacing w:before="40" w:after="40"/>
              <w:ind w:left="211" w:right="-57" w:hanging="180"/>
              <w:rPr>
                <w:sz w:val="18"/>
                <w:szCs w:val="18"/>
              </w:rPr>
            </w:pPr>
            <w:r w:rsidRPr="00C36506">
              <w:rPr>
                <w:sz w:val="18"/>
                <w:szCs w:val="18"/>
              </w:rPr>
              <w:t>0</w:t>
            </w:r>
          </w:p>
        </w:tc>
        <w:tc>
          <w:tcPr>
            <w:tcW w:w="2790" w:type="dxa"/>
          </w:tcPr>
          <w:p w14:paraId="79A613D2" w14:textId="77777777" w:rsidR="001834B8" w:rsidRPr="00C36506" w:rsidRDefault="001834B8" w:rsidP="00A94425">
            <w:pPr>
              <w:numPr>
                <w:ilvl w:val="0"/>
                <w:numId w:val="31"/>
              </w:numPr>
              <w:tabs>
                <w:tab w:val="clear" w:pos="247"/>
              </w:tabs>
              <w:spacing w:before="40" w:after="40" w:line="240" w:lineRule="auto"/>
              <w:ind w:left="252" w:hanging="252"/>
              <w:rPr>
                <w:rFonts w:ascii="Times New Roman" w:hAnsi="Times New Roman"/>
                <w:sz w:val="18"/>
                <w:szCs w:val="18"/>
              </w:rPr>
            </w:pPr>
            <w:r w:rsidRPr="00C36506">
              <w:rPr>
                <w:rFonts w:ascii="Times New Roman" w:hAnsi="Times New Roman"/>
                <w:sz w:val="18"/>
                <w:szCs w:val="18"/>
              </w:rPr>
              <w:t>5</w:t>
            </w:r>
          </w:p>
        </w:tc>
        <w:tc>
          <w:tcPr>
            <w:tcW w:w="1890" w:type="dxa"/>
          </w:tcPr>
          <w:p w14:paraId="735356B9" w14:textId="77777777" w:rsidR="001834B8" w:rsidRPr="00C36506" w:rsidRDefault="001834B8" w:rsidP="00141244">
            <w:pPr>
              <w:pStyle w:val="ListParagraph"/>
            </w:pPr>
            <w:r w:rsidRPr="00C36506">
              <w:t>Endorsed EAFM plans</w:t>
            </w:r>
          </w:p>
          <w:p w14:paraId="5F32E5BA" w14:textId="77777777" w:rsidR="001834B8" w:rsidRPr="00C36506" w:rsidRDefault="001834B8" w:rsidP="00141244">
            <w:pPr>
              <w:pStyle w:val="ListParagraph"/>
            </w:pPr>
            <w:r w:rsidRPr="00C36506">
              <w:t>Approved FIPs</w:t>
            </w:r>
          </w:p>
        </w:tc>
        <w:tc>
          <w:tcPr>
            <w:tcW w:w="4552" w:type="dxa"/>
          </w:tcPr>
          <w:p w14:paraId="3EA3E76A" w14:textId="77777777" w:rsidR="001834B8" w:rsidRPr="00C36506" w:rsidRDefault="001834B8" w:rsidP="00A94425">
            <w:pPr>
              <w:spacing w:before="40" w:after="40" w:line="240" w:lineRule="auto"/>
              <w:rPr>
                <w:rFonts w:ascii="Times New Roman" w:hAnsi="Times New Roman"/>
                <w:iCs/>
                <w:sz w:val="18"/>
                <w:szCs w:val="18"/>
              </w:rPr>
            </w:pPr>
            <w:r w:rsidRPr="00C36506">
              <w:rPr>
                <w:rFonts w:ascii="Times New Roman" w:hAnsi="Times New Roman"/>
                <w:iCs/>
                <w:sz w:val="18"/>
                <w:szCs w:val="18"/>
                <w:u w:val="single"/>
              </w:rPr>
              <w:t>Risks</w:t>
            </w:r>
            <w:r w:rsidRPr="00C36506">
              <w:rPr>
                <w:rFonts w:ascii="Times New Roman" w:hAnsi="Times New Roman"/>
                <w:iCs/>
                <w:sz w:val="18"/>
                <w:szCs w:val="18"/>
              </w:rPr>
              <w:t>:</w:t>
            </w:r>
          </w:p>
          <w:p w14:paraId="30F194FE" w14:textId="77777777" w:rsidR="001834B8" w:rsidRPr="00C36506" w:rsidRDefault="001834B8" w:rsidP="00141244">
            <w:pPr>
              <w:pStyle w:val="ListParagraph"/>
            </w:pPr>
            <w:r w:rsidRPr="00C36506">
              <w:t>Insufficient capacity to support management changes;</w:t>
            </w:r>
          </w:p>
          <w:p w14:paraId="3EED92B0" w14:textId="77777777" w:rsidR="001834B8" w:rsidRPr="00C36506" w:rsidRDefault="001834B8" w:rsidP="00141244">
            <w:pPr>
              <w:pStyle w:val="ListParagraph"/>
            </w:pPr>
            <w:r w:rsidRPr="00C36506">
              <w:t>Insufficient coordination leads to delays;</w:t>
            </w:r>
          </w:p>
          <w:p w14:paraId="3B214F8A" w14:textId="77777777" w:rsidR="001834B8" w:rsidRPr="00C36506" w:rsidRDefault="001834B8" w:rsidP="00141244">
            <w:pPr>
              <w:pStyle w:val="ListParagraph"/>
            </w:pPr>
            <w:r w:rsidRPr="00C36506">
              <w:t>Enabling decisions are not timely granted;</w:t>
            </w:r>
          </w:p>
          <w:p w14:paraId="07F546AA" w14:textId="77777777" w:rsidR="001834B8" w:rsidRPr="00C36506" w:rsidRDefault="001834B8" w:rsidP="00141244">
            <w:pPr>
              <w:pStyle w:val="ListParagraph"/>
            </w:pPr>
            <w:r w:rsidRPr="00C36506">
              <w:t>Impacts of climate change undermine the sustainability of implementation of the EAFM plan;</w:t>
            </w:r>
          </w:p>
          <w:p w14:paraId="67A49FF4" w14:textId="77777777" w:rsidR="001834B8" w:rsidRPr="00C36506" w:rsidRDefault="001834B8" w:rsidP="00A94425">
            <w:pPr>
              <w:spacing w:before="40" w:after="40" w:line="240" w:lineRule="auto"/>
              <w:rPr>
                <w:rFonts w:ascii="Times New Roman" w:hAnsi="Times New Roman"/>
                <w:iCs/>
                <w:sz w:val="18"/>
                <w:szCs w:val="18"/>
              </w:rPr>
            </w:pPr>
            <w:r w:rsidRPr="00C36506">
              <w:rPr>
                <w:rFonts w:ascii="Times New Roman" w:hAnsi="Times New Roman"/>
                <w:iCs/>
                <w:sz w:val="18"/>
                <w:szCs w:val="18"/>
                <w:u w:val="single"/>
              </w:rPr>
              <w:t>Assumptions</w:t>
            </w:r>
            <w:r w:rsidRPr="00C36506">
              <w:rPr>
                <w:rFonts w:ascii="Times New Roman" w:hAnsi="Times New Roman"/>
                <w:iCs/>
                <w:sz w:val="18"/>
                <w:szCs w:val="18"/>
              </w:rPr>
              <w:t>:</w:t>
            </w:r>
          </w:p>
          <w:p w14:paraId="31993653" w14:textId="77777777" w:rsidR="001834B8" w:rsidRPr="00C36506" w:rsidRDefault="001834B8" w:rsidP="00141244">
            <w:pPr>
              <w:pStyle w:val="ListParagraph"/>
              <w:rPr>
                <w:u w:val="single"/>
              </w:rPr>
            </w:pPr>
            <w:r w:rsidRPr="00C36506">
              <w:t>The time required to obtain enabling decisions is sufficient;</w:t>
            </w:r>
          </w:p>
          <w:p w14:paraId="5DC5CA18" w14:textId="77777777" w:rsidR="001834B8" w:rsidRPr="00C36506" w:rsidRDefault="001834B8" w:rsidP="00141244">
            <w:pPr>
              <w:pStyle w:val="ListParagraph"/>
              <w:rPr>
                <w:u w:val="single"/>
              </w:rPr>
            </w:pPr>
            <w:r w:rsidRPr="00C36506">
              <w:t>Existing legal and regulatory frameworks accommodate implementation of EAFM;</w:t>
            </w:r>
          </w:p>
        </w:tc>
      </w:tr>
      <w:tr w:rsidR="00D25B7E" w:rsidRPr="00C36506" w14:paraId="075B13D3" w14:textId="77777777" w:rsidTr="00D25B7E">
        <w:trPr>
          <w:jc w:val="center"/>
        </w:trPr>
        <w:tc>
          <w:tcPr>
            <w:tcW w:w="1795" w:type="dxa"/>
            <w:vMerge/>
          </w:tcPr>
          <w:p w14:paraId="3F412EEE" w14:textId="77777777" w:rsidR="001834B8" w:rsidRPr="00C36506" w:rsidRDefault="001834B8" w:rsidP="00A94425">
            <w:pPr>
              <w:spacing w:before="40" w:after="40" w:line="240" w:lineRule="auto"/>
              <w:rPr>
                <w:rFonts w:ascii="Times New Roman" w:hAnsi="Times New Roman"/>
                <w:b/>
                <w:sz w:val="18"/>
                <w:szCs w:val="18"/>
              </w:rPr>
            </w:pPr>
          </w:p>
        </w:tc>
        <w:tc>
          <w:tcPr>
            <w:tcW w:w="2160" w:type="dxa"/>
          </w:tcPr>
          <w:p w14:paraId="42B232A8" w14:textId="77777777" w:rsidR="001834B8" w:rsidRPr="00C36506" w:rsidRDefault="001834B8" w:rsidP="00A94425">
            <w:pPr>
              <w:numPr>
                <w:ilvl w:val="0"/>
                <w:numId w:val="32"/>
              </w:numPr>
              <w:spacing w:before="40" w:after="40" w:line="240" w:lineRule="auto"/>
              <w:ind w:left="252" w:hanging="252"/>
              <w:rPr>
                <w:rFonts w:ascii="Times New Roman" w:hAnsi="Times New Roman"/>
                <w:sz w:val="18"/>
                <w:szCs w:val="18"/>
              </w:rPr>
            </w:pPr>
            <w:r w:rsidRPr="00C36506">
              <w:rPr>
                <w:rFonts w:ascii="Times New Roman" w:hAnsi="Times New Roman"/>
                <w:sz w:val="18"/>
                <w:szCs w:val="18"/>
              </w:rPr>
              <w:t xml:space="preserve"> Number of targeted communities of fishers have adopted an ecosystem approach to fisheries management</w:t>
            </w:r>
          </w:p>
        </w:tc>
        <w:tc>
          <w:tcPr>
            <w:tcW w:w="1800" w:type="dxa"/>
          </w:tcPr>
          <w:p w14:paraId="494E3AD6" w14:textId="77777777" w:rsidR="001834B8" w:rsidRPr="00C36506" w:rsidRDefault="001834B8" w:rsidP="00A94425">
            <w:pPr>
              <w:pStyle w:val="FootnoteText"/>
              <w:numPr>
                <w:ilvl w:val="0"/>
                <w:numId w:val="30"/>
              </w:numPr>
              <w:tabs>
                <w:tab w:val="clear" w:pos="360"/>
              </w:tabs>
              <w:spacing w:before="40" w:after="40"/>
              <w:ind w:left="211" w:right="-57" w:hanging="180"/>
              <w:rPr>
                <w:sz w:val="18"/>
                <w:szCs w:val="18"/>
              </w:rPr>
            </w:pPr>
            <w:r w:rsidRPr="00C36506">
              <w:rPr>
                <w:sz w:val="18"/>
                <w:szCs w:val="18"/>
              </w:rPr>
              <w:t>0</w:t>
            </w:r>
          </w:p>
        </w:tc>
        <w:tc>
          <w:tcPr>
            <w:tcW w:w="2790" w:type="dxa"/>
          </w:tcPr>
          <w:p w14:paraId="5933FB7B" w14:textId="77777777" w:rsidR="001834B8" w:rsidRPr="00C36506" w:rsidRDefault="001834B8" w:rsidP="00A94425">
            <w:pPr>
              <w:numPr>
                <w:ilvl w:val="0"/>
                <w:numId w:val="31"/>
              </w:numPr>
              <w:tabs>
                <w:tab w:val="clear" w:pos="247"/>
              </w:tabs>
              <w:spacing w:before="40" w:after="40" w:line="240" w:lineRule="auto"/>
              <w:ind w:left="252" w:hanging="252"/>
              <w:rPr>
                <w:rFonts w:ascii="Times New Roman" w:hAnsi="Times New Roman"/>
                <w:sz w:val="18"/>
                <w:szCs w:val="18"/>
              </w:rPr>
            </w:pPr>
            <w:r w:rsidRPr="00C36506">
              <w:rPr>
                <w:rFonts w:ascii="Times New Roman" w:hAnsi="Times New Roman"/>
                <w:sz w:val="18"/>
                <w:szCs w:val="18"/>
              </w:rPr>
              <w:t>5</w:t>
            </w:r>
          </w:p>
        </w:tc>
        <w:tc>
          <w:tcPr>
            <w:tcW w:w="1890" w:type="dxa"/>
          </w:tcPr>
          <w:p w14:paraId="3A43926C" w14:textId="77777777" w:rsidR="001834B8" w:rsidRPr="00C36506" w:rsidRDefault="001834B8" w:rsidP="00141244">
            <w:pPr>
              <w:pStyle w:val="ListParagraph"/>
            </w:pPr>
            <w:r w:rsidRPr="00C36506">
              <w:t>Endorsed EAFM plans</w:t>
            </w:r>
          </w:p>
          <w:p w14:paraId="4D5512EC" w14:textId="77777777" w:rsidR="001834B8" w:rsidRPr="00C36506" w:rsidRDefault="001834B8" w:rsidP="00141244">
            <w:pPr>
              <w:pStyle w:val="ListParagraph"/>
            </w:pPr>
            <w:r w:rsidRPr="00C36506">
              <w:t>Approved FIPs</w:t>
            </w:r>
          </w:p>
        </w:tc>
        <w:tc>
          <w:tcPr>
            <w:tcW w:w="4552" w:type="dxa"/>
          </w:tcPr>
          <w:p w14:paraId="53C3D1D5" w14:textId="77777777" w:rsidR="001834B8" w:rsidRPr="00C36506" w:rsidRDefault="001834B8" w:rsidP="00A94425">
            <w:pPr>
              <w:spacing w:before="40" w:after="40" w:line="240" w:lineRule="auto"/>
              <w:rPr>
                <w:rFonts w:ascii="Times New Roman" w:hAnsi="Times New Roman"/>
                <w:iCs/>
                <w:sz w:val="18"/>
                <w:szCs w:val="18"/>
              </w:rPr>
            </w:pPr>
            <w:r w:rsidRPr="00C36506">
              <w:rPr>
                <w:rFonts w:ascii="Times New Roman" w:hAnsi="Times New Roman"/>
                <w:iCs/>
                <w:sz w:val="18"/>
                <w:szCs w:val="18"/>
                <w:u w:val="single"/>
              </w:rPr>
              <w:t>Risks</w:t>
            </w:r>
            <w:r w:rsidRPr="00C36506">
              <w:rPr>
                <w:rFonts w:ascii="Times New Roman" w:hAnsi="Times New Roman"/>
                <w:iCs/>
                <w:sz w:val="18"/>
                <w:szCs w:val="18"/>
              </w:rPr>
              <w:t>:</w:t>
            </w:r>
          </w:p>
          <w:p w14:paraId="1A55BA03" w14:textId="77777777" w:rsidR="001834B8" w:rsidRPr="00C36506" w:rsidRDefault="001834B8" w:rsidP="00141244">
            <w:pPr>
              <w:pStyle w:val="ListParagraph"/>
            </w:pPr>
            <w:r w:rsidRPr="00C36506">
              <w:t>Insufficient coordination leads to delays;</w:t>
            </w:r>
          </w:p>
          <w:p w14:paraId="65CDD290" w14:textId="77777777" w:rsidR="001834B8" w:rsidRPr="00C36506" w:rsidRDefault="001834B8" w:rsidP="00141244">
            <w:pPr>
              <w:pStyle w:val="ListParagraph"/>
            </w:pPr>
            <w:r w:rsidRPr="00C36506">
              <w:t>Enabling decisions are not timely granted;</w:t>
            </w:r>
          </w:p>
          <w:p w14:paraId="2413D779" w14:textId="77777777" w:rsidR="001834B8" w:rsidRPr="00C36506" w:rsidRDefault="001834B8" w:rsidP="00141244">
            <w:pPr>
              <w:pStyle w:val="ListParagraph"/>
            </w:pPr>
            <w:r w:rsidRPr="00C36506">
              <w:t>Resource users are reluctant to collaborate;</w:t>
            </w:r>
          </w:p>
          <w:p w14:paraId="283E0BC9" w14:textId="77777777" w:rsidR="001834B8" w:rsidRPr="00C36506" w:rsidRDefault="001834B8" w:rsidP="00A94425">
            <w:pPr>
              <w:spacing w:before="40" w:after="40" w:line="240" w:lineRule="auto"/>
              <w:rPr>
                <w:rFonts w:ascii="Times New Roman" w:hAnsi="Times New Roman"/>
                <w:iCs/>
                <w:sz w:val="18"/>
                <w:szCs w:val="18"/>
              </w:rPr>
            </w:pPr>
            <w:r w:rsidRPr="00C36506">
              <w:rPr>
                <w:rFonts w:ascii="Times New Roman" w:hAnsi="Times New Roman"/>
                <w:iCs/>
                <w:sz w:val="18"/>
                <w:szCs w:val="18"/>
                <w:u w:val="single"/>
              </w:rPr>
              <w:t>Assumptions</w:t>
            </w:r>
            <w:r w:rsidRPr="00C36506">
              <w:rPr>
                <w:rFonts w:ascii="Times New Roman" w:hAnsi="Times New Roman"/>
                <w:iCs/>
                <w:sz w:val="18"/>
                <w:szCs w:val="18"/>
              </w:rPr>
              <w:t>:</w:t>
            </w:r>
          </w:p>
          <w:p w14:paraId="6F56D4CA" w14:textId="77777777" w:rsidR="001834B8" w:rsidRPr="00C36506" w:rsidRDefault="001834B8" w:rsidP="00141244">
            <w:pPr>
              <w:pStyle w:val="ListParagraph"/>
              <w:rPr>
                <w:u w:val="single"/>
              </w:rPr>
            </w:pPr>
            <w:r w:rsidRPr="00C36506">
              <w:t>The time required to obtain enabling decisions is sufficient;</w:t>
            </w:r>
          </w:p>
          <w:p w14:paraId="712E411E" w14:textId="77777777" w:rsidR="001834B8" w:rsidRPr="00C36506" w:rsidRDefault="001834B8" w:rsidP="00141244">
            <w:pPr>
              <w:pStyle w:val="ListParagraph"/>
              <w:rPr>
                <w:u w:val="single"/>
              </w:rPr>
            </w:pPr>
            <w:r w:rsidRPr="00C36506">
              <w:t>The fishing community and other private sector actors are willing to participate in the project activities and appreciate the long-term benefits of more responsible resource use over short-term impacts;</w:t>
            </w:r>
          </w:p>
          <w:p w14:paraId="1684FFEE" w14:textId="77777777" w:rsidR="001834B8" w:rsidRPr="00C36506" w:rsidRDefault="001834B8" w:rsidP="00141244">
            <w:pPr>
              <w:pStyle w:val="ListParagraph"/>
              <w:rPr>
                <w:u w:val="single"/>
              </w:rPr>
            </w:pPr>
            <w:r w:rsidRPr="00C36506">
              <w:t>Technological and market-based solutions that create economic incentives for applying integrated approaches are available and feasible to implement in project areas;</w:t>
            </w:r>
          </w:p>
        </w:tc>
      </w:tr>
      <w:tr w:rsidR="00D25B7E" w:rsidRPr="00C36506" w14:paraId="24690753" w14:textId="77777777" w:rsidTr="00D25B7E">
        <w:trPr>
          <w:jc w:val="center"/>
        </w:trPr>
        <w:tc>
          <w:tcPr>
            <w:tcW w:w="1795" w:type="dxa"/>
          </w:tcPr>
          <w:p w14:paraId="397DC7B5" w14:textId="77777777" w:rsidR="00F70E8B" w:rsidRPr="00C36506" w:rsidRDefault="00F70E8B" w:rsidP="00A94425">
            <w:pPr>
              <w:spacing w:before="40" w:after="40" w:line="240" w:lineRule="auto"/>
              <w:rPr>
                <w:rFonts w:ascii="Times New Roman" w:hAnsi="Times New Roman"/>
                <w:b/>
                <w:sz w:val="18"/>
                <w:szCs w:val="18"/>
              </w:rPr>
            </w:pPr>
          </w:p>
        </w:tc>
        <w:tc>
          <w:tcPr>
            <w:tcW w:w="2160" w:type="dxa"/>
          </w:tcPr>
          <w:p w14:paraId="29633BAE" w14:textId="6C4AB4EB" w:rsidR="00F70E8B" w:rsidRPr="001970A1" w:rsidRDefault="00F70E8B" w:rsidP="00A94425">
            <w:pPr>
              <w:numPr>
                <w:ilvl w:val="0"/>
                <w:numId w:val="32"/>
              </w:numPr>
              <w:spacing w:before="40" w:after="40" w:line="240" w:lineRule="auto"/>
              <w:ind w:left="252" w:hanging="252"/>
              <w:rPr>
                <w:rFonts w:ascii="Times New Roman" w:hAnsi="Times New Roman"/>
                <w:sz w:val="18"/>
                <w:szCs w:val="18"/>
              </w:rPr>
            </w:pPr>
            <w:r w:rsidRPr="001970A1">
              <w:rPr>
                <w:rFonts w:ascii="Times New Roman" w:hAnsi="Times New Roman"/>
                <w:sz w:val="18"/>
                <w:szCs w:val="18"/>
              </w:rPr>
              <w:t>Reduced fishing pressure</w:t>
            </w:r>
          </w:p>
        </w:tc>
        <w:tc>
          <w:tcPr>
            <w:tcW w:w="1800" w:type="dxa"/>
          </w:tcPr>
          <w:p w14:paraId="7C92238D" w14:textId="3BC8330B" w:rsidR="00F70E8B" w:rsidRPr="001970A1" w:rsidRDefault="00F70E8B" w:rsidP="00A94425">
            <w:pPr>
              <w:pStyle w:val="FootnoteText"/>
              <w:numPr>
                <w:ilvl w:val="0"/>
                <w:numId w:val="30"/>
              </w:numPr>
              <w:tabs>
                <w:tab w:val="clear" w:pos="360"/>
              </w:tabs>
              <w:spacing w:before="40" w:after="40"/>
              <w:ind w:left="211" w:right="-57" w:hanging="180"/>
              <w:rPr>
                <w:sz w:val="18"/>
                <w:szCs w:val="18"/>
              </w:rPr>
            </w:pPr>
            <w:r w:rsidRPr="001970A1">
              <w:rPr>
                <w:sz w:val="18"/>
                <w:szCs w:val="18"/>
                <w:lang w:val="en-US"/>
              </w:rPr>
              <w:t xml:space="preserve">Aru, Indonesia: Approx. </w:t>
            </w:r>
            <w:r w:rsidR="00FE6583" w:rsidRPr="001970A1">
              <w:rPr>
                <w:sz w:val="18"/>
                <w:szCs w:val="18"/>
                <w:lang w:val="en-US"/>
              </w:rPr>
              <w:t>775</w:t>
            </w:r>
            <w:r w:rsidRPr="001970A1">
              <w:rPr>
                <w:sz w:val="18"/>
                <w:szCs w:val="18"/>
                <w:lang w:val="en-US"/>
              </w:rPr>
              <w:t xml:space="preserve"> registered fishing vessels in Aru</w:t>
            </w:r>
            <w:r w:rsidR="00FE6583" w:rsidRPr="001970A1">
              <w:rPr>
                <w:sz w:val="18"/>
                <w:szCs w:val="18"/>
                <w:lang w:val="en-US"/>
              </w:rPr>
              <w:t xml:space="preserve"> </w:t>
            </w:r>
            <w:r w:rsidR="00326BC0" w:rsidRPr="001970A1">
              <w:rPr>
                <w:sz w:val="18"/>
                <w:szCs w:val="18"/>
                <w:lang w:val="en-US"/>
              </w:rPr>
              <w:t xml:space="preserve">operating in </w:t>
            </w:r>
            <w:r w:rsidR="00FE6583" w:rsidRPr="001970A1">
              <w:rPr>
                <w:sz w:val="18"/>
                <w:szCs w:val="18"/>
                <w:lang w:val="en-US"/>
              </w:rPr>
              <w:t>the red snapper and shrimp fisheries (combined)</w:t>
            </w:r>
            <w:r w:rsidRPr="001970A1">
              <w:rPr>
                <w:sz w:val="18"/>
                <w:szCs w:val="18"/>
                <w:lang w:val="en-US"/>
              </w:rPr>
              <w:t>.</w:t>
            </w:r>
          </w:p>
          <w:p w14:paraId="5EF53C47" w14:textId="5E16FCCD" w:rsidR="00F70E8B" w:rsidRPr="001970A1" w:rsidRDefault="00F70E8B" w:rsidP="00A94425">
            <w:pPr>
              <w:pStyle w:val="FootnoteText"/>
              <w:numPr>
                <w:ilvl w:val="0"/>
                <w:numId w:val="30"/>
              </w:numPr>
              <w:tabs>
                <w:tab w:val="clear" w:pos="360"/>
              </w:tabs>
              <w:spacing w:before="40" w:after="40"/>
              <w:ind w:left="211" w:right="-57" w:hanging="180"/>
              <w:rPr>
                <w:sz w:val="18"/>
                <w:szCs w:val="18"/>
              </w:rPr>
            </w:pPr>
            <w:r w:rsidRPr="001970A1">
              <w:rPr>
                <w:sz w:val="18"/>
                <w:szCs w:val="18"/>
                <w:lang w:val="en-US"/>
              </w:rPr>
              <w:t>South Fly, PNG: 2 tons per year dried fish maw (bladder) produced.</w:t>
            </w:r>
          </w:p>
        </w:tc>
        <w:tc>
          <w:tcPr>
            <w:tcW w:w="2790" w:type="dxa"/>
          </w:tcPr>
          <w:p w14:paraId="7417C952" w14:textId="67E20106" w:rsidR="00F70E8B" w:rsidRPr="001970A1" w:rsidRDefault="00F70E8B" w:rsidP="00A94425">
            <w:pPr>
              <w:numPr>
                <w:ilvl w:val="0"/>
                <w:numId w:val="31"/>
              </w:numPr>
              <w:tabs>
                <w:tab w:val="clear" w:pos="247"/>
              </w:tabs>
              <w:spacing w:before="40" w:after="40" w:line="240" w:lineRule="auto"/>
              <w:ind w:left="252" w:hanging="252"/>
              <w:rPr>
                <w:rFonts w:ascii="Times New Roman" w:hAnsi="Times New Roman"/>
                <w:sz w:val="18"/>
                <w:szCs w:val="18"/>
              </w:rPr>
            </w:pPr>
            <w:r w:rsidRPr="001970A1">
              <w:rPr>
                <w:rFonts w:ascii="Times New Roman" w:hAnsi="Times New Roman"/>
                <w:sz w:val="18"/>
                <w:szCs w:val="18"/>
              </w:rPr>
              <w:t>Aru,</w:t>
            </w:r>
            <w:r w:rsidR="00FE6583" w:rsidRPr="001970A1">
              <w:rPr>
                <w:rFonts w:ascii="Times New Roman" w:hAnsi="Times New Roman"/>
                <w:sz w:val="18"/>
                <w:szCs w:val="18"/>
              </w:rPr>
              <w:t xml:space="preserve"> Indonesia: 25% reduction in fl</w:t>
            </w:r>
            <w:r w:rsidRPr="001970A1">
              <w:rPr>
                <w:rFonts w:ascii="Times New Roman" w:hAnsi="Times New Roman"/>
                <w:sz w:val="18"/>
                <w:szCs w:val="18"/>
              </w:rPr>
              <w:t>eet size within the shrimp and red sna</w:t>
            </w:r>
            <w:r w:rsidR="00FE6583" w:rsidRPr="001970A1">
              <w:rPr>
                <w:rFonts w:ascii="Times New Roman" w:hAnsi="Times New Roman"/>
                <w:sz w:val="18"/>
                <w:szCs w:val="18"/>
              </w:rPr>
              <w:t>p</w:t>
            </w:r>
            <w:r w:rsidRPr="001970A1">
              <w:rPr>
                <w:rFonts w:ascii="Times New Roman" w:hAnsi="Times New Roman"/>
                <w:sz w:val="18"/>
                <w:szCs w:val="18"/>
              </w:rPr>
              <w:t>per fisheries.</w:t>
            </w:r>
          </w:p>
          <w:p w14:paraId="0116673C" w14:textId="4F9339A3" w:rsidR="00F70E8B" w:rsidRPr="001970A1" w:rsidRDefault="00F70E8B" w:rsidP="00A94425">
            <w:pPr>
              <w:numPr>
                <w:ilvl w:val="0"/>
                <w:numId w:val="31"/>
              </w:numPr>
              <w:tabs>
                <w:tab w:val="clear" w:pos="247"/>
              </w:tabs>
              <w:spacing w:before="40" w:after="40" w:line="240" w:lineRule="auto"/>
              <w:ind w:left="252" w:hanging="252"/>
              <w:rPr>
                <w:rFonts w:ascii="Times New Roman" w:hAnsi="Times New Roman"/>
                <w:sz w:val="18"/>
                <w:szCs w:val="18"/>
              </w:rPr>
            </w:pPr>
            <w:r w:rsidRPr="001970A1">
              <w:rPr>
                <w:rFonts w:ascii="Times New Roman" w:hAnsi="Times New Roman"/>
                <w:sz w:val="18"/>
                <w:szCs w:val="18"/>
              </w:rPr>
              <w:t>South Fly, PNG: 1 ton per year dried fish maw (bladder) produced.</w:t>
            </w:r>
          </w:p>
        </w:tc>
        <w:tc>
          <w:tcPr>
            <w:tcW w:w="1890" w:type="dxa"/>
          </w:tcPr>
          <w:p w14:paraId="4567BE11" w14:textId="7CB51B42" w:rsidR="00F70E8B" w:rsidRPr="001970A1" w:rsidRDefault="00F70E8B" w:rsidP="00141244">
            <w:pPr>
              <w:pStyle w:val="ListParagraph"/>
            </w:pPr>
            <w:r w:rsidRPr="001970A1">
              <w:t>Records kept by fishing ports</w:t>
            </w:r>
            <w:r w:rsidR="00326BC0" w:rsidRPr="001970A1">
              <w:t>,</w:t>
            </w:r>
            <w:r w:rsidR="00634E47" w:rsidRPr="001970A1">
              <w:t xml:space="preserve"> to be validated</w:t>
            </w:r>
            <w:r w:rsidR="00FE6583" w:rsidRPr="001970A1">
              <w:t xml:space="preserve"> or </w:t>
            </w:r>
            <w:r w:rsidR="00AF2937" w:rsidRPr="001970A1">
              <w:t>updated</w:t>
            </w:r>
            <w:r w:rsidR="00634E47" w:rsidRPr="001970A1">
              <w:t xml:space="preserve"> during implementation</w:t>
            </w:r>
          </w:p>
          <w:p w14:paraId="11A31A32" w14:textId="77777777" w:rsidR="00F70E8B" w:rsidRPr="001970A1" w:rsidRDefault="00F70E8B" w:rsidP="00141244">
            <w:pPr>
              <w:pStyle w:val="ListParagraph"/>
            </w:pPr>
            <w:r w:rsidRPr="001970A1">
              <w:t>Available compliance records</w:t>
            </w:r>
          </w:p>
          <w:p w14:paraId="53830A70" w14:textId="1B6CCBF5" w:rsidR="00F70E8B" w:rsidRPr="001970A1" w:rsidRDefault="00F70E8B" w:rsidP="00141244">
            <w:pPr>
              <w:pStyle w:val="ListParagraph"/>
            </w:pPr>
            <w:r w:rsidRPr="001970A1">
              <w:t>Monitoring reports</w:t>
            </w:r>
          </w:p>
        </w:tc>
        <w:tc>
          <w:tcPr>
            <w:tcW w:w="4552" w:type="dxa"/>
          </w:tcPr>
          <w:p w14:paraId="7BBB7338" w14:textId="77777777" w:rsidR="00F70E8B" w:rsidRPr="001970A1" w:rsidRDefault="00F70E8B" w:rsidP="00634E47">
            <w:pPr>
              <w:spacing w:before="40" w:after="40" w:line="240" w:lineRule="auto"/>
              <w:rPr>
                <w:rFonts w:ascii="Times New Roman" w:hAnsi="Times New Roman"/>
                <w:iCs/>
                <w:sz w:val="18"/>
                <w:szCs w:val="18"/>
              </w:rPr>
            </w:pPr>
            <w:r w:rsidRPr="001970A1">
              <w:rPr>
                <w:rFonts w:ascii="Times New Roman" w:hAnsi="Times New Roman"/>
                <w:iCs/>
                <w:sz w:val="18"/>
                <w:szCs w:val="18"/>
                <w:u w:val="single"/>
              </w:rPr>
              <w:t>Risks</w:t>
            </w:r>
            <w:r w:rsidRPr="001970A1">
              <w:rPr>
                <w:rFonts w:ascii="Times New Roman" w:hAnsi="Times New Roman"/>
                <w:iCs/>
                <w:sz w:val="18"/>
                <w:szCs w:val="18"/>
              </w:rPr>
              <w:t>:</w:t>
            </w:r>
          </w:p>
          <w:p w14:paraId="61402F37" w14:textId="77777777" w:rsidR="00F70E8B" w:rsidRPr="001970A1" w:rsidRDefault="00F70E8B" w:rsidP="00634E47">
            <w:pPr>
              <w:pStyle w:val="ListParagraph"/>
            </w:pPr>
            <w:r w:rsidRPr="001970A1">
              <w:t>Insufficient coordination leads to delays;</w:t>
            </w:r>
          </w:p>
          <w:p w14:paraId="664B5E70" w14:textId="77777777" w:rsidR="00F70E8B" w:rsidRPr="001970A1" w:rsidRDefault="00F70E8B" w:rsidP="00634E47">
            <w:pPr>
              <w:pStyle w:val="ListParagraph"/>
            </w:pPr>
            <w:r w:rsidRPr="001970A1">
              <w:t>Resource users are reluctant to collaborate;</w:t>
            </w:r>
          </w:p>
          <w:p w14:paraId="7472CF44" w14:textId="77777777" w:rsidR="00F70E8B" w:rsidRPr="001970A1" w:rsidRDefault="00F70E8B" w:rsidP="00634E47">
            <w:pPr>
              <w:spacing w:before="40" w:after="40" w:line="240" w:lineRule="auto"/>
              <w:rPr>
                <w:rFonts w:ascii="Times New Roman" w:hAnsi="Times New Roman"/>
                <w:iCs/>
                <w:sz w:val="18"/>
                <w:szCs w:val="18"/>
              </w:rPr>
            </w:pPr>
            <w:r w:rsidRPr="001970A1">
              <w:rPr>
                <w:rFonts w:ascii="Times New Roman" w:hAnsi="Times New Roman"/>
                <w:iCs/>
                <w:sz w:val="18"/>
                <w:szCs w:val="18"/>
                <w:u w:val="single"/>
              </w:rPr>
              <w:t>Assumptions</w:t>
            </w:r>
            <w:r w:rsidRPr="001970A1">
              <w:rPr>
                <w:rFonts w:ascii="Times New Roman" w:hAnsi="Times New Roman"/>
                <w:iCs/>
                <w:sz w:val="18"/>
                <w:szCs w:val="18"/>
              </w:rPr>
              <w:t>:</w:t>
            </w:r>
          </w:p>
          <w:p w14:paraId="3854A6C2" w14:textId="77777777" w:rsidR="00F70E8B" w:rsidRPr="001970A1" w:rsidRDefault="00F70E8B" w:rsidP="00F70E8B">
            <w:pPr>
              <w:pStyle w:val="ListParagraph"/>
              <w:rPr>
                <w:u w:val="single"/>
              </w:rPr>
            </w:pPr>
            <w:r w:rsidRPr="001970A1">
              <w:t>The fishing community and other private sector actors are willing to participate in the project activities and appreciate the long-term benefits of more responsible resource use over short-term impacts;</w:t>
            </w:r>
          </w:p>
          <w:p w14:paraId="653459E1" w14:textId="228E4016" w:rsidR="00F70E8B" w:rsidRPr="001970A1" w:rsidRDefault="00F70E8B" w:rsidP="00F70E8B">
            <w:pPr>
              <w:pStyle w:val="ListParagraph"/>
              <w:rPr>
                <w:u w:val="single"/>
              </w:rPr>
            </w:pPr>
            <w:r w:rsidRPr="001970A1">
              <w:t>Technological and market-based solutions that create economic incentives for applying integrated approaches are available and feasible to implement in project areas;</w:t>
            </w:r>
          </w:p>
        </w:tc>
      </w:tr>
      <w:tr w:rsidR="00D25B7E" w:rsidRPr="00C36506" w14:paraId="48C50E45" w14:textId="77777777" w:rsidTr="00D25B7E">
        <w:trPr>
          <w:jc w:val="center"/>
        </w:trPr>
        <w:tc>
          <w:tcPr>
            <w:tcW w:w="1795" w:type="dxa"/>
          </w:tcPr>
          <w:p w14:paraId="33D3D867" w14:textId="3930AD15" w:rsidR="00516298" w:rsidRPr="00C36506" w:rsidRDefault="00516298" w:rsidP="00A94425">
            <w:pPr>
              <w:spacing w:before="40" w:after="40" w:line="240" w:lineRule="auto"/>
              <w:rPr>
                <w:rFonts w:ascii="Times New Roman" w:hAnsi="Times New Roman"/>
                <w:b/>
                <w:sz w:val="18"/>
                <w:szCs w:val="18"/>
              </w:rPr>
            </w:pPr>
          </w:p>
        </w:tc>
        <w:tc>
          <w:tcPr>
            <w:tcW w:w="2160" w:type="dxa"/>
          </w:tcPr>
          <w:p w14:paraId="6121C454" w14:textId="74DB17AA" w:rsidR="00516298" w:rsidRPr="001970A1" w:rsidRDefault="00516298" w:rsidP="00A94425">
            <w:pPr>
              <w:numPr>
                <w:ilvl w:val="0"/>
                <w:numId w:val="32"/>
              </w:numPr>
              <w:spacing w:before="40" w:after="40" w:line="240" w:lineRule="auto"/>
              <w:ind w:left="252" w:hanging="252"/>
              <w:rPr>
                <w:rFonts w:ascii="Times New Roman" w:hAnsi="Times New Roman"/>
                <w:sz w:val="18"/>
                <w:szCs w:val="18"/>
              </w:rPr>
            </w:pPr>
            <w:r w:rsidRPr="001970A1">
              <w:rPr>
                <w:rFonts w:ascii="Times New Roman" w:hAnsi="Times New Roman"/>
                <w:sz w:val="18"/>
                <w:szCs w:val="18"/>
              </w:rPr>
              <w:t>Improved use of fish gear/techniques</w:t>
            </w:r>
          </w:p>
        </w:tc>
        <w:tc>
          <w:tcPr>
            <w:tcW w:w="1800" w:type="dxa"/>
          </w:tcPr>
          <w:p w14:paraId="1427CCA5" w14:textId="0C6AF986" w:rsidR="00516298" w:rsidRPr="001970A1" w:rsidRDefault="00516298" w:rsidP="00A94425">
            <w:pPr>
              <w:pStyle w:val="FootnoteText"/>
              <w:numPr>
                <w:ilvl w:val="0"/>
                <w:numId w:val="30"/>
              </w:numPr>
              <w:tabs>
                <w:tab w:val="clear" w:pos="360"/>
              </w:tabs>
              <w:spacing w:before="40" w:after="40"/>
              <w:ind w:left="211" w:right="-57" w:hanging="180"/>
              <w:rPr>
                <w:sz w:val="18"/>
                <w:szCs w:val="18"/>
                <w:lang w:val="en-US"/>
              </w:rPr>
            </w:pPr>
            <w:r w:rsidRPr="001970A1">
              <w:rPr>
                <w:sz w:val="18"/>
                <w:szCs w:val="18"/>
                <w:lang w:val="en-US"/>
              </w:rPr>
              <w:t xml:space="preserve">Aru, Indonesia: Approx. </w:t>
            </w:r>
            <w:r w:rsidR="00326BC0" w:rsidRPr="001970A1">
              <w:rPr>
                <w:sz w:val="18"/>
                <w:szCs w:val="18"/>
                <w:lang w:val="en-US"/>
              </w:rPr>
              <w:t>775</w:t>
            </w:r>
            <w:r w:rsidRPr="001970A1">
              <w:rPr>
                <w:sz w:val="18"/>
                <w:szCs w:val="18"/>
                <w:lang w:val="en-US"/>
              </w:rPr>
              <w:t xml:space="preserve"> registered fishing vessels in Aru</w:t>
            </w:r>
            <w:r w:rsidR="00326BC0" w:rsidRPr="001970A1">
              <w:rPr>
                <w:sz w:val="18"/>
                <w:szCs w:val="18"/>
                <w:lang w:val="en-US"/>
              </w:rPr>
              <w:t xml:space="preserve"> operating in the shrimp and red snapper fisheries; 775 vessels (&lt;30 GT) which do not have VMS; 1400 vessels using gillnet gear</w:t>
            </w:r>
            <w:r w:rsidRPr="001970A1">
              <w:rPr>
                <w:sz w:val="18"/>
                <w:szCs w:val="18"/>
                <w:lang w:val="en-US"/>
              </w:rPr>
              <w:t>.</w:t>
            </w:r>
          </w:p>
          <w:p w14:paraId="658AC3A6" w14:textId="533D7772" w:rsidR="00516298" w:rsidRPr="001970A1" w:rsidRDefault="00516298" w:rsidP="00A94425">
            <w:pPr>
              <w:pStyle w:val="FootnoteText"/>
              <w:numPr>
                <w:ilvl w:val="0"/>
                <w:numId w:val="30"/>
              </w:numPr>
              <w:tabs>
                <w:tab w:val="clear" w:pos="360"/>
              </w:tabs>
              <w:spacing w:before="40" w:after="40"/>
              <w:ind w:left="211" w:right="-57" w:hanging="180"/>
              <w:rPr>
                <w:sz w:val="18"/>
                <w:szCs w:val="18"/>
                <w:lang w:val="en-US"/>
              </w:rPr>
            </w:pPr>
            <w:r w:rsidRPr="001970A1">
              <w:rPr>
                <w:sz w:val="18"/>
                <w:szCs w:val="18"/>
                <w:lang w:val="en-US"/>
              </w:rPr>
              <w:t>Merauke, Indonesia: Approx. 500 registered fishing vessels</w:t>
            </w:r>
            <w:r w:rsidR="00326BC0" w:rsidRPr="001970A1">
              <w:rPr>
                <w:sz w:val="18"/>
                <w:szCs w:val="18"/>
                <w:lang w:val="en-US"/>
              </w:rPr>
              <w:t xml:space="preserve"> operating in the barramundi fishery</w:t>
            </w:r>
            <w:r w:rsidRPr="001970A1">
              <w:rPr>
                <w:sz w:val="18"/>
                <w:szCs w:val="18"/>
                <w:lang w:val="en-US"/>
              </w:rPr>
              <w:t xml:space="preserve"> in Merauke.</w:t>
            </w:r>
          </w:p>
          <w:p w14:paraId="1780A215" w14:textId="6AAB4476" w:rsidR="00516298" w:rsidRPr="001970A1" w:rsidRDefault="00516298" w:rsidP="00A94425">
            <w:pPr>
              <w:pStyle w:val="FootnoteText"/>
              <w:numPr>
                <w:ilvl w:val="0"/>
                <w:numId w:val="30"/>
              </w:numPr>
              <w:tabs>
                <w:tab w:val="clear" w:pos="360"/>
              </w:tabs>
              <w:spacing w:before="40" w:after="40"/>
              <w:ind w:left="211" w:right="-57" w:hanging="180"/>
              <w:rPr>
                <w:sz w:val="18"/>
                <w:szCs w:val="18"/>
                <w:lang w:val="en-US"/>
              </w:rPr>
            </w:pPr>
            <w:r w:rsidRPr="001970A1">
              <w:rPr>
                <w:sz w:val="18"/>
                <w:szCs w:val="18"/>
                <w:lang w:val="en-US"/>
              </w:rPr>
              <w:t xml:space="preserve">South Coast, Timor-Leste: Approx. </w:t>
            </w:r>
            <w:r w:rsidR="00326BC0" w:rsidRPr="001970A1">
              <w:rPr>
                <w:sz w:val="18"/>
                <w:szCs w:val="18"/>
                <w:lang w:val="en-US"/>
              </w:rPr>
              <w:t>150</w:t>
            </w:r>
            <w:r w:rsidRPr="001970A1">
              <w:rPr>
                <w:sz w:val="18"/>
                <w:szCs w:val="18"/>
                <w:lang w:val="en-US"/>
              </w:rPr>
              <w:t xml:space="preserve"> registered </w:t>
            </w:r>
            <w:r w:rsidR="00326BC0" w:rsidRPr="001970A1">
              <w:rPr>
                <w:sz w:val="18"/>
                <w:szCs w:val="18"/>
                <w:lang w:val="en-US"/>
              </w:rPr>
              <w:t>vessels</w:t>
            </w:r>
            <w:r w:rsidRPr="001970A1">
              <w:rPr>
                <w:sz w:val="18"/>
                <w:szCs w:val="18"/>
                <w:lang w:val="en-US"/>
              </w:rPr>
              <w:t xml:space="preserve"> in the south coast municipalities.</w:t>
            </w:r>
          </w:p>
          <w:p w14:paraId="6C97E6E6" w14:textId="3BFBB63A" w:rsidR="00516298" w:rsidRPr="001970A1" w:rsidRDefault="00516298" w:rsidP="00A94425">
            <w:pPr>
              <w:pStyle w:val="FootnoteText"/>
              <w:numPr>
                <w:ilvl w:val="0"/>
                <w:numId w:val="30"/>
              </w:numPr>
              <w:tabs>
                <w:tab w:val="clear" w:pos="360"/>
              </w:tabs>
              <w:spacing w:before="40" w:after="40"/>
              <w:ind w:left="211" w:right="-57" w:hanging="180"/>
              <w:rPr>
                <w:sz w:val="18"/>
                <w:szCs w:val="18"/>
                <w:lang w:val="en-US"/>
              </w:rPr>
            </w:pPr>
            <w:r w:rsidRPr="001970A1">
              <w:rPr>
                <w:sz w:val="18"/>
                <w:szCs w:val="18"/>
                <w:lang w:val="en-US"/>
              </w:rPr>
              <w:t>South Fly, PNG:  Approx. 2700 households involved in small-scale fishing</w:t>
            </w:r>
          </w:p>
          <w:p w14:paraId="6775AD58" w14:textId="457B9C05" w:rsidR="00516298" w:rsidRPr="001970A1" w:rsidRDefault="00516298" w:rsidP="00175D0A">
            <w:pPr>
              <w:pStyle w:val="FootnoteText"/>
              <w:spacing w:before="40" w:after="40"/>
              <w:ind w:left="31" w:right="-57"/>
              <w:rPr>
                <w:sz w:val="18"/>
                <w:szCs w:val="18"/>
                <w:lang w:val="en-US"/>
              </w:rPr>
            </w:pPr>
          </w:p>
        </w:tc>
        <w:tc>
          <w:tcPr>
            <w:tcW w:w="2790" w:type="dxa"/>
          </w:tcPr>
          <w:p w14:paraId="7D9C965A" w14:textId="57319E04" w:rsidR="00516298" w:rsidRPr="001970A1" w:rsidRDefault="00516298" w:rsidP="00175D0A">
            <w:pPr>
              <w:pStyle w:val="FootnoteText"/>
              <w:numPr>
                <w:ilvl w:val="0"/>
                <w:numId w:val="30"/>
              </w:numPr>
              <w:tabs>
                <w:tab w:val="clear" w:pos="360"/>
              </w:tabs>
              <w:spacing w:before="40" w:after="40"/>
              <w:ind w:left="211" w:right="-57" w:hanging="180"/>
              <w:rPr>
                <w:sz w:val="18"/>
                <w:szCs w:val="18"/>
                <w:lang w:val="en-US"/>
              </w:rPr>
            </w:pPr>
            <w:r w:rsidRPr="001970A1">
              <w:rPr>
                <w:sz w:val="18"/>
                <w:szCs w:val="18"/>
                <w:lang w:val="en-US"/>
              </w:rPr>
              <w:lastRenderedPageBreak/>
              <w:t>Aru, Indonesia: 50% of vessels within the shrimp and red snapper fisheries using improved gear; 50% vessels using VMS; 25% vessels applying improved gear to reduce turtle bycatch.</w:t>
            </w:r>
          </w:p>
          <w:p w14:paraId="7B40F068" w14:textId="29B9FFD0" w:rsidR="00516298" w:rsidRPr="001970A1" w:rsidRDefault="00516298" w:rsidP="00175D0A">
            <w:pPr>
              <w:pStyle w:val="FootnoteText"/>
              <w:numPr>
                <w:ilvl w:val="0"/>
                <w:numId w:val="30"/>
              </w:numPr>
              <w:tabs>
                <w:tab w:val="clear" w:pos="360"/>
              </w:tabs>
              <w:spacing w:before="40" w:after="40"/>
              <w:ind w:left="211" w:right="-57" w:hanging="180"/>
              <w:rPr>
                <w:sz w:val="18"/>
                <w:szCs w:val="18"/>
                <w:lang w:val="en-US"/>
              </w:rPr>
            </w:pPr>
            <w:r w:rsidRPr="001970A1">
              <w:rPr>
                <w:sz w:val="18"/>
                <w:szCs w:val="18"/>
                <w:lang w:val="en-US"/>
              </w:rPr>
              <w:t>Merauke, Indonesia: 50% barramundi fishers using improved gear.</w:t>
            </w:r>
          </w:p>
          <w:p w14:paraId="0553AD69" w14:textId="43FF1426" w:rsidR="00516298" w:rsidRPr="001970A1" w:rsidRDefault="00516298" w:rsidP="00175D0A">
            <w:pPr>
              <w:pStyle w:val="FootnoteText"/>
              <w:numPr>
                <w:ilvl w:val="0"/>
                <w:numId w:val="30"/>
              </w:numPr>
              <w:tabs>
                <w:tab w:val="clear" w:pos="360"/>
              </w:tabs>
              <w:spacing w:before="40" w:after="40"/>
              <w:ind w:left="211" w:right="-57" w:hanging="180"/>
              <w:rPr>
                <w:sz w:val="18"/>
                <w:szCs w:val="18"/>
                <w:lang w:val="en-US"/>
              </w:rPr>
            </w:pPr>
            <w:r w:rsidRPr="001970A1">
              <w:rPr>
                <w:sz w:val="18"/>
                <w:szCs w:val="18"/>
                <w:lang w:val="en-US"/>
              </w:rPr>
              <w:t>South Coast, Timor-Leste: 50% vessels within the mackerel fishery using improved gear/techniques.</w:t>
            </w:r>
          </w:p>
          <w:p w14:paraId="636C2724" w14:textId="01949E74" w:rsidR="00516298" w:rsidRPr="001970A1" w:rsidRDefault="00516298" w:rsidP="00175D0A">
            <w:pPr>
              <w:pStyle w:val="FootnoteText"/>
              <w:numPr>
                <w:ilvl w:val="0"/>
                <w:numId w:val="30"/>
              </w:numPr>
              <w:tabs>
                <w:tab w:val="clear" w:pos="360"/>
              </w:tabs>
              <w:spacing w:before="40" w:after="40"/>
              <w:ind w:left="211" w:right="-57" w:hanging="180"/>
              <w:rPr>
                <w:sz w:val="18"/>
                <w:szCs w:val="18"/>
                <w:lang w:val="en-US"/>
              </w:rPr>
            </w:pPr>
            <w:r w:rsidRPr="001970A1">
              <w:rPr>
                <w:sz w:val="18"/>
                <w:szCs w:val="18"/>
                <w:lang w:val="en-US"/>
              </w:rPr>
              <w:t>South Fly: PNG: 25% artisanal fishers using improved gear/techniques.</w:t>
            </w:r>
          </w:p>
          <w:p w14:paraId="2887F937" w14:textId="6C574FA9" w:rsidR="00516298" w:rsidRPr="001970A1" w:rsidRDefault="00516298" w:rsidP="00175D0A">
            <w:pPr>
              <w:spacing w:before="40" w:after="40" w:line="240" w:lineRule="auto"/>
              <w:rPr>
                <w:rFonts w:ascii="Times New Roman" w:hAnsi="Times New Roman"/>
                <w:sz w:val="18"/>
                <w:szCs w:val="18"/>
              </w:rPr>
            </w:pPr>
          </w:p>
        </w:tc>
        <w:tc>
          <w:tcPr>
            <w:tcW w:w="1890" w:type="dxa"/>
          </w:tcPr>
          <w:p w14:paraId="0EF2D6BA" w14:textId="6F3AD0BB" w:rsidR="00516298" w:rsidRPr="001970A1" w:rsidRDefault="00516298" w:rsidP="00F70E8B">
            <w:pPr>
              <w:pStyle w:val="ListParagraph"/>
            </w:pPr>
            <w:r w:rsidRPr="001970A1">
              <w:t>Records kept by fishing ports</w:t>
            </w:r>
            <w:r w:rsidR="00326BC0" w:rsidRPr="001970A1">
              <w:t xml:space="preserve">, </w:t>
            </w:r>
            <w:r w:rsidR="00FE6583" w:rsidRPr="001970A1">
              <w:t xml:space="preserve">to be validated or </w:t>
            </w:r>
            <w:r w:rsidR="00AF2937" w:rsidRPr="001970A1">
              <w:t>updated during implementation</w:t>
            </w:r>
          </w:p>
          <w:p w14:paraId="1524522C" w14:textId="77777777" w:rsidR="00516298" w:rsidRPr="001970A1" w:rsidRDefault="00516298" w:rsidP="00F70E8B">
            <w:pPr>
              <w:pStyle w:val="ListParagraph"/>
            </w:pPr>
            <w:r w:rsidRPr="001970A1">
              <w:t>Available compliance records</w:t>
            </w:r>
          </w:p>
          <w:p w14:paraId="03706A35" w14:textId="2D712918" w:rsidR="00516298" w:rsidRPr="001970A1" w:rsidRDefault="00516298" w:rsidP="00F70E8B">
            <w:pPr>
              <w:pStyle w:val="ListParagraph"/>
            </w:pPr>
            <w:r w:rsidRPr="001970A1">
              <w:t>Monitoring reports</w:t>
            </w:r>
          </w:p>
        </w:tc>
        <w:tc>
          <w:tcPr>
            <w:tcW w:w="4552" w:type="dxa"/>
          </w:tcPr>
          <w:p w14:paraId="3D4E6A5D" w14:textId="77777777" w:rsidR="00516298" w:rsidRPr="001970A1" w:rsidRDefault="00516298" w:rsidP="00634E47">
            <w:pPr>
              <w:spacing w:before="40" w:after="40" w:line="240" w:lineRule="auto"/>
              <w:rPr>
                <w:rFonts w:ascii="Times New Roman" w:hAnsi="Times New Roman"/>
                <w:iCs/>
                <w:sz w:val="18"/>
                <w:szCs w:val="18"/>
              </w:rPr>
            </w:pPr>
            <w:r w:rsidRPr="001970A1">
              <w:rPr>
                <w:rFonts w:ascii="Times New Roman" w:hAnsi="Times New Roman"/>
                <w:iCs/>
                <w:sz w:val="18"/>
                <w:szCs w:val="18"/>
                <w:u w:val="single"/>
              </w:rPr>
              <w:t>Risks</w:t>
            </w:r>
            <w:r w:rsidRPr="001970A1">
              <w:rPr>
                <w:rFonts w:ascii="Times New Roman" w:hAnsi="Times New Roman"/>
                <w:iCs/>
                <w:sz w:val="18"/>
                <w:szCs w:val="18"/>
              </w:rPr>
              <w:t>:</w:t>
            </w:r>
          </w:p>
          <w:p w14:paraId="045335AD" w14:textId="77777777" w:rsidR="00516298" w:rsidRPr="001970A1" w:rsidRDefault="00516298" w:rsidP="00634E47">
            <w:pPr>
              <w:pStyle w:val="ListParagraph"/>
            </w:pPr>
            <w:r w:rsidRPr="001970A1">
              <w:t>Insufficient coordination leads to delays;</w:t>
            </w:r>
          </w:p>
          <w:p w14:paraId="073ED0B1" w14:textId="77777777" w:rsidR="00516298" w:rsidRPr="001970A1" w:rsidRDefault="00516298" w:rsidP="00634E47">
            <w:pPr>
              <w:pStyle w:val="ListParagraph"/>
            </w:pPr>
            <w:r w:rsidRPr="001970A1">
              <w:t>Resource users are reluctant to collaborate;</w:t>
            </w:r>
          </w:p>
          <w:p w14:paraId="0FD8DB8A" w14:textId="77777777" w:rsidR="00516298" w:rsidRPr="001970A1" w:rsidRDefault="00516298" w:rsidP="00634E47">
            <w:pPr>
              <w:spacing w:before="40" w:after="40" w:line="240" w:lineRule="auto"/>
              <w:rPr>
                <w:rFonts w:ascii="Times New Roman" w:hAnsi="Times New Roman"/>
                <w:iCs/>
                <w:sz w:val="18"/>
                <w:szCs w:val="18"/>
              </w:rPr>
            </w:pPr>
            <w:r w:rsidRPr="001970A1">
              <w:rPr>
                <w:rFonts w:ascii="Times New Roman" w:hAnsi="Times New Roman"/>
                <w:iCs/>
                <w:sz w:val="18"/>
                <w:szCs w:val="18"/>
                <w:u w:val="single"/>
              </w:rPr>
              <w:t>Assumptions</w:t>
            </w:r>
            <w:r w:rsidRPr="001970A1">
              <w:rPr>
                <w:rFonts w:ascii="Times New Roman" w:hAnsi="Times New Roman"/>
                <w:iCs/>
                <w:sz w:val="18"/>
                <w:szCs w:val="18"/>
              </w:rPr>
              <w:t>:</w:t>
            </w:r>
          </w:p>
          <w:p w14:paraId="0D6AEA51" w14:textId="77777777" w:rsidR="00516298" w:rsidRPr="001970A1" w:rsidRDefault="00516298" w:rsidP="00634E47">
            <w:pPr>
              <w:pStyle w:val="ListParagraph"/>
              <w:rPr>
                <w:u w:val="single"/>
              </w:rPr>
            </w:pPr>
            <w:r w:rsidRPr="001970A1">
              <w:t>The fishing community and other private sector actors are willing to participate in the project activities and appreciate the long-term benefits of more responsible resource use over short-term impacts;</w:t>
            </w:r>
          </w:p>
          <w:p w14:paraId="0AA721B7" w14:textId="59ABED35" w:rsidR="00516298" w:rsidRPr="001970A1" w:rsidRDefault="00516298" w:rsidP="00F70E8B">
            <w:pPr>
              <w:pStyle w:val="ListParagraph"/>
              <w:rPr>
                <w:u w:val="single"/>
              </w:rPr>
            </w:pPr>
            <w:r w:rsidRPr="001970A1">
              <w:t>Technological and market-based solutions that create economic incentives for applying integrated approaches are available and feasible to implement in project areas;</w:t>
            </w:r>
          </w:p>
        </w:tc>
      </w:tr>
      <w:tr w:rsidR="00F70E8B" w:rsidRPr="00C36506" w14:paraId="5915EF9D" w14:textId="77777777" w:rsidTr="00D25B7E">
        <w:trPr>
          <w:jc w:val="center"/>
        </w:trPr>
        <w:tc>
          <w:tcPr>
            <w:tcW w:w="1795" w:type="dxa"/>
            <w:vMerge w:val="restart"/>
          </w:tcPr>
          <w:p w14:paraId="4C142845" w14:textId="3CD6ACE3" w:rsidR="00F70E8B" w:rsidRPr="00C36506" w:rsidRDefault="00F70E8B" w:rsidP="00A94425">
            <w:pPr>
              <w:spacing w:before="40" w:after="40" w:line="240" w:lineRule="auto"/>
              <w:rPr>
                <w:rFonts w:ascii="Times New Roman" w:hAnsi="Times New Roman"/>
                <w:b/>
                <w:sz w:val="18"/>
                <w:szCs w:val="18"/>
              </w:rPr>
            </w:pPr>
            <w:r w:rsidRPr="00C36506">
              <w:rPr>
                <w:rFonts w:ascii="Times New Roman" w:hAnsi="Times New Roman"/>
                <w:b/>
                <w:sz w:val="18"/>
                <w:szCs w:val="18"/>
              </w:rPr>
              <w:t xml:space="preserve">Outcome 2.2: </w:t>
            </w:r>
            <w:r w:rsidRPr="00C36506">
              <w:rPr>
                <w:rFonts w:ascii="Times New Roman" w:eastAsia="Times New Roman" w:hAnsi="Times New Roman"/>
                <w:sz w:val="18"/>
                <w:szCs w:val="18"/>
              </w:rPr>
              <w:t>Reduced marine pollution improves ecosystem health in  coastal/ marine hotspots in the Arafura and Timor Seas</w:t>
            </w:r>
          </w:p>
        </w:tc>
        <w:tc>
          <w:tcPr>
            <w:tcW w:w="13192" w:type="dxa"/>
            <w:gridSpan w:val="5"/>
            <w:shd w:val="clear" w:color="auto" w:fill="F2F2F2" w:themeFill="background1" w:themeFillShade="F2"/>
          </w:tcPr>
          <w:p w14:paraId="3C59B5C2" w14:textId="77777777" w:rsidR="00F70E8B" w:rsidRPr="00C36506" w:rsidRDefault="00F70E8B" w:rsidP="00A94425">
            <w:pPr>
              <w:spacing w:before="40" w:after="40" w:line="240" w:lineRule="auto"/>
              <w:rPr>
                <w:rFonts w:ascii="Times New Roman" w:hAnsi="Times New Roman"/>
                <w:sz w:val="18"/>
                <w:szCs w:val="18"/>
                <w:u w:val="single"/>
              </w:rPr>
            </w:pPr>
            <w:r w:rsidRPr="00C36506">
              <w:rPr>
                <w:rFonts w:ascii="Times New Roman" w:hAnsi="Times New Roman"/>
                <w:sz w:val="18"/>
                <w:szCs w:val="18"/>
                <w:u w:val="single"/>
              </w:rPr>
              <w:t>Outputs:</w:t>
            </w:r>
          </w:p>
          <w:p w14:paraId="5B54A39F" w14:textId="754DE665" w:rsidR="00F70E8B" w:rsidRPr="00C36506" w:rsidRDefault="00F70E8B" w:rsidP="002C33C5">
            <w:pPr>
              <w:spacing w:before="40" w:after="40" w:line="240" w:lineRule="auto"/>
              <w:ind w:left="590" w:hanging="547"/>
              <w:rPr>
                <w:rFonts w:ascii="Times New Roman" w:eastAsia="Times New Roman" w:hAnsi="Times New Roman"/>
                <w:b/>
                <w:sz w:val="18"/>
                <w:szCs w:val="18"/>
              </w:rPr>
            </w:pPr>
            <w:r w:rsidRPr="00C36506">
              <w:rPr>
                <w:rFonts w:ascii="Times New Roman" w:eastAsia="Times New Roman" w:hAnsi="Times New Roman"/>
                <w:noProof/>
                <w:sz w:val="18"/>
                <w:szCs w:val="18"/>
              </w:rPr>
              <w:t xml:space="preserve">2.2.1 Enhanced data and information regarding the sources and sinks of contaminants in the ATS; pollution hotspots identified; </w:t>
            </w:r>
            <w:r w:rsidR="002C33C5">
              <w:rPr>
                <w:rFonts w:ascii="Times New Roman" w:eastAsia="Times New Roman" w:hAnsi="Times New Roman"/>
                <w:noProof/>
                <w:sz w:val="18"/>
                <w:szCs w:val="18"/>
              </w:rPr>
              <w:t xml:space="preserve"> oil spill early warning systems and capacities strengthened</w:t>
            </w:r>
          </w:p>
        </w:tc>
      </w:tr>
      <w:tr w:rsidR="00D25B7E" w:rsidRPr="00C36506" w14:paraId="028E17A6" w14:textId="77777777" w:rsidTr="00D25B7E">
        <w:trPr>
          <w:jc w:val="center"/>
        </w:trPr>
        <w:tc>
          <w:tcPr>
            <w:tcW w:w="1795" w:type="dxa"/>
            <w:vMerge/>
          </w:tcPr>
          <w:p w14:paraId="3996469B" w14:textId="77777777" w:rsidR="00F70E8B" w:rsidRPr="00C36506" w:rsidRDefault="00F70E8B" w:rsidP="00A94425">
            <w:pPr>
              <w:spacing w:before="40" w:after="40" w:line="240" w:lineRule="auto"/>
              <w:rPr>
                <w:rFonts w:ascii="Times New Roman" w:hAnsi="Times New Roman"/>
                <w:b/>
                <w:sz w:val="18"/>
                <w:szCs w:val="18"/>
              </w:rPr>
            </w:pPr>
          </w:p>
        </w:tc>
        <w:tc>
          <w:tcPr>
            <w:tcW w:w="2160" w:type="dxa"/>
          </w:tcPr>
          <w:p w14:paraId="551F89B7" w14:textId="58797237" w:rsidR="00F70E8B" w:rsidRPr="00DE14D2" w:rsidRDefault="00F70E8B" w:rsidP="00B560B7">
            <w:pPr>
              <w:numPr>
                <w:ilvl w:val="0"/>
                <w:numId w:val="32"/>
              </w:numPr>
              <w:spacing w:before="40" w:after="40" w:line="240" w:lineRule="auto"/>
              <w:ind w:left="252" w:hanging="252"/>
              <w:rPr>
                <w:rFonts w:ascii="Times New Roman" w:hAnsi="Times New Roman"/>
                <w:sz w:val="18"/>
                <w:szCs w:val="18"/>
              </w:rPr>
            </w:pPr>
            <w:r w:rsidRPr="00DE14D2">
              <w:rPr>
                <w:rFonts w:ascii="Times New Roman" w:hAnsi="Times New Roman"/>
                <w:sz w:val="18"/>
                <w:szCs w:val="18"/>
              </w:rPr>
              <w:t xml:space="preserve"> </w:t>
            </w:r>
            <w:r w:rsidR="002C33C5" w:rsidRPr="00DE14D2">
              <w:rPr>
                <w:rFonts w:ascii="Times New Roman" w:hAnsi="Times New Roman"/>
                <w:sz w:val="18"/>
                <w:szCs w:val="18"/>
              </w:rPr>
              <w:t xml:space="preserve">Strengthened oil spill oil warning </w:t>
            </w:r>
            <w:r w:rsidR="00C01795" w:rsidRPr="00DE14D2">
              <w:rPr>
                <w:rFonts w:ascii="Times New Roman" w:hAnsi="Times New Roman"/>
                <w:sz w:val="18"/>
                <w:szCs w:val="18"/>
              </w:rPr>
              <w:t xml:space="preserve">systems and </w:t>
            </w:r>
            <w:r w:rsidR="002C33C5" w:rsidRPr="00DE14D2">
              <w:rPr>
                <w:rFonts w:ascii="Times New Roman" w:hAnsi="Times New Roman"/>
                <w:sz w:val="18"/>
                <w:szCs w:val="18"/>
              </w:rPr>
              <w:t>capacities</w:t>
            </w:r>
            <w:r w:rsidR="00B560B7" w:rsidRPr="00DE14D2">
              <w:rPr>
                <w:rFonts w:ascii="Times New Roman" w:hAnsi="Times New Roman"/>
                <w:sz w:val="18"/>
                <w:szCs w:val="18"/>
              </w:rPr>
              <w:t>.</w:t>
            </w:r>
          </w:p>
        </w:tc>
        <w:tc>
          <w:tcPr>
            <w:tcW w:w="1800" w:type="dxa"/>
          </w:tcPr>
          <w:p w14:paraId="35F3106A" w14:textId="445C2916" w:rsidR="00F70E8B" w:rsidRPr="00DE14D2" w:rsidRDefault="002C33C5" w:rsidP="00A94425">
            <w:pPr>
              <w:pStyle w:val="FootnoteText"/>
              <w:numPr>
                <w:ilvl w:val="0"/>
                <w:numId w:val="30"/>
              </w:numPr>
              <w:tabs>
                <w:tab w:val="clear" w:pos="360"/>
              </w:tabs>
              <w:spacing w:before="40" w:after="40"/>
              <w:ind w:left="211" w:right="-57" w:hanging="180"/>
              <w:rPr>
                <w:sz w:val="18"/>
                <w:szCs w:val="18"/>
              </w:rPr>
            </w:pPr>
            <w:r w:rsidRPr="00DE14D2">
              <w:rPr>
                <w:szCs w:val="18"/>
              </w:rPr>
              <w:t xml:space="preserve"> Oil and gas development is expanding in the ATS region, but local communities lack awareness and capacity to respond to marine pollution incidents</w:t>
            </w:r>
          </w:p>
        </w:tc>
        <w:tc>
          <w:tcPr>
            <w:tcW w:w="2790" w:type="dxa"/>
          </w:tcPr>
          <w:p w14:paraId="48C991AB" w14:textId="2429338B" w:rsidR="00F70E8B" w:rsidRPr="00DE14D2" w:rsidRDefault="002C33C5" w:rsidP="00B560B7">
            <w:pPr>
              <w:numPr>
                <w:ilvl w:val="0"/>
                <w:numId w:val="31"/>
              </w:numPr>
              <w:tabs>
                <w:tab w:val="clear" w:pos="247"/>
              </w:tabs>
              <w:spacing w:before="40" w:after="40" w:line="240" w:lineRule="auto"/>
              <w:ind w:left="306" w:hanging="270"/>
              <w:rPr>
                <w:rFonts w:ascii="Times New Roman" w:hAnsi="Times New Roman"/>
                <w:sz w:val="18"/>
                <w:szCs w:val="18"/>
              </w:rPr>
            </w:pPr>
            <w:r w:rsidRPr="00DE14D2">
              <w:rPr>
                <w:rFonts w:ascii="Times New Roman" w:hAnsi="Times New Roman"/>
                <w:sz w:val="18"/>
                <w:szCs w:val="18"/>
              </w:rPr>
              <w:t>Oil spill early warning systems and procedures included in the ICM plans of Rote Ndao in Indonesia and Município Manatuto in Timor-Leste</w:t>
            </w:r>
          </w:p>
        </w:tc>
        <w:tc>
          <w:tcPr>
            <w:tcW w:w="1890" w:type="dxa"/>
          </w:tcPr>
          <w:p w14:paraId="794E780D" w14:textId="77777777" w:rsidR="002C33C5" w:rsidRPr="00DE14D2" w:rsidRDefault="002C33C5" w:rsidP="002C33C5">
            <w:pPr>
              <w:pStyle w:val="ListParagraph"/>
              <w:numPr>
                <w:ilvl w:val="0"/>
                <w:numId w:val="31"/>
              </w:numPr>
              <w:rPr>
                <w:szCs w:val="18"/>
              </w:rPr>
            </w:pPr>
            <w:r w:rsidRPr="00DE14D2">
              <w:rPr>
                <w:szCs w:val="18"/>
              </w:rPr>
              <w:t>Approved ICM plans</w:t>
            </w:r>
          </w:p>
          <w:p w14:paraId="77E61AD2" w14:textId="5BAB1F61" w:rsidR="00B560B7" w:rsidRPr="00DE14D2" w:rsidRDefault="00B560B7" w:rsidP="00E80479">
            <w:pPr>
              <w:pStyle w:val="ListParagraph"/>
              <w:numPr>
                <w:ilvl w:val="0"/>
                <w:numId w:val="0"/>
              </w:numPr>
              <w:ind w:left="374"/>
            </w:pPr>
          </w:p>
        </w:tc>
        <w:tc>
          <w:tcPr>
            <w:tcW w:w="4552" w:type="dxa"/>
          </w:tcPr>
          <w:p w14:paraId="519FD1FD" w14:textId="77777777" w:rsidR="00F70E8B" w:rsidRPr="00DE14D2" w:rsidRDefault="00F70E8B" w:rsidP="00A94425">
            <w:pPr>
              <w:spacing w:before="40" w:after="40" w:line="240" w:lineRule="auto"/>
              <w:rPr>
                <w:rFonts w:ascii="Times New Roman" w:hAnsi="Times New Roman"/>
                <w:iCs/>
                <w:sz w:val="18"/>
                <w:szCs w:val="18"/>
              </w:rPr>
            </w:pPr>
            <w:r w:rsidRPr="00DE14D2">
              <w:rPr>
                <w:rFonts w:ascii="Times New Roman" w:hAnsi="Times New Roman"/>
                <w:iCs/>
                <w:sz w:val="18"/>
                <w:szCs w:val="18"/>
                <w:u w:val="single"/>
              </w:rPr>
              <w:t>Risks</w:t>
            </w:r>
            <w:r w:rsidRPr="00DE14D2">
              <w:rPr>
                <w:rFonts w:ascii="Times New Roman" w:hAnsi="Times New Roman"/>
                <w:iCs/>
                <w:sz w:val="18"/>
                <w:szCs w:val="18"/>
              </w:rPr>
              <w:t>:</w:t>
            </w:r>
          </w:p>
          <w:p w14:paraId="7B47BFBB" w14:textId="7834B96E" w:rsidR="00F70E8B" w:rsidRPr="00DE14D2" w:rsidRDefault="002C33C5" w:rsidP="00141244">
            <w:pPr>
              <w:pStyle w:val="ListParagraph"/>
            </w:pPr>
            <w:r w:rsidRPr="00DE14D2">
              <w:rPr>
                <w:szCs w:val="18"/>
              </w:rPr>
              <w:t>Early warning systems are not operationalized</w:t>
            </w:r>
            <w:r w:rsidR="00F70E8B" w:rsidRPr="00DE14D2">
              <w:t>;</w:t>
            </w:r>
          </w:p>
          <w:p w14:paraId="0A936D8F" w14:textId="77777777" w:rsidR="00F70E8B" w:rsidRPr="00DE14D2" w:rsidRDefault="00F70E8B" w:rsidP="00A94425">
            <w:pPr>
              <w:spacing w:before="40" w:after="40" w:line="240" w:lineRule="auto"/>
              <w:rPr>
                <w:rFonts w:ascii="Times New Roman" w:hAnsi="Times New Roman"/>
                <w:iCs/>
                <w:sz w:val="18"/>
                <w:szCs w:val="18"/>
              </w:rPr>
            </w:pPr>
            <w:r w:rsidRPr="00DE14D2">
              <w:rPr>
                <w:rFonts w:ascii="Times New Roman" w:hAnsi="Times New Roman"/>
                <w:iCs/>
                <w:sz w:val="18"/>
                <w:szCs w:val="18"/>
                <w:u w:val="single"/>
              </w:rPr>
              <w:t>Assumptions</w:t>
            </w:r>
            <w:r w:rsidRPr="00DE14D2">
              <w:rPr>
                <w:rFonts w:ascii="Times New Roman" w:hAnsi="Times New Roman"/>
                <w:iCs/>
                <w:sz w:val="18"/>
                <w:szCs w:val="18"/>
              </w:rPr>
              <w:t>:</w:t>
            </w:r>
          </w:p>
          <w:p w14:paraId="0DDC2F02" w14:textId="505BE6BC" w:rsidR="00B560B7" w:rsidRPr="00DE14D2" w:rsidRDefault="002C33C5" w:rsidP="00141244">
            <w:pPr>
              <w:pStyle w:val="ListParagraph"/>
              <w:rPr>
                <w:u w:val="single"/>
              </w:rPr>
            </w:pPr>
            <w:r w:rsidRPr="00DE14D2">
              <w:rPr>
                <w:szCs w:val="18"/>
                <w:u w:val="single"/>
              </w:rPr>
              <w:t>Local government units are committed to provide required resources to operationalize oil spill early warning systems</w:t>
            </w:r>
            <w:r w:rsidR="00B560B7" w:rsidRPr="00DE14D2">
              <w:rPr>
                <w:u w:val="single"/>
              </w:rPr>
              <w:t>;</w:t>
            </w:r>
          </w:p>
          <w:p w14:paraId="54DECDE8" w14:textId="2939F4DF" w:rsidR="00F70E8B" w:rsidRPr="00DE14D2" w:rsidRDefault="00F70E8B" w:rsidP="002C33C5">
            <w:pPr>
              <w:pStyle w:val="ListParagraph"/>
              <w:numPr>
                <w:ilvl w:val="0"/>
                <w:numId w:val="0"/>
              </w:numPr>
              <w:ind w:left="374"/>
              <w:rPr>
                <w:u w:val="single"/>
              </w:rPr>
            </w:pPr>
          </w:p>
        </w:tc>
      </w:tr>
      <w:tr w:rsidR="00F70E8B" w:rsidRPr="00C36506" w14:paraId="266FB5E1" w14:textId="77777777" w:rsidTr="00D25B7E">
        <w:trPr>
          <w:jc w:val="center"/>
        </w:trPr>
        <w:tc>
          <w:tcPr>
            <w:tcW w:w="1795" w:type="dxa"/>
            <w:vMerge w:val="restart"/>
          </w:tcPr>
          <w:p w14:paraId="202DF108" w14:textId="77777777" w:rsidR="00F70E8B" w:rsidRPr="00C36506" w:rsidRDefault="00F70E8B" w:rsidP="00A94425">
            <w:pPr>
              <w:spacing w:before="40" w:after="40" w:line="240" w:lineRule="auto"/>
              <w:rPr>
                <w:rFonts w:ascii="Times New Roman" w:hAnsi="Times New Roman"/>
                <w:b/>
                <w:sz w:val="18"/>
                <w:szCs w:val="18"/>
              </w:rPr>
            </w:pPr>
            <w:r w:rsidRPr="00C36506">
              <w:rPr>
                <w:rFonts w:ascii="Times New Roman" w:hAnsi="Times New Roman"/>
                <w:b/>
                <w:sz w:val="18"/>
                <w:szCs w:val="18"/>
              </w:rPr>
              <w:t xml:space="preserve">Outcome 2.3: </w:t>
            </w:r>
          </w:p>
          <w:p w14:paraId="1D847C74" w14:textId="783754E1" w:rsidR="00F70E8B" w:rsidRPr="00C36506" w:rsidRDefault="00F70E8B" w:rsidP="00A94425">
            <w:pPr>
              <w:spacing w:before="40" w:after="40" w:line="240" w:lineRule="auto"/>
              <w:rPr>
                <w:rFonts w:ascii="Times New Roman" w:eastAsia="Times New Roman" w:hAnsi="Times New Roman"/>
                <w:sz w:val="18"/>
                <w:szCs w:val="18"/>
              </w:rPr>
            </w:pPr>
            <w:r w:rsidRPr="00C36506">
              <w:rPr>
                <w:rFonts w:ascii="Times New Roman" w:eastAsia="Times New Roman" w:hAnsi="Times New Roman"/>
                <w:sz w:val="18"/>
                <w:szCs w:val="18"/>
              </w:rPr>
              <w:t xml:space="preserve">Coastal and Marine Biodiversity Conserved through Protection of Habitats and Species </w:t>
            </w:r>
          </w:p>
          <w:p w14:paraId="7EA72FA0" w14:textId="77777777" w:rsidR="00F70E8B" w:rsidRPr="00C36506" w:rsidRDefault="00F70E8B" w:rsidP="00A94425">
            <w:pPr>
              <w:spacing w:before="40" w:after="40" w:line="240" w:lineRule="auto"/>
              <w:rPr>
                <w:rFonts w:ascii="Times New Roman" w:hAnsi="Times New Roman"/>
                <w:noProof/>
                <w:sz w:val="18"/>
                <w:szCs w:val="18"/>
              </w:rPr>
            </w:pPr>
          </w:p>
        </w:tc>
        <w:tc>
          <w:tcPr>
            <w:tcW w:w="13192" w:type="dxa"/>
            <w:gridSpan w:val="5"/>
            <w:shd w:val="clear" w:color="auto" w:fill="F2F2F2" w:themeFill="background1" w:themeFillShade="F2"/>
          </w:tcPr>
          <w:p w14:paraId="6EDB03E2" w14:textId="77777777" w:rsidR="00F70E8B" w:rsidRPr="00C36506" w:rsidRDefault="00F70E8B" w:rsidP="00A94425">
            <w:pPr>
              <w:spacing w:before="40" w:after="40" w:line="240" w:lineRule="auto"/>
              <w:rPr>
                <w:rFonts w:ascii="Times New Roman" w:hAnsi="Times New Roman"/>
                <w:sz w:val="18"/>
                <w:szCs w:val="18"/>
                <w:u w:val="single"/>
              </w:rPr>
            </w:pPr>
            <w:r w:rsidRPr="00C36506">
              <w:rPr>
                <w:rFonts w:ascii="Times New Roman" w:hAnsi="Times New Roman"/>
                <w:sz w:val="18"/>
                <w:szCs w:val="18"/>
                <w:u w:val="single"/>
              </w:rPr>
              <w:t>Outputs:</w:t>
            </w:r>
          </w:p>
          <w:p w14:paraId="6330F18E" w14:textId="2BDB565D" w:rsidR="00F70E8B" w:rsidRPr="00C36506" w:rsidRDefault="00F70E8B" w:rsidP="00A94425">
            <w:pPr>
              <w:spacing w:before="40" w:after="40" w:line="240" w:lineRule="auto"/>
              <w:ind w:left="590" w:hanging="547"/>
              <w:rPr>
                <w:rFonts w:ascii="Times New Roman" w:eastAsia="Times New Roman" w:hAnsi="Times New Roman"/>
                <w:sz w:val="18"/>
                <w:szCs w:val="18"/>
              </w:rPr>
            </w:pPr>
            <w:r w:rsidRPr="00C36506">
              <w:rPr>
                <w:rFonts w:ascii="Times New Roman" w:eastAsia="Times New Roman" w:hAnsi="Times New Roman"/>
                <w:sz w:val="18"/>
                <w:szCs w:val="18"/>
              </w:rPr>
              <w:t>2.3.1 Updated information and database on coral, mangrove and seagrass beds in the ATS</w:t>
            </w:r>
            <w:r>
              <w:rPr>
                <w:rFonts w:ascii="Times New Roman" w:eastAsia="Times New Roman" w:hAnsi="Times New Roman"/>
                <w:sz w:val="18"/>
                <w:szCs w:val="18"/>
              </w:rPr>
              <w:t>, supported by a regional ecosystem valuation</w:t>
            </w:r>
            <w:r w:rsidRPr="00C36506">
              <w:rPr>
                <w:rFonts w:ascii="Times New Roman" w:eastAsia="Times New Roman" w:hAnsi="Times New Roman"/>
                <w:sz w:val="18"/>
                <w:szCs w:val="18"/>
              </w:rPr>
              <w:t>; priority conservation areas identified in Indonesia and Timor-Leste</w:t>
            </w:r>
          </w:p>
          <w:p w14:paraId="67AFC98C" w14:textId="77777777" w:rsidR="00F70E8B" w:rsidRPr="00C36506" w:rsidRDefault="00F70E8B" w:rsidP="00A94425">
            <w:pPr>
              <w:spacing w:before="40" w:after="40" w:line="240" w:lineRule="auto"/>
              <w:ind w:left="590" w:hanging="547"/>
              <w:rPr>
                <w:rFonts w:ascii="Times New Roman" w:eastAsia="Times New Roman" w:hAnsi="Times New Roman"/>
                <w:sz w:val="18"/>
                <w:szCs w:val="18"/>
              </w:rPr>
            </w:pPr>
            <w:r w:rsidRPr="00C36506">
              <w:rPr>
                <w:rFonts w:ascii="Times New Roman" w:eastAsia="Times New Roman" w:hAnsi="Times New Roman"/>
                <w:sz w:val="18"/>
                <w:szCs w:val="18"/>
              </w:rPr>
              <w:t>2.3.2 New MPAs designated in Indonesia and Timor-Leste; covering about 645,000 ha in area, including approximately 220,000 ha of mangrove ecosystems; with corresponding management plans prepared and implemented; and regional ATS MPA network designed</w:t>
            </w:r>
          </w:p>
          <w:p w14:paraId="5DD3EE74" w14:textId="77777777" w:rsidR="00F70E8B" w:rsidRPr="00C36506" w:rsidRDefault="00F70E8B" w:rsidP="00A94425">
            <w:pPr>
              <w:spacing w:before="40" w:after="40" w:line="240" w:lineRule="auto"/>
              <w:ind w:left="590" w:hanging="547"/>
              <w:rPr>
                <w:rFonts w:ascii="Times New Roman" w:eastAsia="Times New Roman" w:hAnsi="Times New Roman"/>
                <w:sz w:val="18"/>
                <w:szCs w:val="18"/>
              </w:rPr>
            </w:pPr>
            <w:r w:rsidRPr="00C36506">
              <w:rPr>
                <w:rFonts w:ascii="Times New Roman" w:eastAsia="Times New Roman" w:hAnsi="Times New Roman"/>
                <w:sz w:val="18"/>
                <w:szCs w:val="18"/>
              </w:rPr>
              <w:t>2.3.3 Endangered marine turtles protected through an agreed regional action plan</w:t>
            </w:r>
          </w:p>
        </w:tc>
      </w:tr>
      <w:tr w:rsidR="00D25B7E" w:rsidRPr="00C36506" w14:paraId="13AE7AA2" w14:textId="77777777" w:rsidTr="00D25B7E">
        <w:trPr>
          <w:trHeight w:val="197"/>
          <w:jc w:val="center"/>
        </w:trPr>
        <w:tc>
          <w:tcPr>
            <w:tcW w:w="1795" w:type="dxa"/>
            <w:vMerge/>
          </w:tcPr>
          <w:p w14:paraId="26A13522" w14:textId="77777777" w:rsidR="00F70E8B" w:rsidRPr="00C36506" w:rsidRDefault="00F70E8B" w:rsidP="00A94425">
            <w:pPr>
              <w:spacing w:before="40" w:after="40" w:line="240" w:lineRule="auto"/>
              <w:rPr>
                <w:rFonts w:ascii="Times New Roman" w:hAnsi="Times New Roman"/>
                <w:b/>
                <w:sz w:val="18"/>
                <w:szCs w:val="18"/>
              </w:rPr>
            </w:pPr>
          </w:p>
        </w:tc>
        <w:tc>
          <w:tcPr>
            <w:tcW w:w="2160" w:type="dxa"/>
          </w:tcPr>
          <w:p w14:paraId="11801C44" w14:textId="77777777" w:rsidR="00F70E8B" w:rsidRPr="00C36506" w:rsidRDefault="00F70E8B" w:rsidP="00A94425">
            <w:pPr>
              <w:numPr>
                <w:ilvl w:val="0"/>
                <w:numId w:val="32"/>
              </w:numPr>
              <w:spacing w:before="40" w:after="40" w:line="240" w:lineRule="auto"/>
              <w:ind w:left="252" w:hanging="252"/>
              <w:rPr>
                <w:rFonts w:ascii="Times New Roman" w:hAnsi="Times New Roman"/>
                <w:sz w:val="18"/>
                <w:szCs w:val="18"/>
              </w:rPr>
            </w:pPr>
            <w:r w:rsidRPr="00C36506">
              <w:rPr>
                <w:rFonts w:ascii="Times New Roman" w:hAnsi="Times New Roman"/>
                <w:sz w:val="18"/>
                <w:szCs w:val="18"/>
              </w:rPr>
              <w:t xml:space="preserve"> Protected area management effectiveness score</w:t>
            </w:r>
          </w:p>
        </w:tc>
        <w:tc>
          <w:tcPr>
            <w:tcW w:w="1800" w:type="dxa"/>
          </w:tcPr>
          <w:p w14:paraId="7AC9180B" w14:textId="77777777" w:rsidR="00F70E8B" w:rsidRPr="00C36506" w:rsidRDefault="00F70E8B" w:rsidP="00A94425">
            <w:pPr>
              <w:pStyle w:val="FootnoteText"/>
              <w:numPr>
                <w:ilvl w:val="0"/>
                <w:numId w:val="30"/>
              </w:numPr>
              <w:tabs>
                <w:tab w:val="clear" w:pos="360"/>
              </w:tabs>
              <w:spacing w:before="40" w:after="40"/>
              <w:ind w:left="211" w:right="-57" w:hanging="180"/>
              <w:rPr>
                <w:sz w:val="18"/>
                <w:szCs w:val="18"/>
              </w:rPr>
            </w:pPr>
            <w:r w:rsidRPr="00C36506">
              <w:rPr>
                <w:sz w:val="18"/>
                <w:szCs w:val="18"/>
                <w:u w:val="single"/>
              </w:rPr>
              <w:t>Indonesia</w:t>
            </w:r>
            <w:r w:rsidRPr="00C36506">
              <w:rPr>
                <w:sz w:val="18"/>
                <w:szCs w:val="18"/>
              </w:rPr>
              <w:t>: Southeast Aru MPA</w:t>
            </w:r>
          </w:p>
          <w:p w14:paraId="0FAC58CF" w14:textId="77777777" w:rsidR="00F70E8B" w:rsidRPr="00C36506" w:rsidRDefault="00F70E8B" w:rsidP="00A94425">
            <w:pPr>
              <w:pStyle w:val="FootnoteText"/>
              <w:spacing w:before="40" w:after="40"/>
              <w:ind w:left="211" w:right="-57"/>
              <w:rPr>
                <w:sz w:val="18"/>
                <w:szCs w:val="18"/>
              </w:rPr>
            </w:pPr>
            <w:r w:rsidRPr="00C36506">
              <w:rPr>
                <w:sz w:val="18"/>
                <w:szCs w:val="18"/>
              </w:rPr>
              <w:t>METT: 39</w:t>
            </w:r>
          </w:p>
          <w:p w14:paraId="61D7A595" w14:textId="77777777" w:rsidR="00F70E8B" w:rsidRPr="00C36506" w:rsidRDefault="00F70E8B" w:rsidP="00A94425">
            <w:pPr>
              <w:pStyle w:val="FootnoteText"/>
              <w:numPr>
                <w:ilvl w:val="0"/>
                <w:numId w:val="30"/>
              </w:numPr>
              <w:tabs>
                <w:tab w:val="clear" w:pos="360"/>
              </w:tabs>
              <w:spacing w:before="40" w:after="40"/>
              <w:ind w:left="211" w:right="-57" w:hanging="180"/>
              <w:rPr>
                <w:sz w:val="18"/>
                <w:szCs w:val="18"/>
              </w:rPr>
            </w:pPr>
            <w:r w:rsidRPr="00C36506">
              <w:rPr>
                <w:sz w:val="18"/>
                <w:szCs w:val="18"/>
                <w:u w:val="single"/>
              </w:rPr>
              <w:t>Timor-Leste:</w:t>
            </w:r>
            <w:r w:rsidRPr="00C36506">
              <w:rPr>
                <w:sz w:val="18"/>
                <w:szCs w:val="18"/>
              </w:rPr>
              <w:t xml:space="preserve"> NKS NP</w:t>
            </w:r>
          </w:p>
          <w:p w14:paraId="28F841A9" w14:textId="3AA65BA1" w:rsidR="00F70E8B" w:rsidRPr="00A5564D" w:rsidRDefault="00F70E8B" w:rsidP="00A5564D">
            <w:pPr>
              <w:pStyle w:val="FootnoteText"/>
              <w:spacing w:before="40" w:after="40"/>
              <w:ind w:left="211" w:right="-57"/>
              <w:rPr>
                <w:sz w:val="18"/>
                <w:szCs w:val="18"/>
                <w:lang w:val="en-US"/>
              </w:rPr>
            </w:pPr>
            <w:r w:rsidRPr="00C36506">
              <w:rPr>
                <w:sz w:val="18"/>
                <w:szCs w:val="18"/>
              </w:rPr>
              <w:t xml:space="preserve">METT: </w:t>
            </w:r>
            <w:r>
              <w:rPr>
                <w:sz w:val="18"/>
                <w:szCs w:val="18"/>
                <w:lang w:val="en-US"/>
              </w:rPr>
              <w:t>24</w:t>
            </w:r>
          </w:p>
        </w:tc>
        <w:tc>
          <w:tcPr>
            <w:tcW w:w="2790" w:type="dxa"/>
          </w:tcPr>
          <w:p w14:paraId="56FBC5E3" w14:textId="77777777" w:rsidR="00F70E8B" w:rsidRPr="00C36506" w:rsidRDefault="00F70E8B" w:rsidP="00A94425">
            <w:pPr>
              <w:pStyle w:val="FootnoteText"/>
              <w:numPr>
                <w:ilvl w:val="0"/>
                <w:numId w:val="30"/>
              </w:numPr>
              <w:tabs>
                <w:tab w:val="clear" w:pos="360"/>
              </w:tabs>
              <w:spacing w:before="40" w:after="40"/>
              <w:ind w:left="211" w:right="-57" w:hanging="180"/>
              <w:rPr>
                <w:sz w:val="18"/>
                <w:szCs w:val="18"/>
              </w:rPr>
            </w:pPr>
            <w:r w:rsidRPr="00C36506">
              <w:rPr>
                <w:sz w:val="18"/>
                <w:szCs w:val="18"/>
                <w:u w:val="single"/>
              </w:rPr>
              <w:t>Indonesia</w:t>
            </w:r>
            <w:r w:rsidRPr="00C36506">
              <w:rPr>
                <w:sz w:val="18"/>
                <w:szCs w:val="18"/>
              </w:rPr>
              <w:t>: Southeast Aru MPA</w:t>
            </w:r>
          </w:p>
          <w:p w14:paraId="13E378F9" w14:textId="77777777" w:rsidR="00F70E8B" w:rsidRPr="00C36506" w:rsidRDefault="00F70E8B" w:rsidP="00A94425">
            <w:pPr>
              <w:pStyle w:val="FootnoteText"/>
              <w:spacing w:before="40" w:after="40"/>
              <w:ind w:left="211" w:right="-57"/>
              <w:rPr>
                <w:sz w:val="18"/>
                <w:szCs w:val="18"/>
              </w:rPr>
            </w:pPr>
            <w:r w:rsidRPr="00C36506">
              <w:rPr>
                <w:sz w:val="18"/>
                <w:szCs w:val="18"/>
              </w:rPr>
              <w:t>METT: 92</w:t>
            </w:r>
          </w:p>
          <w:p w14:paraId="18A4A454" w14:textId="77777777" w:rsidR="00F70E8B" w:rsidRPr="00C36506" w:rsidRDefault="00F70E8B" w:rsidP="00A94425">
            <w:pPr>
              <w:pStyle w:val="FootnoteText"/>
              <w:numPr>
                <w:ilvl w:val="0"/>
                <w:numId w:val="30"/>
              </w:numPr>
              <w:tabs>
                <w:tab w:val="clear" w:pos="360"/>
              </w:tabs>
              <w:spacing w:before="40" w:after="40"/>
              <w:ind w:left="211" w:right="-57" w:hanging="180"/>
              <w:rPr>
                <w:sz w:val="18"/>
                <w:szCs w:val="18"/>
              </w:rPr>
            </w:pPr>
            <w:r w:rsidRPr="00C36506">
              <w:rPr>
                <w:sz w:val="18"/>
                <w:szCs w:val="18"/>
                <w:u w:val="single"/>
              </w:rPr>
              <w:t>Timor-Leste:</w:t>
            </w:r>
            <w:r w:rsidRPr="00C36506">
              <w:rPr>
                <w:sz w:val="18"/>
                <w:szCs w:val="18"/>
              </w:rPr>
              <w:t xml:space="preserve"> NKS NP</w:t>
            </w:r>
          </w:p>
          <w:p w14:paraId="7F40E302" w14:textId="77777777" w:rsidR="00F70E8B" w:rsidRPr="00C36506" w:rsidRDefault="00F70E8B" w:rsidP="00A94425">
            <w:pPr>
              <w:pStyle w:val="FootnoteText"/>
              <w:spacing w:before="40" w:after="40"/>
              <w:ind w:left="211" w:right="-57"/>
              <w:rPr>
                <w:sz w:val="18"/>
                <w:szCs w:val="18"/>
              </w:rPr>
            </w:pPr>
            <w:r w:rsidRPr="00C36506">
              <w:rPr>
                <w:sz w:val="18"/>
                <w:szCs w:val="18"/>
              </w:rPr>
              <w:t>METT: 50</w:t>
            </w:r>
          </w:p>
        </w:tc>
        <w:tc>
          <w:tcPr>
            <w:tcW w:w="1890" w:type="dxa"/>
          </w:tcPr>
          <w:p w14:paraId="7751C247" w14:textId="77777777" w:rsidR="00F70E8B" w:rsidRPr="00C36506" w:rsidRDefault="00F70E8B" w:rsidP="00141244">
            <w:pPr>
              <w:pStyle w:val="ListParagraph"/>
            </w:pPr>
            <w:r w:rsidRPr="00C36506">
              <w:t>METT score</w:t>
            </w:r>
          </w:p>
        </w:tc>
        <w:tc>
          <w:tcPr>
            <w:tcW w:w="4552" w:type="dxa"/>
          </w:tcPr>
          <w:p w14:paraId="1697160E" w14:textId="77777777" w:rsidR="00F70E8B" w:rsidRPr="00C36506" w:rsidRDefault="00F70E8B" w:rsidP="00A94425">
            <w:pPr>
              <w:spacing w:before="40" w:after="40" w:line="240" w:lineRule="auto"/>
              <w:rPr>
                <w:rFonts w:ascii="Times New Roman" w:hAnsi="Times New Roman"/>
                <w:iCs/>
                <w:sz w:val="18"/>
                <w:szCs w:val="18"/>
              </w:rPr>
            </w:pPr>
            <w:r w:rsidRPr="00C36506">
              <w:rPr>
                <w:rFonts w:ascii="Times New Roman" w:hAnsi="Times New Roman"/>
                <w:iCs/>
                <w:sz w:val="18"/>
                <w:szCs w:val="18"/>
                <w:u w:val="single"/>
              </w:rPr>
              <w:t>Risks</w:t>
            </w:r>
            <w:r w:rsidRPr="00C36506">
              <w:rPr>
                <w:rFonts w:ascii="Times New Roman" w:hAnsi="Times New Roman"/>
                <w:iCs/>
                <w:sz w:val="18"/>
                <w:szCs w:val="18"/>
              </w:rPr>
              <w:t>:</w:t>
            </w:r>
          </w:p>
          <w:p w14:paraId="3D35DF18" w14:textId="77777777" w:rsidR="00F70E8B" w:rsidRPr="00C36506" w:rsidRDefault="00F70E8B" w:rsidP="00141244">
            <w:pPr>
              <w:pStyle w:val="ListParagraph"/>
            </w:pPr>
            <w:r w:rsidRPr="00C36506">
              <w:t>MPA management authorities are reluctant to collaborate;</w:t>
            </w:r>
          </w:p>
          <w:p w14:paraId="56BC648C" w14:textId="77777777" w:rsidR="00F70E8B" w:rsidRPr="00C36506" w:rsidRDefault="00F70E8B" w:rsidP="00141244">
            <w:pPr>
              <w:pStyle w:val="ListParagraph"/>
            </w:pPr>
            <w:r w:rsidRPr="00C36506">
              <w:t>Insufficient capacity to support management changes;</w:t>
            </w:r>
          </w:p>
          <w:p w14:paraId="146A3DFB" w14:textId="77777777" w:rsidR="00F70E8B" w:rsidRPr="00C36506" w:rsidRDefault="00F70E8B" w:rsidP="00141244">
            <w:pPr>
              <w:pStyle w:val="ListParagraph"/>
            </w:pPr>
            <w:r w:rsidRPr="00C36506">
              <w:t>Delays caused by lack of sufficient or timely cofinancing support;</w:t>
            </w:r>
          </w:p>
          <w:p w14:paraId="4AD887F8" w14:textId="77777777" w:rsidR="00F70E8B" w:rsidRPr="00C36506" w:rsidRDefault="00F70E8B" w:rsidP="00A94425">
            <w:pPr>
              <w:spacing w:before="40" w:after="40" w:line="240" w:lineRule="auto"/>
              <w:rPr>
                <w:rFonts w:ascii="Times New Roman" w:hAnsi="Times New Roman"/>
                <w:iCs/>
                <w:sz w:val="18"/>
                <w:szCs w:val="18"/>
              </w:rPr>
            </w:pPr>
            <w:r w:rsidRPr="00C36506">
              <w:rPr>
                <w:rFonts w:ascii="Times New Roman" w:hAnsi="Times New Roman"/>
                <w:iCs/>
                <w:sz w:val="18"/>
                <w:szCs w:val="18"/>
                <w:u w:val="single"/>
              </w:rPr>
              <w:t>Assumptions</w:t>
            </w:r>
            <w:r w:rsidRPr="00C36506">
              <w:rPr>
                <w:rFonts w:ascii="Times New Roman" w:hAnsi="Times New Roman"/>
                <w:iCs/>
                <w:sz w:val="18"/>
                <w:szCs w:val="18"/>
              </w:rPr>
              <w:t>:</w:t>
            </w:r>
          </w:p>
          <w:p w14:paraId="6FE5215D" w14:textId="77777777" w:rsidR="00F70E8B" w:rsidRPr="00C36506" w:rsidRDefault="00F70E8B" w:rsidP="00141244">
            <w:pPr>
              <w:pStyle w:val="ListParagraph"/>
            </w:pPr>
            <w:r w:rsidRPr="00C36506">
              <w:t>Baseline conditions are satisfactorily representative;</w:t>
            </w:r>
          </w:p>
          <w:p w14:paraId="443DD8AF" w14:textId="77777777" w:rsidR="00F70E8B" w:rsidRPr="00C36506" w:rsidRDefault="00F70E8B" w:rsidP="00141244">
            <w:pPr>
              <w:pStyle w:val="ListParagraph"/>
            </w:pPr>
            <w:r w:rsidRPr="00C36506">
              <w:t>There is political and financial commitment for improving management effectiveness;</w:t>
            </w:r>
          </w:p>
        </w:tc>
      </w:tr>
      <w:tr w:rsidR="00D25B7E" w:rsidRPr="00C36506" w14:paraId="4D2C109A" w14:textId="77777777" w:rsidTr="00D25B7E">
        <w:trPr>
          <w:trHeight w:val="800"/>
          <w:jc w:val="center"/>
        </w:trPr>
        <w:tc>
          <w:tcPr>
            <w:tcW w:w="1795" w:type="dxa"/>
            <w:vMerge/>
          </w:tcPr>
          <w:p w14:paraId="27A35027" w14:textId="77777777" w:rsidR="00F70E8B" w:rsidRPr="00C36506" w:rsidRDefault="00F70E8B" w:rsidP="00A94425">
            <w:pPr>
              <w:spacing w:before="40" w:after="40" w:line="240" w:lineRule="auto"/>
              <w:rPr>
                <w:rFonts w:ascii="Times New Roman" w:hAnsi="Times New Roman"/>
                <w:b/>
                <w:sz w:val="18"/>
                <w:szCs w:val="18"/>
              </w:rPr>
            </w:pPr>
          </w:p>
        </w:tc>
        <w:tc>
          <w:tcPr>
            <w:tcW w:w="2160" w:type="dxa"/>
          </w:tcPr>
          <w:p w14:paraId="3F469D98" w14:textId="77777777" w:rsidR="00F70E8B" w:rsidRPr="00C36506" w:rsidRDefault="00F70E8B" w:rsidP="00A94425">
            <w:pPr>
              <w:numPr>
                <w:ilvl w:val="0"/>
                <w:numId w:val="32"/>
              </w:numPr>
              <w:spacing w:before="40" w:after="40" w:line="240" w:lineRule="auto"/>
              <w:ind w:left="252" w:hanging="252"/>
              <w:rPr>
                <w:rFonts w:ascii="Times New Roman" w:hAnsi="Times New Roman"/>
                <w:sz w:val="18"/>
                <w:szCs w:val="18"/>
              </w:rPr>
            </w:pPr>
            <w:r w:rsidRPr="00C36506">
              <w:rPr>
                <w:rFonts w:ascii="Times New Roman" w:hAnsi="Times New Roman"/>
                <w:sz w:val="18"/>
                <w:szCs w:val="18"/>
              </w:rPr>
              <w:t xml:space="preserve"> Number of threatened species under enhanced protection</w:t>
            </w:r>
          </w:p>
        </w:tc>
        <w:tc>
          <w:tcPr>
            <w:tcW w:w="1800" w:type="dxa"/>
          </w:tcPr>
          <w:p w14:paraId="13189741" w14:textId="77777777" w:rsidR="00F70E8B" w:rsidRPr="00C36506" w:rsidRDefault="00F70E8B" w:rsidP="00A94425">
            <w:pPr>
              <w:pStyle w:val="FootnoteText"/>
              <w:numPr>
                <w:ilvl w:val="0"/>
                <w:numId w:val="30"/>
              </w:numPr>
              <w:tabs>
                <w:tab w:val="clear" w:pos="360"/>
              </w:tabs>
              <w:spacing w:before="40" w:after="40"/>
              <w:ind w:left="211" w:right="-57" w:hanging="180"/>
              <w:rPr>
                <w:sz w:val="18"/>
                <w:szCs w:val="18"/>
              </w:rPr>
            </w:pPr>
            <w:r w:rsidRPr="00C36506">
              <w:rPr>
                <w:sz w:val="18"/>
                <w:szCs w:val="18"/>
              </w:rPr>
              <w:t>0</w:t>
            </w:r>
          </w:p>
        </w:tc>
        <w:tc>
          <w:tcPr>
            <w:tcW w:w="2790" w:type="dxa"/>
          </w:tcPr>
          <w:p w14:paraId="316F5395" w14:textId="77777777" w:rsidR="00F70E8B" w:rsidRPr="00C36506" w:rsidRDefault="00F70E8B" w:rsidP="00A94425">
            <w:pPr>
              <w:numPr>
                <w:ilvl w:val="0"/>
                <w:numId w:val="31"/>
              </w:numPr>
              <w:tabs>
                <w:tab w:val="clear" w:pos="247"/>
              </w:tabs>
              <w:spacing w:before="40" w:after="40" w:line="240" w:lineRule="auto"/>
              <w:ind w:left="252" w:hanging="252"/>
              <w:rPr>
                <w:rFonts w:ascii="Times New Roman" w:hAnsi="Times New Roman"/>
                <w:sz w:val="18"/>
                <w:szCs w:val="18"/>
              </w:rPr>
            </w:pPr>
            <w:r w:rsidRPr="00C36506">
              <w:rPr>
                <w:rFonts w:ascii="Times New Roman" w:hAnsi="Times New Roman"/>
                <w:sz w:val="18"/>
                <w:szCs w:val="18"/>
              </w:rPr>
              <w:t>1 (marine turtles)</w:t>
            </w:r>
          </w:p>
        </w:tc>
        <w:tc>
          <w:tcPr>
            <w:tcW w:w="1890" w:type="dxa"/>
          </w:tcPr>
          <w:p w14:paraId="16E65319" w14:textId="77777777" w:rsidR="00F70E8B" w:rsidRPr="00C36506" w:rsidRDefault="00F70E8B" w:rsidP="00141244">
            <w:pPr>
              <w:pStyle w:val="ListParagraph"/>
            </w:pPr>
            <w:r w:rsidRPr="00C36506">
              <w:t>Endorsed regional action plan</w:t>
            </w:r>
          </w:p>
        </w:tc>
        <w:tc>
          <w:tcPr>
            <w:tcW w:w="4552" w:type="dxa"/>
          </w:tcPr>
          <w:p w14:paraId="1D0EA300" w14:textId="77777777" w:rsidR="00F70E8B" w:rsidRPr="00C36506" w:rsidRDefault="00F70E8B" w:rsidP="00A94425">
            <w:pPr>
              <w:spacing w:before="40" w:after="40" w:line="240" w:lineRule="auto"/>
              <w:rPr>
                <w:rFonts w:ascii="Times New Roman" w:hAnsi="Times New Roman"/>
                <w:iCs/>
                <w:sz w:val="18"/>
                <w:szCs w:val="18"/>
              </w:rPr>
            </w:pPr>
            <w:r w:rsidRPr="00C36506">
              <w:rPr>
                <w:rFonts w:ascii="Times New Roman" w:hAnsi="Times New Roman"/>
                <w:iCs/>
                <w:sz w:val="18"/>
                <w:szCs w:val="18"/>
                <w:u w:val="single"/>
              </w:rPr>
              <w:t>Risks</w:t>
            </w:r>
            <w:r w:rsidRPr="00C36506">
              <w:rPr>
                <w:rFonts w:ascii="Times New Roman" w:hAnsi="Times New Roman"/>
                <w:iCs/>
                <w:sz w:val="18"/>
                <w:szCs w:val="18"/>
              </w:rPr>
              <w:t>:</w:t>
            </w:r>
          </w:p>
          <w:p w14:paraId="55900453" w14:textId="77777777" w:rsidR="00F70E8B" w:rsidRPr="00C36506" w:rsidRDefault="00F70E8B" w:rsidP="00141244">
            <w:pPr>
              <w:pStyle w:val="ListParagraph"/>
            </w:pPr>
            <w:r w:rsidRPr="00C36506">
              <w:t>Littoral countries cannot reach agreement on coverage and/or management arrangements of the proposed action plan;</w:t>
            </w:r>
          </w:p>
          <w:p w14:paraId="1102CF61" w14:textId="77777777" w:rsidR="00F70E8B" w:rsidRPr="00C36506" w:rsidRDefault="00F70E8B" w:rsidP="00A94425">
            <w:pPr>
              <w:spacing w:before="40" w:after="40" w:line="240" w:lineRule="auto"/>
              <w:rPr>
                <w:rFonts w:ascii="Times New Roman" w:hAnsi="Times New Roman"/>
                <w:iCs/>
                <w:sz w:val="18"/>
                <w:szCs w:val="18"/>
              </w:rPr>
            </w:pPr>
            <w:r w:rsidRPr="00C36506">
              <w:rPr>
                <w:rFonts w:ascii="Times New Roman" w:hAnsi="Times New Roman"/>
                <w:iCs/>
                <w:sz w:val="18"/>
                <w:szCs w:val="18"/>
                <w:u w:val="single"/>
              </w:rPr>
              <w:t>Assumptions</w:t>
            </w:r>
            <w:r w:rsidRPr="00C36506">
              <w:rPr>
                <w:rFonts w:ascii="Times New Roman" w:hAnsi="Times New Roman"/>
                <w:iCs/>
                <w:sz w:val="18"/>
                <w:szCs w:val="18"/>
              </w:rPr>
              <w:t>:</w:t>
            </w:r>
          </w:p>
          <w:p w14:paraId="33DA6CF1" w14:textId="77777777" w:rsidR="00F70E8B" w:rsidRPr="00C36506" w:rsidRDefault="00F70E8B" w:rsidP="00141244">
            <w:pPr>
              <w:pStyle w:val="ListParagraph"/>
            </w:pPr>
            <w:r w:rsidRPr="00C36506">
              <w:t>There is consensus among the 4 littoral countries to develop and implement a regional action plan to enhance protection of marine turtles;</w:t>
            </w:r>
          </w:p>
          <w:p w14:paraId="5D9235F0" w14:textId="77777777" w:rsidR="00F70E8B" w:rsidRPr="00C36506" w:rsidRDefault="00F70E8B" w:rsidP="00141244">
            <w:pPr>
              <w:pStyle w:val="ListParagraph"/>
            </w:pPr>
            <w:r w:rsidRPr="00C36506">
              <w:lastRenderedPageBreak/>
              <w:t>Existing legal and regulatory frameworks accommodate such an action plan;</w:t>
            </w:r>
          </w:p>
        </w:tc>
      </w:tr>
      <w:tr w:rsidR="00F70E8B" w:rsidRPr="00C36506" w14:paraId="7481F4AA" w14:textId="77777777" w:rsidTr="00D25B7E">
        <w:trPr>
          <w:jc w:val="center"/>
        </w:trPr>
        <w:tc>
          <w:tcPr>
            <w:tcW w:w="1795" w:type="dxa"/>
            <w:vMerge w:val="restart"/>
          </w:tcPr>
          <w:p w14:paraId="2E85CAAC" w14:textId="77777777" w:rsidR="00F70E8B" w:rsidRPr="00C36506" w:rsidRDefault="00F70E8B" w:rsidP="00A94425">
            <w:pPr>
              <w:spacing w:before="40" w:after="40" w:line="240" w:lineRule="auto"/>
              <w:rPr>
                <w:rFonts w:ascii="Times New Roman" w:hAnsi="Times New Roman"/>
                <w:b/>
                <w:sz w:val="18"/>
                <w:szCs w:val="18"/>
              </w:rPr>
            </w:pPr>
            <w:r w:rsidRPr="00C36506">
              <w:rPr>
                <w:rFonts w:ascii="Times New Roman" w:hAnsi="Times New Roman"/>
                <w:b/>
                <w:sz w:val="18"/>
                <w:szCs w:val="18"/>
              </w:rPr>
              <w:lastRenderedPageBreak/>
              <w:t xml:space="preserve">Outcome 2.4: </w:t>
            </w:r>
          </w:p>
          <w:p w14:paraId="5DBD0372" w14:textId="77777777" w:rsidR="00F70E8B" w:rsidRPr="00C36506" w:rsidRDefault="00F70E8B" w:rsidP="00A94425">
            <w:pPr>
              <w:spacing w:before="40" w:after="40" w:line="240" w:lineRule="auto"/>
              <w:rPr>
                <w:rFonts w:ascii="Times New Roman" w:eastAsia="Times New Roman" w:hAnsi="Times New Roman"/>
                <w:sz w:val="18"/>
                <w:szCs w:val="18"/>
              </w:rPr>
            </w:pPr>
            <w:r w:rsidRPr="00C36506">
              <w:rPr>
                <w:rFonts w:ascii="Times New Roman" w:eastAsia="Times New Roman" w:hAnsi="Times New Roman"/>
                <w:sz w:val="18"/>
                <w:szCs w:val="18"/>
              </w:rPr>
              <w:t>Integrated Coastal Management, incorporating climate change adaptation considerations, implemented at the local level towards more sustainable use and conservation of ecosystem goods and services</w:t>
            </w:r>
          </w:p>
          <w:p w14:paraId="373A19E3" w14:textId="77777777" w:rsidR="00F70E8B" w:rsidRPr="00C36506" w:rsidRDefault="00F70E8B" w:rsidP="00A94425">
            <w:pPr>
              <w:spacing w:before="40" w:after="40" w:line="240" w:lineRule="auto"/>
              <w:rPr>
                <w:rFonts w:ascii="Times New Roman" w:hAnsi="Times New Roman"/>
                <w:b/>
                <w:sz w:val="18"/>
                <w:szCs w:val="18"/>
              </w:rPr>
            </w:pPr>
          </w:p>
        </w:tc>
        <w:tc>
          <w:tcPr>
            <w:tcW w:w="13192" w:type="dxa"/>
            <w:gridSpan w:val="5"/>
            <w:shd w:val="clear" w:color="auto" w:fill="F2F2F2" w:themeFill="background1" w:themeFillShade="F2"/>
          </w:tcPr>
          <w:p w14:paraId="4AFFDB67" w14:textId="77777777" w:rsidR="00F70E8B" w:rsidRPr="00C36506" w:rsidRDefault="00F70E8B" w:rsidP="00A94425">
            <w:pPr>
              <w:spacing w:before="40" w:after="40" w:line="240" w:lineRule="auto"/>
              <w:rPr>
                <w:rFonts w:ascii="Times New Roman" w:hAnsi="Times New Roman"/>
                <w:sz w:val="18"/>
                <w:szCs w:val="18"/>
              </w:rPr>
            </w:pPr>
            <w:r w:rsidRPr="00C36506">
              <w:rPr>
                <w:rFonts w:ascii="Times New Roman" w:hAnsi="Times New Roman"/>
                <w:sz w:val="18"/>
                <w:szCs w:val="18"/>
                <w:u w:val="single"/>
              </w:rPr>
              <w:t>Outputs</w:t>
            </w:r>
            <w:r w:rsidRPr="00C36506">
              <w:rPr>
                <w:rFonts w:ascii="Times New Roman" w:hAnsi="Times New Roman"/>
                <w:sz w:val="18"/>
                <w:szCs w:val="18"/>
              </w:rPr>
              <w:t>:</w:t>
            </w:r>
          </w:p>
          <w:p w14:paraId="5490D243" w14:textId="77777777" w:rsidR="00F70E8B" w:rsidRPr="00C36506" w:rsidRDefault="00F70E8B" w:rsidP="00A94425">
            <w:pPr>
              <w:spacing w:before="40" w:after="40" w:line="240" w:lineRule="auto"/>
              <w:ind w:left="590" w:hanging="547"/>
              <w:rPr>
                <w:rFonts w:ascii="Times New Roman" w:eastAsia="Times New Roman" w:hAnsi="Times New Roman"/>
                <w:sz w:val="18"/>
                <w:szCs w:val="18"/>
              </w:rPr>
            </w:pPr>
            <w:r w:rsidRPr="00C36506">
              <w:rPr>
                <w:rFonts w:ascii="Times New Roman" w:eastAsia="Times New Roman" w:hAnsi="Times New Roman"/>
                <w:sz w:val="18"/>
                <w:szCs w:val="18"/>
              </w:rPr>
              <w:t>2.4.1  Integrated coastal management plans (ICM) that support SAP/NAP implementation developed and implemented through formulation and enactment of local regulations</w:t>
            </w:r>
          </w:p>
          <w:p w14:paraId="52DF37FE" w14:textId="77777777" w:rsidR="00F70E8B" w:rsidRPr="00C36506" w:rsidRDefault="00F70E8B" w:rsidP="00A94425">
            <w:pPr>
              <w:spacing w:before="40" w:after="40" w:line="240" w:lineRule="auto"/>
              <w:ind w:left="590" w:hanging="547"/>
              <w:rPr>
                <w:rFonts w:ascii="Times New Roman" w:eastAsia="Times New Roman" w:hAnsi="Times New Roman"/>
                <w:sz w:val="18"/>
                <w:szCs w:val="18"/>
              </w:rPr>
            </w:pPr>
            <w:r w:rsidRPr="00C36506">
              <w:rPr>
                <w:rFonts w:ascii="Times New Roman" w:eastAsia="Times New Roman" w:hAnsi="Times New Roman"/>
                <w:sz w:val="18"/>
                <w:szCs w:val="18"/>
              </w:rPr>
              <w:t>2.4.2  Climate change adaptation incorporated in ICM plans and demonstrations implemented for one at-risk coastal site in Timor-Leste</w:t>
            </w:r>
          </w:p>
          <w:p w14:paraId="5873FB71" w14:textId="77777777" w:rsidR="00F70E8B" w:rsidRPr="00C36506" w:rsidRDefault="00F70E8B" w:rsidP="00A94425">
            <w:pPr>
              <w:spacing w:before="40" w:after="40" w:line="240" w:lineRule="auto"/>
              <w:ind w:left="590" w:hanging="547"/>
              <w:rPr>
                <w:rFonts w:ascii="Times New Roman" w:eastAsia="Times New Roman" w:hAnsi="Times New Roman"/>
                <w:b/>
                <w:sz w:val="18"/>
                <w:szCs w:val="18"/>
              </w:rPr>
            </w:pPr>
            <w:r w:rsidRPr="00C36506">
              <w:rPr>
                <w:rFonts w:ascii="Times New Roman" w:eastAsia="Times New Roman" w:hAnsi="Times New Roman"/>
                <w:sz w:val="18"/>
                <w:szCs w:val="18"/>
              </w:rPr>
              <w:t xml:space="preserve">2.4.3  </w:t>
            </w:r>
            <w:r w:rsidRPr="00C36506">
              <w:rPr>
                <w:rFonts w:ascii="Times New Roman" w:hAnsi="Times New Roman"/>
                <w:bCs/>
                <w:sz w:val="18"/>
                <w:szCs w:val="18"/>
              </w:rPr>
              <w:t xml:space="preserve"> Climate Change adaptation, with a particular focus on</w:t>
            </w:r>
            <w:r w:rsidRPr="00C36506">
              <w:rPr>
                <w:rFonts w:ascii="Times New Roman" w:hAnsi="Times New Roman"/>
                <w:sz w:val="18"/>
                <w:szCs w:val="18"/>
              </w:rPr>
              <w:t xml:space="preserve"> ecosystem-based adaptation, incorporated in ICM plans and demonstrations implemented for two at-risk coastal sites in Indonesia</w:t>
            </w:r>
          </w:p>
        </w:tc>
      </w:tr>
      <w:tr w:rsidR="00D25B7E" w:rsidRPr="00C36506" w14:paraId="504E4255" w14:textId="77777777" w:rsidTr="00D25B7E">
        <w:trPr>
          <w:jc w:val="center"/>
        </w:trPr>
        <w:tc>
          <w:tcPr>
            <w:tcW w:w="1795" w:type="dxa"/>
            <w:vMerge/>
          </w:tcPr>
          <w:p w14:paraId="38941D10" w14:textId="77777777" w:rsidR="00F70E8B" w:rsidRPr="00C36506" w:rsidRDefault="00F70E8B" w:rsidP="00A94425">
            <w:pPr>
              <w:spacing w:before="40" w:after="40" w:line="240" w:lineRule="auto"/>
              <w:rPr>
                <w:rFonts w:ascii="Times New Roman" w:hAnsi="Times New Roman"/>
                <w:b/>
                <w:sz w:val="18"/>
                <w:szCs w:val="18"/>
              </w:rPr>
            </w:pPr>
          </w:p>
        </w:tc>
        <w:tc>
          <w:tcPr>
            <w:tcW w:w="2160" w:type="dxa"/>
          </w:tcPr>
          <w:p w14:paraId="252BB9AB" w14:textId="77777777" w:rsidR="00F70E8B" w:rsidRPr="00C36506" w:rsidRDefault="00F70E8B" w:rsidP="00A94425">
            <w:pPr>
              <w:numPr>
                <w:ilvl w:val="0"/>
                <w:numId w:val="32"/>
              </w:numPr>
              <w:spacing w:before="40" w:after="40" w:line="240" w:lineRule="auto"/>
              <w:ind w:left="252" w:hanging="252"/>
              <w:rPr>
                <w:rFonts w:ascii="Times New Roman" w:hAnsi="Times New Roman"/>
                <w:sz w:val="18"/>
                <w:szCs w:val="18"/>
              </w:rPr>
            </w:pPr>
            <w:r w:rsidRPr="00C36506">
              <w:rPr>
                <w:rFonts w:ascii="Times New Roman" w:hAnsi="Times New Roman"/>
                <w:sz w:val="18"/>
                <w:szCs w:val="18"/>
              </w:rPr>
              <w:t xml:space="preserve"> Adoption and implementation of ICM plans and reforms to protect coastal zones in LMEs – Number of beneficiary countries adopting and applying ICM within ATS region</w:t>
            </w:r>
          </w:p>
        </w:tc>
        <w:tc>
          <w:tcPr>
            <w:tcW w:w="1800" w:type="dxa"/>
          </w:tcPr>
          <w:p w14:paraId="197E9A35" w14:textId="77777777" w:rsidR="00F70E8B" w:rsidRPr="00C36506" w:rsidRDefault="00F70E8B" w:rsidP="00A94425">
            <w:pPr>
              <w:pStyle w:val="FootnoteText"/>
              <w:numPr>
                <w:ilvl w:val="0"/>
                <w:numId w:val="30"/>
              </w:numPr>
              <w:tabs>
                <w:tab w:val="clear" w:pos="360"/>
              </w:tabs>
              <w:spacing w:before="40" w:after="40"/>
              <w:ind w:left="211" w:right="-57" w:hanging="180"/>
              <w:rPr>
                <w:sz w:val="18"/>
                <w:szCs w:val="18"/>
              </w:rPr>
            </w:pPr>
            <w:r w:rsidRPr="00C36506">
              <w:rPr>
                <w:sz w:val="18"/>
                <w:szCs w:val="18"/>
              </w:rPr>
              <w:t>No coastal areas are currently under ICM; Timor-Leste is currently preparing ICM plans with support of PEMSEA</w:t>
            </w:r>
          </w:p>
        </w:tc>
        <w:tc>
          <w:tcPr>
            <w:tcW w:w="2790" w:type="dxa"/>
          </w:tcPr>
          <w:p w14:paraId="28EEA8DD" w14:textId="77777777" w:rsidR="00F70E8B" w:rsidRPr="001970A1" w:rsidRDefault="00F70E8B" w:rsidP="00A94425">
            <w:pPr>
              <w:numPr>
                <w:ilvl w:val="0"/>
                <w:numId w:val="31"/>
              </w:numPr>
              <w:tabs>
                <w:tab w:val="clear" w:pos="247"/>
              </w:tabs>
              <w:spacing w:before="40" w:after="40" w:line="240" w:lineRule="auto"/>
              <w:ind w:left="306" w:hanging="270"/>
              <w:rPr>
                <w:rFonts w:ascii="Times New Roman" w:hAnsi="Times New Roman"/>
                <w:sz w:val="18"/>
                <w:szCs w:val="18"/>
              </w:rPr>
            </w:pPr>
            <w:r w:rsidRPr="001970A1">
              <w:rPr>
                <w:rFonts w:ascii="Times New Roman" w:hAnsi="Times New Roman"/>
                <w:sz w:val="18"/>
                <w:szCs w:val="18"/>
              </w:rPr>
              <w:t>2</w:t>
            </w:r>
          </w:p>
        </w:tc>
        <w:tc>
          <w:tcPr>
            <w:tcW w:w="1890" w:type="dxa"/>
          </w:tcPr>
          <w:p w14:paraId="66D0F64E" w14:textId="77777777" w:rsidR="00F70E8B" w:rsidRPr="00C36506" w:rsidRDefault="00F70E8B" w:rsidP="00141244">
            <w:pPr>
              <w:pStyle w:val="ListParagraph"/>
            </w:pPr>
            <w:r w:rsidRPr="00C36506">
              <w:t>Local decisions</w:t>
            </w:r>
          </w:p>
        </w:tc>
        <w:tc>
          <w:tcPr>
            <w:tcW w:w="4552" w:type="dxa"/>
          </w:tcPr>
          <w:p w14:paraId="79860E3C" w14:textId="77777777" w:rsidR="00F70E8B" w:rsidRPr="00C36506" w:rsidRDefault="00F70E8B" w:rsidP="00A94425">
            <w:pPr>
              <w:spacing w:before="40" w:after="40" w:line="240" w:lineRule="auto"/>
              <w:rPr>
                <w:rFonts w:ascii="Times New Roman" w:hAnsi="Times New Roman"/>
                <w:iCs/>
                <w:sz w:val="18"/>
                <w:szCs w:val="18"/>
              </w:rPr>
            </w:pPr>
            <w:r w:rsidRPr="00C36506">
              <w:rPr>
                <w:rFonts w:ascii="Times New Roman" w:hAnsi="Times New Roman"/>
                <w:iCs/>
                <w:sz w:val="18"/>
                <w:szCs w:val="18"/>
                <w:u w:val="single"/>
              </w:rPr>
              <w:t>Risks</w:t>
            </w:r>
            <w:r w:rsidRPr="00C36506">
              <w:rPr>
                <w:rFonts w:ascii="Times New Roman" w:hAnsi="Times New Roman"/>
                <w:iCs/>
                <w:sz w:val="18"/>
                <w:szCs w:val="18"/>
              </w:rPr>
              <w:t>:</w:t>
            </w:r>
          </w:p>
          <w:p w14:paraId="26DD1653" w14:textId="77777777" w:rsidR="00F70E8B" w:rsidRPr="00C36506" w:rsidRDefault="00F70E8B" w:rsidP="00141244">
            <w:pPr>
              <w:pStyle w:val="ListParagraph"/>
            </w:pPr>
            <w:r w:rsidRPr="00C36506">
              <w:t>Enabling decisions are not timely granted;</w:t>
            </w:r>
          </w:p>
          <w:p w14:paraId="0AAE31D1" w14:textId="77777777" w:rsidR="00F70E8B" w:rsidRPr="00C36506" w:rsidRDefault="00F70E8B" w:rsidP="00141244">
            <w:pPr>
              <w:pStyle w:val="ListParagraph"/>
            </w:pPr>
            <w:r w:rsidRPr="00C36506">
              <w:t>Resource users including communities are reluctant to collaborate;</w:t>
            </w:r>
          </w:p>
          <w:p w14:paraId="57B9D33A" w14:textId="77777777" w:rsidR="00F70E8B" w:rsidRPr="00C36506" w:rsidRDefault="00F70E8B" w:rsidP="00141244">
            <w:pPr>
              <w:pStyle w:val="ListParagraph"/>
            </w:pPr>
            <w:r w:rsidRPr="00C36506">
              <w:t>Weak coordination of project activities;</w:t>
            </w:r>
          </w:p>
          <w:p w14:paraId="0EE929AC" w14:textId="77777777" w:rsidR="00F70E8B" w:rsidRPr="00C36506" w:rsidRDefault="00F70E8B" w:rsidP="001C71FC">
            <w:pPr>
              <w:pBdr>
                <w:left w:val="single" w:sz="4" w:space="4" w:color="auto"/>
              </w:pBdr>
              <w:spacing w:before="40" w:after="40" w:line="240" w:lineRule="auto"/>
              <w:rPr>
                <w:rFonts w:ascii="Times New Roman" w:hAnsi="Times New Roman"/>
                <w:iCs/>
                <w:sz w:val="18"/>
                <w:szCs w:val="18"/>
              </w:rPr>
            </w:pPr>
            <w:r w:rsidRPr="00C36506">
              <w:rPr>
                <w:rFonts w:ascii="Times New Roman" w:hAnsi="Times New Roman"/>
                <w:iCs/>
                <w:sz w:val="18"/>
                <w:szCs w:val="18"/>
                <w:u w:val="single"/>
              </w:rPr>
              <w:t>Assumptions</w:t>
            </w:r>
            <w:r w:rsidRPr="00C36506">
              <w:rPr>
                <w:rFonts w:ascii="Times New Roman" w:hAnsi="Times New Roman"/>
                <w:iCs/>
                <w:sz w:val="18"/>
                <w:szCs w:val="18"/>
              </w:rPr>
              <w:t>:</w:t>
            </w:r>
          </w:p>
          <w:p w14:paraId="21F0578B" w14:textId="77777777" w:rsidR="00F70E8B" w:rsidRPr="00C36506" w:rsidRDefault="00F70E8B" w:rsidP="001C71FC">
            <w:pPr>
              <w:pStyle w:val="ListParagraph"/>
              <w:pBdr>
                <w:left w:val="single" w:sz="4" w:space="4" w:color="auto"/>
              </w:pBdr>
            </w:pPr>
            <w:r w:rsidRPr="00C36506">
              <w:t>Baseline conditions are satisfactorily representative;</w:t>
            </w:r>
          </w:p>
          <w:p w14:paraId="1C5B41D8" w14:textId="77777777" w:rsidR="00F70E8B" w:rsidRPr="00C36506" w:rsidRDefault="00F70E8B" w:rsidP="001C71FC">
            <w:pPr>
              <w:pStyle w:val="ListParagraph"/>
              <w:pBdr>
                <w:left w:val="single" w:sz="4" w:space="4" w:color="auto"/>
              </w:pBdr>
            </w:pPr>
            <w:r w:rsidRPr="00C36506">
              <w:t>There is political and financial commitment for developing and implementing ICM;</w:t>
            </w:r>
          </w:p>
          <w:p w14:paraId="73F9C6D8" w14:textId="77777777" w:rsidR="00F70E8B" w:rsidRPr="00C36506" w:rsidRDefault="00F70E8B" w:rsidP="001C71FC">
            <w:pPr>
              <w:pStyle w:val="ListParagraph"/>
              <w:pBdr>
                <w:left w:val="single" w:sz="4" w:space="4" w:color="auto"/>
              </w:pBdr>
            </w:pPr>
            <w:r w:rsidRPr="00C36506">
              <w:t>The time required to obtain enabling decisions is sufficient;</w:t>
            </w:r>
          </w:p>
        </w:tc>
      </w:tr>
      <w:tr w:rsidR="00D25B7E" w:rsidRPr="00C36506" w14:paraId="39D701EC" w14:textId="77777777" w:rsidTr="00D25B7E">
        <w:trPr>
          <w:jc w:val="center"/>
        </w:trPr>
        <w:tc>
          <w:tcPr>
            <w:tcW w:w="1795" w:type="dxa"/>
            <w:vMerge/>
          </w:tcPr>
          <w:p w14:paraId="65538613" w14:textId="77777777" w:rsidR="00F70E8B" w:rsidRPr="00C36506" w:rsidRDefault="00F70E8B" w:rsidP="00A94425">
            <w:pPr>
              <w:spacing w:before="40" w:after="40" w:line="240" w:lineRule="auto"/>
              <w:rPr>
                <w:rFonts w:ascii="Times New Roman" w:hAnsi="Times New Roman"/>
                <w:b/>
                <w:sz w:val="18"/>
                <w:szCs w:val="18"/>
              </w:rPr>
            </w:pPr>
          </w:p>
        </w:tc>
        <w:tc>
          <w:tcPr>
            <w:tcW w:w="2160" w:type="dxa"/>
          </w:tcPr>
          <w:p w14:paraId="504B86E1" w14:textId="599806A6" w:rsidR="00F70E8B" w:rsidRPr="00E020B3" w:rsidRDefault="00F70E8B" w:rsidP="005D2BBE">
            <w:pPr>
              <w:numPr>
                <w:ilvl w:val="0"/>
                <w:numId w:val="32"/>
              </w:numPr>
              <w:spacing w:before="40" w:after="40" w:line="240" w:lineRule="auto"/>
              <w:ind w:left="252" w:hanging="252"/>
              <w:rPr>
                <w:rFonts w:ascii="Times New Roman" w:hAnsi="Times New Roman"/>
                <w:sz w:val="18"/>
                <w:szCs w:val="18"/>
              </w:rPr>
            </w:pPr>
            <w:r w:rsidRPr="00E020B3">
              <w:rPr>
                <w:rFonts w:ascii="Times New Roman" w:hAnsi="Times New Roman"/>
                <w:sz w:val="18"/>
                <w:szCs w:val="18"/>
              </w:rPr>
              <w:t xml:space="preserve"> Number of women</w:t>
            </w:r>
            <w:r>
              <w:rPr>
                <w:rFonts w:ascii="Times New Roman" w:hAnsi="Times New Roman"/>
                <w:sz w:val="18"/>
                <w:szCs w:val="18"/>
              </w:rPr>
              <w:t xml:space="preserve"> and men</w:t>
            </w:r>
            <w:r w:rsidRPr="00E020B3">
              <w:rPr>
                <w:rFonts w:ascii="Times New Roman" w:hAnsi="Times New Roman"/>
                <w:sz w:val="18"/>
                <w:szCs w:val="18"/>
              </w:rPr>
              <w:t xml:space="preserve"> supported with alternative likelihoods that contribute to improved management of natural resources and increased resilience of their local communities with respect to the impacts of climate change</w:t>
            </w:r>
          </w:p>
        </w:tc>
        <w:tc>
          <w:tcPr>
            <w:tcW w:w="1800" w:type="dxa"/>
          </w:tcPr>
          <w:p w14:paraId="7C8248DD" w14:textId="77777777" w:rsidR="00F70E8B" w:rsidRPr="00C36506" w:rsidRDefault="00F70E8B" w:rsidP="00A94425">
            <w:pPr>
              <w:pStyle w:val="FootnoteText"/>
              <w:numPr>
                <w:ilvl w:val="0"/>
                <w:numId w:val="30"/>
              </w:numPr>
              <w:tabs>
                <w:tab w:val="clear" w:pos="360"/>
              </w:tabs>
              <w:spacing w:before="40" w:after="40"/>
              <w:ind w:left="211" w:right="-57" w:hanging="180"/>
              <w:rPr>
                <w:sz w:val="18"/>
                <w:szCs w:val="18"/>
              </w:rPr>
            </w:pPr>
            <w:r w:rsidRPr="00C36506">
              <w:rPr>
                <w:sz w:val="18"/>
                <w:szCs w:val="18"/>
              </w:rPr>
              <w:t>0</w:t>
            </w:r>
          </w:p>
        </w:tc>
        <w:tc>
          <w:tcPr>
            <w:tcW w:w="2790" w:type="dxa"/>
          </w:tcPr>
          <w:p w14:paraId="2D325267" w14:textId="5341CE06" w:rsidR="00F70E8B" w:rsidRPr="001970A1" w:rsidRDefault="00F70E8B" w:rsidP="00A94425">
            <w:pPr>
              <w:numPr>
                <w:ilvl w:val="0"/>
                <w:numId w:val="31"/>
              </w:numPr>
              <w:tabs>
                <w:tab w:val="clear" w:pos="247"/>
              </w:tabs>
              <w:spacing w:before="40" w:after="40" w:line="240" w:lineRule="auto"/>
              <w:ind w:left="306" w:hanging="270"/>
              <w:rPr>
                <w:rFonts w:ascii="Times New Roman" w:hAnsi="Times New Roman"/>
                <w:sz w:val="18"/>
                <w:szCs w:val="18"/>
              </w:rPr>
            </w:pPr>
            <w:r w:rsidRPr="001970A1">
              <w:rPr>
                <w:rFonts w:ascii="Times New Roman" w:hAnsi="Times New Roman"/>
                <w:sz w:val="18"/>
                <w:szCs w:val="18"/>
              </w:rPr>
              <w:t>Total: 1500, including 850 women and 650 men</w:t>
            </w:r>
          </w:p>
          <w:p w14:paraId="7E9006AA" w14:textId="77777777" w:rsidR="00F70E8B" w:rsidRPr="001970A1" w:rsidRDefault="00F70E8B" w:rsidP="00A94425">
            <w:pPr>
              <w:spacing w:before="40" w:after="40" w:line="240" w:lineRule="auto"/>
              <w:rPr>
                <w:rFonts w:ascii="Times New Roman" w:hAnsi="Times New Roman"/>
                <w:sz w:val="18"/>
                <w:szCs w:val="18"/>
              </w:rPr>
            </w:pPr>
          </w:p>
        </w:tc>
        <w:tc>
          <w:tcPr>
            <w:tcW w:w="1890" w:type="dxa"/>
          </w:tcPr>
          <w:p w14:paraId="765CB25F" w14:textId="77777777" w:rsidR="00F70E8B" w:rsidRPr="00C36506" w:rsidRDefault="00F70E8B" w:rsidP="00141244">
            <w:pPr>
              <w:pStyle w:val="ListParagraph"/>
            </w:pPr>
            <w:r w:rsidRPr="00C36506">
              <w:t>Field survey</w:t>
            </w:r>
            <w:r>
              <w:t>s, monitoring reports</w:t>
            </w:r>
          </w:p>
        </w:tc>
        <w:tc>
          <w:tcPr>
            <w:tcW w:w="4552" w:type="dxa"/>
          </w:tcPr>
          <w:p w14:paraId="5D33E836" w14:textId="77777777" w:rsidR="00F70E8B" w:rsidRPr="00C36506" w:rsidRDefault="00F70E8B" w:rsidP="00A94425">
            <w:pPr>
              <w:spacing w:before="40" w:after="40" w:line="240" w:lineRule="auto"/>
              <w:rPr>
                <w:rFonts w:ascii="Times New Roman" w:hAnsi="Times New Roman"/>
                <w:iCs/>
                <w:sz w:val="18"/>
                <w:szCs w:val="18"/>
              </w:rPr>
            </w:pPr>
            <w:r w:rsidRPr="00C36506">
              <w:rPr>
                <w:rFonts w:ascii="Times New Roman" w:hAnsi="Times New Roman"/>
                <w:iCs/>
                <w:sz w:val="18"/>
                <w:szCs w:val="18"/>
                <w:u w:val="single"/>
              </w:rPr>
              <w:t>Risks</w:t>
            </w:r>
            <w:r w:rsidRPr="00C36506">
              <w:rPr>
                <w:rFonts w:ascii="Times New Roman" w:hAnsi="Times New Roman"/>
                <w:iCs/>
                <w:sz w:val="18"/>
                <w:szCs w:val="18"/>
              </w:rPr>
              <w:t>:</w:t>
            </w:r>
          </w:p>
          <w:p w14:paraId="2B6049A4" w14:textId="77777777" w:rsidR="00F70E8B" w:rsidRPr="00C36506" w:rsidRDefault="00F70E8B" w:rsidP="00141244">
            <w:pPr>
              <w:pStyle w:val="ListParagraph"/>
            </w:pPr>
            <w:r w:rsidRPr="00C36506">
              <w:t>Insufficient management capacity.</w:t>
            </w:r>
          </w:p>
          <w:p w14:paraId="27F5F33E" w14:textId="77777777" w:rsidR="00F70E8B" w:rsidRPr="00C36506" w:rsidRDefault="00F70E8B" w:rsidP="00141244">
            <w:pPr>
              <w:pStyle w:val="ListParagraph"/>
            </w:pPr>
            <w:r w:rsidRPr="00C36506">
              <w:t>Cultural and/or customary barriers restrictive.</w:t>
            </w:r>
          </w:p>
          <w:p w14:paraId="2181631F" w14:textId="77777777" w:rsidR="00F70E8B" w:rsidRPr="00C36506" w:rsidRDefault="00F70E8B" w:rsidP="00A94425">
            <w:pPr>
              <w:spacing w:before="40" w:after="40" w:line="240" w:lineRule="auto"/>
              <w:rPr>
                <w:rFonts w:ascii="Times New Roman" w:hAnsi="Times New Roman"/>
                <w:iCs/>
                <w:sz w:val="18"/>
                <w:szCs w:val="18"/>
              </w:rPr>
            </w:pPr>
            <w:r w:rsidRPr="00C36506">
              <w:rPr>
                <w:rFonts w:ascii="Times New Roman" w:hAnsi="Times New Roman"/>
                <w:iCs/>
                <w:sz w:val="18"/>
                <w:szCs w:val="18"/>
                <w:u w:val="single"/>
              </w:rPr>
              <w:t>Assumptions</w:t>
            </w:r>
            <w:r w:rsidRPr="00C36506">
              <w:rPr>
                <w:rFonts w:ascii="Times New Roman" w:hAnsi="Times New Roman"/>
                <w:iCs/>
                <w:sz w:val="18"/>
                <w:szCs w:val="18"/>
              </w:rPr>
              <w:t>:</w:t>
            </w:r>
          </w:p>
          <w:p w14:paraId="7BC46EAE" w14:textId="77777777" w:rsidR="00F70E8B" w:rsidRPr="00C36506" w:rsidRDefault="00F70E8B" w:rsidP="00141244">
            <w:pPr>
              <w:pStyle w:val="ListParagraph"/>
            </w:pPr>
            <w:r w:rsidRPr="00C36506">
              <w:t>Women at project sites actively participate</w:t>
            </w:r>
          </w:p>
        </w:tc>
      </w:tr>
      <w:tr w:rsidR="00F70E8B" w:rsidRPr="00C36506" w14:paraId="0635B5E9" w14:textId="77777777" w:rsidTr="001834B8">
        <w:trPr>
          <w:jc w:val="center"/>
        </w:trPr>
        <w:tc>
          <w:tcPr>
            <w:tcW w:w="14987" w:type="dxa"/>
            <w:gridSpan w:val="6"/>
            <w:shd w:val="clear" w:color="auto" w:fill="auto"/>
          </w:tcPr>
          <w:p w14:paraId="08718631" w14:textId="77777777" w:rsidR="00F70E8B" w:rsidRPr="00C36506" w:rsidRDefault="00F70E8B" w:rsidP="00A94425">
            <w:pPr>
              <w:spacing w:before="40" w:after="40" w:line="240" w:lineRule="auto"/>
              <w:rPr>
                <w:rFonts w:ascii="Times New Roman" w:hAnsi="Times New Roman"/>
                <w:b/>
                <w:sz w:val="18"/>
                <w:szCs w:val="18"/>
              </w:rPr>
            </w:pPr>
            <w:r w:rsidRPr="00C36506">
              <w:rPr>
                <w:rFonts w:ascii="Times New Roman" w:hAnsi="Times New Roman"/>
                <w:b/>
                <w:sz w:val="18"/>
                <w:szCs w:val="18"/>
              </w:rPr>
              <w:t xml:space="preserve">Component 3:  </w:t>
            </w:r>
            <w:r w:rsidRPr="00C36506">
              <w:rPr>
                <w:rFonts w:ascii="Times New Roman" w:hAnsi="Times New Roman"/>
                <w:b/>
                <w:noProof/>
                <w:sz w:val="18"/>
                <w:szCs w:val="18"/>
              </w:rPr>
              <w:t xml:space="preserve">Knowledge management   </w:t>
            </w:r>
          </w:p>
        </w:tc>
      </w:tr>
      <w:tr w:rsidR="00F70E8B" w:rsidRPr="00C36506" w14:paraId="4C70DCF2" w14:textId="77777777" w:rsidTr="00D25B7E">
        <w:trPr>
          <w:jc w:val="center"/>
        </w:trPr>
        <w:tc>
          <w:tcPr>
            <w:tcW w:w="1795" w:type="dxa"/>
            <w:vMerge w:val="restart"/>
          </w:tcPr>
          <w:p w14:paraId="55905049" w14:textId="77777777" w:rsidR="00F70E8B" w:rsidRPr="00C36506" w:rsidRDefault="00F70E8B" w:rsidP="00A94425">
            <w:pPr>
              <w:spacing w:before="40" w:after="40" w:line="240" w:lineRule="auto"/>
              <w:rPr>
                <w:rFonts w:ascii="Times New Roman" w:hAnsi="Times New Roman"/>
                <w:noProof/>
                <w:sz w:val="18"/>
                <w:szCs w:val="18"/>
              </w:rPr>
            </w:pPr>
            <w:r w:rsidRPr="00C36506">
              <w:rPr>
                <w:rFonts w:ascii="Times New Roman" w:hAnsi="Times New Roman"/>
                <w:b/>
                <w:sz w:val="18"/>
                <w:szCs w:val="18"/>
              </w:rPr>
              <w:t xml:space="preserve">Outcome 3.1: </w:t>
            </w:r>
            <w:r w:rsidRPr="00C36506">
              <w:rPr>
                <w:rFonts w:ascii="Times New Roman" w:eastAsia="Times New Roman" w:hAnsi="Times New Roman"/>
                <w:color w:val="000000"/>
                <w:sz w:val="18"/>
                <w:szCs w:val="18"/>
              </w:rPr>
              <w:t xml:space="preserve">Improved monitoring of the status of the ATS and </w:t>
            </w:r>
            <w:r w:rsidRPr="00C36506">
              <w:rPr>
                <w:rFonts w:ascii="Times New Roman" w:eastAsia="Times New Roman" w:hAnsi="Times New Roman"/>
                <w:color w:val="000000"/>
                <w:sz w:val="18"/>
                <w:szCs w:val="18"/>
              </w:rPr>
              <w:lastRenderedPageBreak/>
              <w:t>dissemination of information</w:t>
            </w:r>
          </w:p>
        </w:tc>
        <w:tc>
          <w:tcPr>
            <w:tcW w:w="13192" w:type="dxa"/>
            <w:gridSpan w:val="5"/>
            <w:shd w:val="clear" w:color="auto" w:fill="F2F2F2" w:themeFill="background1" w:themeFillShade="F2"/>
          </w:tcPr>
          <w:p w14:paraId="1C64D38B" w14:textId="77777777" w:rsidR="00F70E8B" w:rsidRPr="00C36506" w:rsidRDefault="00F70E8B" w:rsidP="00A94425">
            <w:pPr>
              <w:spacing w:before="40" w:after="40" w:line="240" w:lineRule="auto"/>
              <w:rPr>
                <w:rFonts w:ascii="Times New Roman" w:hAnsi="Times New Roman"/>
                <w:sz w:val="18"/>
                <w:szCs w:val="18"/>
                <w:u w:val="single"/>
              </w:rPr>
            </w:pPr>
            <w:r w:rsidRPr="00C36506">
              <w:rPr>
                <w:rFonts w:ascii="Times New Roman" w:hAnsi="Times New Roman"/>
                <w:sz w:val="18"/>
                <w:szCs w:val="18"/>
                <w:u w:val="single"/>
              </w:rPr>
              <w:lastRenderedPageBreak/>
              <w:t>Outputs:</w:t>
            </w:r>
          </w:p>
          <w:p w14:paraId="631438DC" w14:textId="77777777" w:rsidR="00F70E8B" w:rsidRPr="00C36506" w:rsidRDefault="00F70E8B" w:rsidP="00A94425">
            <w:pPr>
              <w:spacing w:before="40" w:after="40" w:line="240" w:lineRule="auto"/>
              <w:ind w:left="590" w:hanging="547"/>
              <w:rPr>
                <w:rFonts w:ascii="Times New Roman" w:eastAsia="Times New Roman" w:hAnsi="Times New Roman"/>
                <w:color w:val="000000"/>
                <w:sz w:val="18"/>
                <w:szCs w:val="18"/>
              </w:rPr>
            </w:pPr>
            <w:r w:rsidRPr="00C36506">
              <w:rPr>
                <w:rFonts w:ascii="Times New Roman" w:eastAsia="Times New Roman" w:hAnsi="Times New Roman"/>
                <w:color w:val="000000"/>
                <w:sz w:val="18"/>
                <w:szCs w:val="18"/>
              </w:rPr>
              <w:t>3.1.1 A set of  holistic (SMART) indicators established by applying the GEF Process, Stress Reduction and Environmental/Socioeconomic Status framework to monitor ocean health, SAP and NAP implementation; indicators used for progress evaluation, SAP and TDA updating and priority setting</w:t>
            </w:r>
          </w:p>
          <w:p w14:paraId="19D6470F" w14:textId="77777777" w:rsidR="00F70E8B" w:rsidRPr="00C36506" w:rsidRDefault="00F70E8B" w:rsidP="00A94425">
            <w:pPr>
              <w:spacing w:before="40" w:after="40" w:line="240" w:lineRule="auto"/>
              <w:ind w:left="590" w:hanging="547"/>
              <w:jc w:val="both"/>
              <w:rPr>
                <w:rFonts w:ascii="Times New Roman" w:eastAsia="Times New Roman" w:hAnsi="Times New Roman"/>
                <w:b/>
                <w:bCs/>
                <w:sz w:val="18"/>
                <w:szCs w:val="18"/>
              </w:rPr>
            </w:pPr>
            <w:r w:rsidRPr="00C36506">
              <w:rPr>
                <w:rFonts w:ascii="Times New Roman" w:eastAsia="Times New Roman" w:hAnsi="Times New Roman"/>
                <w:color w:val="000000"/>
                <w:sz w:val="18"/>
                <w:szCs w:val="18"/>
              </w:rPr>
              <w:t>3.1.2 Improved dissemination of information and best practices through formulation and implementation of a communications strategy, including but not limited to an enhanced ATSEA project website, bulletins, publications and videos in English and national languages, and contributions to IW:LEARN</w:t>
            </w:r>
          </w:p>
        </w:tc>
      </w:tr>
      <w:tr w:rsidR="00D25B7E" w:rsidRPr="00C36506" w14:paraId="091B0EF5" w14:textId="77777777" w:rsidTr="00D25B7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827"/>
          <w:jc w:val="center"/>
        </w:trPr>
        <w:tc>
          <w:tcPr>
            <w:tcW w:w="1795" w:type="dxa"/>
            <w:vMerge/>
            <w:tcBorders>
              <w:left w:val="single" w:sz="4" w:space="0" w:color="auto"/>
              <w:bottom w:val="single" w:sz="4" w:space="0" w:color="auto"/>
              <w:right w:val="single" w:sz="4" w:space="0" w:color="auto"/>
            </w:tcBorders>
          </w:tcPr>
          <w:p w14:paraId="20D9093B" w14:textId="77777777" w:rsidR="00F70E8B" w:rsidRPr="00C36506" w:rsidRDefault="00F70E8B" w:rsidP="00A94425">
            <w:pPr>
              <w:spacing w:before="40" w:after="40" w:line="240" w:lineRule="auto"/>
              <w:rPr>
                <w:rFonts w:ascii="Times New Roman" w:hAnsi="Times New Roman"/>
                <w:b/>
                <w:sz w:val="18"/>
                <w:szCs w:val="18"/>
              </w:rPr>
            </w:pPr>
          </w:p>
        </w:tc>
        <w:tc>
          <w:tcPr>
            <w:tcW w:w="2160" w:type="dxa"/>
            <w:tcBorders>
              <w:top w:val="single" w:sz="4" w:space="0" w:color="auto"/>
              <w:left w:val="single" w:sz="4" w:space="0" w:color="auto"/>
              <w:bottom w:val="single" w:sz="4" w:space="0" w:color="auto"/>
              <w:right w:val="single" w:sz="4" w:space="0" w:color="auto"/>
            </w:tcBorders>
          </w:tcPr>
          <w:p w14:paraId="4143E3B1" w14:textId="77777777" w:rsidR="00F70E8B" w:rsidRPr="00C36506" w:rsidRDefault="00F70E8B" w:rsidP="00A94425">
            <w:pPr>
              <w:numPr>
                <w:ilvl w:val="0"/>
                <w:numId w:val="32"/>
              </w:numPr>
              <w:spacing w:before="40" w:after="40" w:line="240" w:lineRule="auto"/>
              <w:ind w:left="252" w:hanging="252"/>
              <w:rPr>
                <w:rFonts w:ascii="Times New Roman" w:hAnsi="Times New Roman"/>
                <w:sz w:val="18"/>
                <w:szCs w:val="18"/>
              </w:rPr>
            </w:pPr>
            <w:r w:rsidRPr="00C36506">
              <w:rPr>
                <w:rFonts w:ascii="Times New Roman" w:hAnsi="Times New Roman"/>
                <w:sz w:val="18"/>
                <w:szCs w:val="18"/>
              </w:rPr>
              <w:t xml:space="preserve"> Mechanism in place to produce a monitoring report on stress reduction measures</w:t>
            </w:r>
          </w:p>
        </w:tc>
        <w:tc>
          <w:tcPr>
            <w:tcW w:w="1800" w:type="dxa"/>
            <w:tcBorders>
              <w:top w:val="single" w:sz="4" w:space="0" w:color="auto"/>
              <w:left w:val="single" w:sz="4" w:space="0" w:color="auto"/>
              <w:bottom w:val="single" w:sz="4" w:space="0" w:color="auto"/>
              <w:right w:val="single" w:sz="4" w:space="0" w:color="auto"/>
            </w:tcBorders>
          </w:tcPr>
          <w:p w14:paraId="6482CD2C" w14:textId="77777777" w:rsidR="00F70E8B" w:rsidRPr="00C36506" w:rsidRDefault="00F70E8B" w:rsidP="00A94425">
            <w:pPr>
              <w:pStyle w:val="FootnoteText"/>
              <w:numPr>
                <w:ilvl w:val="0"/>
                <w:numId w:val="30"/>
              </w:numPr>
              <w:tabs>
                <w:tab w:val="clear" w:pos="360"/>
              </w:tabs>
              <w:spacing w:before="40" w:after="40"/>
              <w:ind w:left="211" w:right="-57" w:hanging="180"/>
              <w:rPr>
                <w:sz w:val="18"/>
                <w:szCs w:val="18"/>
              </w:rPr>
            </w:pPr>
            <w:r w:rsidRPr="00C36506">
              <w:rPr>
                <w:sz w:val="18"/>
                <w:szCs w:val="18"/>
              </w:rPr>
              <w:t>There are some indicators included in the ATS SAP, but there is no unified monitoring and reporting system</w:t>
            </w:r>
          </w:p>
        </w:tc>
        <w:tc>
          <w:tcPr>
            <w:tcW w:w="2790" w:type="dxa"/>
            <w:tcBorders>
              <w:top w:val="single" w:sz="4" w:space="0" w:color="auto"/>
              <w:left w:val="single" w:sz="4" w:space="0" w:color="auto"/>
              <w:bottom w:val="single" w:sz="4" w:space="0" w:color="auto"/>
              <w:right w:val="single" w:sz="4" w:space="0" w:color="auto"/>
            </w:tcBorders>
          </w:tcPr>
          <w:p w14:paraId="090602F4" w14:textId="77777777" w:rsidR="00F70E8B" w:rsidRPr="00C36506" w:rsidRDefault="00F70E8B" w:rsidP="00A94425">
            <w:pPr>
              <w:numPr>
                <w:ilvl w:val="0"/>
                <w:numId w:val="31"/>
              </w:numPr>
              <w:tabs>
                <w:tab w:val="clear" w:pos="247"/>
              </w:tabs>
              <w:spacing w:before="40" w:after="40" w:line="240" w:lineRule="auto"/>
              <w:ind w:left="306" w:hanging="270"/>
              <w:rPr>
                <w:rFonts w:ascii="Times New Roman" w:hAnsi="Times New Roman"/>
                <w:sz w:val="18"/>
                <w:szCs w:val="18"/>
              </w:rPr>
            </w:pPr>
            <w:r w:rsidRPr="00C36506">
              <w:rPr>
                <w:rFonts w:ascii="Times New Roman" w:hAnsi="Times New Roman"/>
                <w:sz w:val="18"/>
                <w:szCs w:val="18"/>
              </w:rPr>
              <w:t>Monitoring mechanisms in place for some of the project related indicators</w:t>
            </w:r>
          </w:p>
        </w:tc>
        <w:tc>
          <w:tcPr>
            <w:tcW w:w="1890" w:type="dxa"/>
            <w:tcBorders>
              <w:top w:val="single" w:sz="4" w:space="0" w:color="auto"/>
              <w:left w:val="single" w:sz="4" w:space="0" w:color="auto"/>
              <w:bottom w:val="single" w:sz="4" w:space="0" w:color="auto"/>
              <w:right w:val="single" w:sz="4" w:space="0" w:color="auto"/>
            </w:tcBorders>
          </w:tcPr>
          <w:p w14:paraId="46AC08AE" w14:textId="77777777" w:rsidR="00F70E8B" w:rsidRPr="00C36506" w:rsidRDefault="00F70E8B" w:rsidP="00141244">
            <w:pPr>
              <w:pStyle w:val="ListParagraph"/>
            </w:pPr>
            <w:r w:rsidRPr="00C36506">
              <w:t>RCC memorandum</w:t>
            </w:r>
          </w:p>
          <w:p w14:paraId="50D5E456" w14:textId="77777777" w:rsidR="00F70E8B" w:rsidRPr="00C36506" w:rsidRDefault="00F70E8B" w:rsidP="00141244">
            <w:pPr>
              <w:pStyle w:val="ListParagraph"/>
            </w:pPr>
            <w:r w:rsidRPr="00C36506">
              <w:t>Monitoring reports</w:t>
            </w:r>
          </w:p>
        </w:tc>
        <w:tc>
          <w:tcPr>
            <w:tcW w:w="4552" w:type="dxa"/>
            <w:tcBorders>
              <w:top w:val="single" w:sz="4" w:space="0" w:color="auto"/>
              <w:left w:val="single" w:sz="4" w:space="0" w:color="auto"/>
              <w:bottom w:val="single" w:sz="4" w:space="0" w:color="auto"/>
              <w:right w:val="single" w:sz="4" w:space="0" w:color="auto"/>
            </w:tcBorders>
          </w:tcPr>
          <w:p w14:paraId="38A58B03" w14:textId="77777777" w:rsidR="00F70E8B" w:rsidRPr="00C36506" w:rsidRDefault="00F70E8B" w:rsidP="00A94425">
            <w:pPr>
              <w:spacing w:before="40" w:after="40" w:line="240" w:lineRule="auto"/>
              <w:rPr>
                <w:rFonts w:ascii="Times New Roman" w:hAnsi="Times New Roman"/>
                <w:iCs/>
                <w:sz w:val="18"/>
                <w:szCs w:val="18"/>
              </w:rPr>
            </w:pPr>
            <w:r w:rsidRPr="00C36506">
              <w:rPr>
                <w:rFonts w:ascii="Times New Roman" w:hAnsi="Times New Roman"/>
                <w:iCs/>
                <w:sz w:val="18"/>
                <w:szCs w:val="18"/>
                <w:u w:val="single"/>
              </w:rPr>
              <w:t>Risks</w:t>
            </w:r>
            <w:r w:rsidRPr="00C36506">
              <w:rPr>
                <w:rFonts w:ascii="Times New Roman" w:hAnsi="Times New Roman"/>
                <w:iCs/>
                <w:sz w:val="18"/>
                <w:szCs w:val="18"/>
              </w:rPr>
              <w:t>:</w:t>
            </w:r>
          </w:p>
          <w:p w14:paraId="41D2CEC7" w14:textId="77777777" w:rsidR="00F70E8B" w:rsidRPr="00C36506" w:rsidRDefault="00F70E8B" w:rsidP="00141244">
            <w:pPr>
              <w:pStyle w:val="ListParagraph"/>
            </w:pPr>
            <w:r w:rsidRPr="00C36506">
              <w:t>The littoral countries cannot reach agreement on financing SAP implementation, including monitoring and reporting;</w:t>
            </w:r>
          </w:p>
          <w:p w14:paraId="4F537638" w14:textId="77777777" w:rsidR="00F70E8B" w:rsidRPr="00C36506" w:rsidRDefault="00F70E8B" w:rsidP="00A94425">
            <w:pPr>
              <w:spacing w:before="40" w:after="40" w:line="240" w:lineRule="auto"/>
              <w:rPr>
                <w:rFonts w:ascii="Times New Roman" w:hAnsi="Times New Roman"/>
                <w:iCs/>
                <w:sz w:val="18"/>
                <w:szCs w:val="18"/>
              </w:rPr>
            </w:pPr>
            <w:r w:rsidRPr="00C36506">
              <w:rPr>
                <w:rFonts w:ascii="Times New Roman" w:hAnsi="Times New Roman"/>
                <w:iCs/>
                <w:sz w:val="18"/>
                <w:szCs w:val="18"/>
                <w:u w:val="single"/>
              </w:rPr>
              <w:t>Assumptions</w:t>
            </w:r>
            <w:r w:rsidRPr="00C36506">
              <w:rPr>
                <w:rFonts w:ascii="Times New Roman" w:hAnsi="Times New Roman"/>
                <w:iCs/>
                <w:sz w:val="18"/>
                <w:szCs w:val="18"/>
              </w:rPr>
              <w:t>:</w:t>
            </w:r>
          </w:p>
          <w:p w14:paraId="4FEB1896" w14:textId="77777777" w:rsidR="00F70E8B" w:rsidRPr="00C36506" w:rsidRDefault="00F70E8B" w:rsidP="00141244">
            <w:pPr>
              <w:pStyle w:val="ListParagraph"/>
            </w:pPr>
            <w:r w:rsidRPr="00C36506">
              <w:t>Enabling stakeholders are committed to support monitoring and reporting on SAP implementation;</w:t>
            </w:r>
          </w:p>
        </w:tc>
      </w:tr>
      <w:tr w:rsidR="00D25B7E" w:rsidRPr="00C36506" w14:paraId="612616D5" w14:textId="77777777" w:rsidTr="00D25B7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7"/>
          <w:jc w:val="center"/>
        </w:trPr>
        <w:tc>
          <w:tcPr>
            <w:tcW w:w="1795" w:type="dxa"/>
            <w:vMerge/>
            <w:tcBorders>
              <w:left w:val="single" w:sz="4" w:space="0" w:color="auto"/>
              <w:bottom w:val="single" w:sz="4" w:space="0" w:color="auto"/>
              <w:right w:val="single" w:sz="4" w:space="0" w:color="auto"/>
            </w:tcBorders>
          </w:tcPr>
          <w:p w14:paraId="6E198606" w14:textId="77777777" w:rsidR="00F70E8B" w:rsidRPr="00C36506" w:rsidRDefault="00F70E8B" w:rsidP="00A94425">
            <w:pPr>
              <w:spacing w:before="40" w:after="40" w:line="240" w:lineRule="auto"/>
              <w:rPr>
                <w:rFonts w:ascii="Times New Roman" w:hAnsi="Times New Roman"/>
                <w:b/>
                <w:sz w:val="18"/>
                <w:szCs w:val="18"/>
              </w:rPr>
            </w:pPr>
          </w:p>
        </w:tc>
        <w:tc>
          <w:tcPr>
            <w:tcW w:w="2160" w:type="dxa"/>
            <w:tcBorders>
              <w:top w:val="single" w:sz="4" w:space="0" w:color="auto"/>
              <w:left w:val="single" w:sz="4" w:space="0" w:color="auto"/>
              <w:bottom w:val="single" w:sz="4" w:space="0" w:color="auto"/>
              <w:right w:val="single" w:sz="4" w:space="0" w:color="auto"/>
            </w:tcBorders>
          </w:tcPr>
          <w:p w14:paraId="643776C9" w14:textId="77777777" w:rsidR="00F70E8B" w:rsidRPr="00C36506" w:rsidRDefault="00F70E8B" w:rsidP="00A94425">
            <w:pPr>
              <w:numPr>
                <w:ilvl w:val="0"/>
                <w:numId w:val="32"/>
              </w:numPr>
              <w:spacing w:before="40" w:after="40" w:line="240" w:lineRule="auto"/>
              <w:ind w:left="252" w:hanging="252"/>
              <w:rPr>
                <w:rFonts w:ascii="Times New Roman" w:hAnsi="Times New Roman"/>
                <w:sz w:val="18"/>
                <w:szCs w:val="18"/>
              </w:rPr>
            </w:pPr>
            <w:r w:rsidRPr="00C36506">
              <w:rPr>
                <w:rFonts w:ascii="Times New Roman" w:hAnsi="Times New Roman"/>
                <w:sz w:val="18"/>
                <w:szCs w:val="18"/>
              </w:rPr>
              <w:t xml:space="preserve"> Dissemination of project results and ATS information</w:t>
            </w:r>
          </w:p>
        </w:tc>
        <w:tc>
          <w:tcPr>
            <w:tcW w:w="1800" w:type="dxa"/>
            <w:tcBorders>
              <w:top w:val="single" w:sz="4" w:space="0" w:color="auto"/>
              <w:left w:val="single" w:sz="4" w:space="0" w:color="auto"/>
              <w:bottom w:val="single" w:sz="4" w:space="0" w:color="auto"/>
              <w:right w:val="single" w:sz="4" w:space="0" w:color="auto"/>
            </w:tcBorders>
          </w:tcPr>
          <w:p w14:paraId="3ED4D85C" w14:textId="77777777" w:rsidR="00F70E8B" w:rsidRPr="00C36506" w:rsidRDefault="00F70E8B" w:rsidP="00A94425">
            <w:pPr>
              <w:pStyle w:val="FootnoteText"/>
              <w:numPr>
                <w:ilvl w:val="0"/>
                <w:numId w:val="30"/>
              </w:numPr>
              <w:tabs>
                <w:tab w:val="clear" w:pos="360"/>
              </w:tabs>
              <w:spacing w:before="40" w:after="40"/>
              <w:ind w:left="211" w:right="-57" w:hanging="180"/>
              <w:rPr>
                <w:sz w:val="18"/>
                <w:szCs w:val="18"/>
              </w:rPr>
            </w:pPr>
            <w:r w:rsidRPr="00C36506">
              <w:rPr>
                <w:sz w:val="18"/>
                <w:szCs w:val="18"/>
              </w:rPr>
              <w:t xml:space="preserve">Since the end of the first phase of the ATSEA program, there has been limited dissemination of SAP/NAP implementation </w:t>
            </w:r>
          </w:p>
        </w:tc>
        <w:tc>
          <w:tcPr>
            <w:tcW w:w="2790" w:type="dxa"/>
            <w:tcBorders>
              <w:top w:val="single" w:sz="4" w:space="0" w:color="auto"/>
              <w:left w:val="single" w:sz="4" w:space="0" w:color="auto"/>
              <w:bottom w:val="single" w:sz="4" w:space="0" w:color="auto"/>
              <w:right w:val="single" w:sz="4" w:space="0" w:color="auto"/>
            </w:tcBorders>
          </w:tcPr>
          <w:p w14:paraId="067D0503" w14:textId="77777777" w:rsidR="00F70E8B" w:rsidRPr="00C36506" w:rsidRDefault="00F70E8B" w:rsidP="00A94425">
            <w:pPr>
              <w:numPr>
                <w:ilvl w:val="0"/>
                <w:numId w:val="31"/>
              </w:numPr>
              <w:tabs>
                <w:tab w:val="clear" w:pos="247"/>
              </w:tabs>
              <w:spacing w:before="40" w:after="40" w:line="240" w:lineRule="auto"/>
              <w:ind w:left="306" w:hanging="270"/>
              <w:rPr>
                <w:rFonts w:ascii="Times New Roman" w:hAnsi="Times New Roman"/>
                <w:sz w:val="18"/>
                <w:szCs w:val="18"/>
              </w:rPr>
            </w:pPr>
            <w:r w:rsidRPr="00C36506">
              <w:rPr>
                <w:rFonts w:ascii="Times New Roman" w:hAnsi="Times New Roman"/>
                <w:sz w:val="18"/>
                <w:szCs w:val="18"/>
              </w:rPr>
              <w:t>Participation in one GEF IW Conference; submission of at least one Results and one Experience Note; and integration of ATS knowledge management onto the existing CTI knowledge management platform</w:t>
            </w:r>
          </w:p>
        </w:tc>
        <w:tc>
          <w:tcPr>
            <w:tcW w:w="1890" w:type="dxa"/>
            <w:tcBorders>
              <w:top w:val="single" w:sz="4" w:space="0" w:color="auto"/>
              <w:left w:val="single" w:sz="4" w:space="0" w:color="auto"/>
              <w:bottom w:val="single" w:sz="4" w:space="0" w:color="auto"/>
              <w:right w:val="single" w:sz="4" w:space="0" w:color="auto"/>
            </w:tcBorders>
          </w:tcPr>
          <w:p w14:paraId="0535F16D" w14:textId="77777777" w:rsidR="00F70E8B" w:rsidRPr="00C36506" w:rsidRDefault="00F70E8B" w:rsidP="00141244">
            <w:pPr>
              <w:pStyle w:val="ListParagraph"/>
            </w:pPr>
            <w:r w:rsidRPr="00C36506">
              <w:t>Meeting minutes</w:t>
            </w:r>
          </w:p>
          <w:p w14:paraId="017B91F5" w14:textId="6E2F6058" w:rsidR="00F70E8B" w:rsidRPr="00C36506" w:rsidRDefault="00F70E8B" w:rsidP="00141244">
            <w:pPr>
              <w:pStyle w:val="ListParagraph"/>
            </w:pPr>
            <w:r w:rsidRPr="00C36506">
              <w:t>Content on IW:</w:t>
            </w:r>
            <w:r>
              <w:t xml:space="preserve"> </w:t>
            </w:r>
            <w:r w:rsidRPr="00C36506">
              <w:t>Learn</w:t>
            </w:r>
          </w:p>
          <w:p w14:paraId="7C9B0FAF" w14:textId="77777777" w:rsidR="00F70E8B" w:rsidRPr="00C36506" w:rsidRDefault="00F70E8B" w:rsidP="00141244">
            <w:pPr>
              <w:pStyle w:val="ListParagraph"/>
            </w:pPr>
            <w:r w:rsidRPr="00C36506">
              <w:t>Information on CTI website and other knowledge platforms</w:t>
            </w:r>
          </w:p>
        </w:tc>
        <w:tc>
          <w:tcPr>
            <w:tcW w:w="4552" w:type="dxa"/>
            <w:tcBorders>
              <w:top w:val="single" w:sz="4" w:space="0" w:color="auto"/>
              <w:left w:val="single" w:sz="4" w:space="0" w:color="auto"/>
              <w:bottom w:val="single" w:sz="4" w:space="0" w:color="auto"/>
              <w:right w:val="single" w:sz="4" w:space="0" w:color="auto"/>
            </w:tcBorders>
          </w:tcPr>
          <w:p w14:paraId="63B5A8CE" w14:textId="77777777" w:rsidR="00F70E8B" w:rsidRPr="00C36506" w:rsidRDefault="00F70E8B" w:rsidP="00A94425">
            <w:pPr>
              <w:spacing w:before="40" w:after="40" w:line="240" w:lineRule="auto"/>
              <w:rPr>
                <w:rFonts w:ascii="Times New Roman" w:hAnsi="Times New Roman"/>
                <w:iCs/>
                <w:sz w:val="18"/>
                <w:szCs w:val="18"/>
              </w:rPr>
            </w:pPr>
            <w:r w:rsidRPr="00C36506">
              <w:rPr>
                <w:rFonts w:ascii="Times New Roman" w:hAnsi="Times New Roman"/>
                <w:iCs/>
                <w:sz w:val="18"/>
                <w:szCs w:val="18"/>
                <w:u w:val="single"/>
              </w:rPr>
              <w:t>Risks</w:t>
            </w:r>
            <w:r w:rsidRPr="00C36506">
              <w:rPr>
                <w:rFonts w:ascii="Times New Roman" w:hAnsi="Times New Roman"/>
                <w:iCs/>
                <w:sz w:val="18"/>
                <w:szCs w:val="18"/>
              </w:rPr>
              <w:t>:</w:t>
            </w:r>
          </w:p>
          <w:p w14:paraId="4B19D25C" w14:textId="77777777" w:rsidR="00F70E8B" w:rsidRPr="00C36506" w:rsidRDefault="00F70E8B" w:rsidP="00141244">
            <w:pPr>
              <w:pStyle w:val="ListParagraph"/>
            </w:pPr>
            <w:r w:rsidRPr="00C36506">
              <w:t>Insufficient collaboration with other projects and initiatives;</w:t>
            </w:r>
          </w:p>
          <w:p w14:paraId="38A7E000" w14:textId="77777777" w:rsidR="00F70E8B" w:rsidRPr="00C36506" w:rsidRDefault="00F70E8B" w:rsidP="00A94425">
            <w:pPr>
              <w:spacing w:before="40" w:after="40" w:line="240" w:lineRule="auto"/>
              <w:rPr>
                <w:rFonts w:ascii="Times New Roman" w:hAnsi="Times New Roman"/>
                <w:iCs/>
                <w:sz w:val="18"/>
                <w:szCs w:val="18"/>
              </w:rPr>
            </w:pPr>
            <w:r w:rsidRPr="00C36506">
              <w:rPr>
                <w:rFonts w:ascii="Times New Roman" w:hAnsi="Times New Roman"/>
                <w:iCs/>
                <w:sz w:val="18"/>
                <w:szCs w:val="18"/>
                <w:u w:val="single"/>
              </w:rPr>
              <w:t>Assumptions</w:t>
            </w:r>
            <w:r w:rsidRPr="00C36506">
              <w:rPr>
                <w:rFonts w:ascii="Times New Roman" w:hAnsi="Times New Roman"/>
                <w:iCs/>
                <w:sz w:val="18"/>
                <w:szCs w:val="18"/>
              </w:rPr>
              <w:t>:</w:t>
            </w:r>
          </w:p>
          <w:p w14:paraId="1B492BE8" w14:textId="77777777" w:rsidR="00F70E8B" w:rsidRPr="00C36506" w:rsidRDefault="00F70E8B" w:rsidP="00141244">
            <w:pPr>
              <w:pStyle w:val="ListParagraph"/>
            </w:pPr>
            <w:r w:rsidRPr="00C36506">
              <w:t>Proactive collaboration with other projects and initiatives will be maintained throughout the project.</w:t>
            </w:r>
          </w:p>
        </w:tc>
      </w:tr>
    </w:tbl>
    <w:p w14:paraId="0D46C206" w14:textId="77777777" w:rsidR="00AA20AE" w:rsidRDefault="00AA20AE" w:rsidP="0035107A">
      <w:pPr>
        <w:spacing w:after="0" w:line="240" w:lineRule="auto"/>
        <w:rPr>
          <w:rFonts w:ascii="Times New Roman" w:eastAsia="Times New Roman" w:hAnsi="Times New Roman"/>
          <w:color w:val="000000"/>
        </w:rPr>
      </w:pPr>
    </w:p>
    <w:p w14:paraId="6E8E0F15" w14:textId="77777777" w:rsidR="00AA20AE" w:rsidRPr="003A2019" w:rsidRDefault="00AA20AE" w:rsidP="0035107A">
      <w:pPr>
        <w:spacing w:after="0" w:line="240" w:lineRule="auto"/>
        <w:rPr>
          <w:rFonts w:ascii="Times New Roman" w:eastAsia="Times New Roman" w:hAnsi="Times New Roman"/>
          <w:color w:val="000000"/>
        </w:rPr>
        <w:sectPr w:rsidR="00AA20AE" w:rsidRPr="003A2019" w:rsidSect="00B10E6C">
          <w:pgSz w:w="16839" w:h="11907" w:orient="landscape" w:code="9"/>
          <w:pgMar w:top="720" w:right="720" w:bottom="907" w:left="1440" w:header="720" w:footer="720" w:gutter="0"/>
          <w:cols w:space="720"/>
          <w:docGrid w:linePitch="360"/>
        </w:sectPr>
      </w:pPr>
    </w:p>
    <w:p w14:paraId="5AE58D97" w14:textId="77777777" w:rsidR="0035107A" w:rsidRPr="003A2019" w:rsidRDefault="0035107A" w:rsidP="0035107A">
      <w:pPr>
        <w:spacing w:after="0" w:line="240" w:lineRule="auto"/>
        <w:rPr>
          <w:rFonts w:ascii="Times New Roman" w:eastAsia="Times New Roman" w:hAnsi="Times New Roman"/>
          <w:color w:val="000000"/>
        </w:rPr>
      </w:pPr>
      <w:r w:rsidRPr="003A2019">
        <w:rPr>
          <w:rFonts w:ascii="Times New Roman" w:eastAsia="Times New Roman" w:hAnsi="Times New Roman"/>
          <w:b/>
          <w:color w:val="000000"/>
        </w:rPr>
        <w:lastRenderedPageBreak/>
        <w:t>ANNEX B:  RESPONSES TO PROJECT REVIEWS (</w:t>
      </w:r>
      <w:r w:rsidRPr="003A2019">
        <w:rPr>
          <w:rFonts w:ascii="Times New Roman" w:eastAsia="Times New Roman" w:hAnsi="Times New Roman"/>
          <w:color w:val="000000"/>
        </w:rPr>
        <w:t>from GEF Secretariat and GEF Agencies, and Responses to Comments from Council at work program inclusion and the Convention Secretariat and STAP at PIF).</w:t>
      </w:r>
    </w:p>
    <w:bookmarkStart w:id="147" w:name="responseToReview"/>
    <w:p w14:paraId="3375C887" w14:textId="77777777" w:rsidR="0035107A" w:rsidRDefault="00D602CF" w:rsidP="0035107A">
      <w:pPr>
        <w:spacing w:after="0" w:line="240" w:lineRule="auto"/>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responseToReview"/>
            <w:enabled/>
            <w:calcOnExit w:val="0"/>
            <w:textInput/>
          </w:ffData>
        </w:fldChar>
      </w:r>
      <w:r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Pr="003A2019">
        <w:rPr>
          <w:rFonts w:ascii="Times New Roman" w:eastAsia="Times New Roman" w:hAnsi="Times New Roman"/>
          <w:noProof/>
          <w:color w:val="000000"/>
        </w:rPr>
        <w:t> </w:t>
      </w:r>
      <w:r w:rsidRPr="003A2019">
        <w:rPr>
          <w:rFonts w:ascii="Times New Roman" w:eastAsia="Times New Roman" w:hAnsi="Times New Roman"/>
          <w:noProof/>
          <w:color w:val="000000"/>
        </w:rPr>
        <w:t> </w:t>
      </w:r>
      <w:r w:rsidRPr="003A2019">
        <w:rPr>
          <w:rFonts w:ascii="Times New Roman" w:eastAsia="Times New Roman" w:hAnsi="Times New Roman"/>
          <w:noProof/>
          <w:color w:val="000000"/>
        </w:rPr>
        <w:t> </w:t>
      </w:r>
      <w:r w:rsidRPr="003A2019">
        <w:rPr>
          <w:rFonts w:ascii="Times New Roman" w:eastAsia="Times New Roman" w:hAnsi="Times New Roman"/>
          <w:noProof/>
          <w:color w:val="000000"/>
        </w:rPr>
        <w:t> </w:t>
      </w:r>
      <w:r w:rsidRPr="003A2019">
        <w:rPr>
          <w:rFonts w:ascii="Times New Roman" w:eastAsia="Times New Roman" w:hAnsi="Times New Roman"/>
          <w:noProof/>
          <w:color w:val="000000"/>
        </w:rPr>
        <w:t> </w:t>
      </w:r>
      <w:r w:rsidRPr="003A2019">
        <w:rPr>
          <w:rFonts w:ascii="Times New Roman" w:eastAsia="Times New Roman" w:hAnsi="Times New Roman"/>
          <w:color w:val="000000"/>
        </w:rPr>
        <w:fldChar w:fldCharType="end"/>
      </w:r>
      <w:bookmarkEnd w:id="147"/>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30"/>
        <w:gridCol w:w="4110"/>
        <w:gridCol w:w="3470"/>
      </w:tblGrid>
      <w:tr w:rsidR="00DD09BF" w:rsidRPr="00354151" w14:paraId="30A281C0" w14:textId="77777777" w:rsidTr="00DD09BF">
        <w:trPr>
          <w:tblHeader/>
          <w:jc w:val="center"/>
        </w:trPr>
        <w:tc>
          <w:tcPr>
            <w:tcW w:w="3078" w:type="dxa"/>
            <w:shd w:val="clear" w:color="auto" w:fill="FFFFFF" w:themeFill="background1"/>
          </w:tcPr>
          <w:p w14:paraId="489AA162" w14:textId="77777777" w:rsidR="00DD09BF" w:rsidRPr="00354151" w:rsidRDefault="00DD09BF" w:rsidP="00DD09BF">
            <w:pPr>
              <w:spacing w:before="40" w:after="40" w:line="240" w:lineRule="auto"/>
              <w:rPr>
                <w:rFonts w:ascii="Times New Roman" w:hAnsi="Times New Roman"/>
                <w:b/>
                <w:sz w:val="20"/>
                <w:szCs w:val="20"/>
              </w:rPr>
            </w:pPr>
            <w:r w:rsidRPr="00354151">
              <w:rPr>
                <w:rFonts w:ascii="Times New Roman" w:hAnsi="Times New Roman"/>
                <w:b/>
                <w:sz w:val="20"/>
                <w:szCs w:val="20"/>
              </w:rPr>
              <w:t>Comments</w:t>
            </w:r>
          </w:p>
        </w:tc>
        <w:tc>
          <w:tcPr>
            <w:tcW w:w="4228" w:type="dxa"/>
            <w:shd w:val="clear" w:color="auto" w:fill="FFFFFF" w:themeFill="background1"/>
          </w:tcPr>
          <w:p w14:paraId="6F2E0B3C" w14:textId="77777777" w:rsidR="00DD09BF" w:rsidRPr="00354151" w:rsidRDefault="00DD09BF" w:rsidP="00DD09BF">
            <w:pPr>
              <w:spacing w:before="40" w:after="40" w:line="240" w:lineRule="auto"/>
              <w:rPr>
                <w:rFonts w:ascii="Times New Roman" w:hAnsi="Times New Roman"/>
                <w:b/>
                <w:sz w:val="20"/>
                <w:szCs w:val="20"/>
              </w:rPr>
            </w:pPr>
            <w:r w:rsidRPr="00354151">
              <w:rPr>
                <w:rFonts w:ascii="Times New Roman" w:hAnsi="Times New Roman"/>
                <w:b/>
                <w:sz w:val="20"/>
                <w:szCs w:val="20"/>
              </w:rPr>
              <w:t>UNDP response(s)</w:t>
            </w:r>
          </w:p>
        </w:tc>
        <w:tc>
          <w:tcPr>
            <w:tcW w:w="3530" w:type="dxa"/>
            <w:shd w:val="clear" w:color="auto" w:fill="FFFFFF" w:themeFill="background1"/>
          </w:tcPr>
          <w:p w14:paraId="5471E672" w14:textId="77777777" w:rsidR="00DD09BF" w:rsidRPr="00354151" w:rsidRDefault="00DD09BF" w:rsidP="00DD09BF">
            <w:pPr>
              <w:spacing w:before="40" w:after="40" w:line="240" w:lineRule="auto"/>
              <w:rPr>
                <w:rFonts w:ascii="Times New Roman" w:hAnsi="Times New Roman"/>
                <w:b/>
                <w:sz w:val="20"/>
                <w:szCs w:val="20"/>
              </w:rPr>
            </w:pPr>
            <w:r w:rsidRPr="00354151">
              <w:rPr>
                <w:rFonts w:ascii="Times New Roman" w:hAnsi="Times New Roman"/>
                <w:b/>
                <w:sz w:val="20"/>
                <w:szCs w:val="20"/>
              </w:rPr>
              <w:t>Project Document Reference</w:t>
            </w:r>
          </w:p>
        </w:tc>
      </w:tr>
      <w:tr w:rsidR="00DD09BF" w:rsidRPr="00354151" w14:paraId="0CE1B35A" w14:textId="77777777" w:rsidTr="00DD09BF">
        <w:trPr>
          <w:jc w:val="center"/>
        </w:trPr>
        <w:tc>
          <w:tcPr>
            <w:tcW w:w="10836" w:type="dxa"/>
            <w:gridSpan w:val="3"/>
            <w:shd w:val="clear" w:color="auto" w:fill="D9D9D9" w:themeFill="background1" w:themeFillShade="D9"/>
          </w:tcPr>
          <w:p w14:paraId="65587086" w14:textId="77777777" w:rsidR="00DD09BF" w:rsidRPr="00354151" w:rsidRDefault="00DD09BF" w:rsidP="00DD09BF">
            <w:pPr>
              <w:spacing w:before="40" w:after="40" w:line="240" w:lineRule="auto"/>
              <w:rPr>
                <w:rFonts w:ascii="Times New Roman" w:hAnsi="Times New Roman"/>
                <w:b/>
                <w:sz w:val="20"/>
                <w:szCs w:val="20"/>
              </w:rPr>
            </w:pPr>
            <w:r w:rsidRPr="00354151">
              <w:rPr>
                <w:rFonts w:ascii="Times New Roman" w:hAnsi="Times New Roman"/>
                <w:b/>
                <w:sz w:val="20"/>
                <w:szCs w:val="20"/>
              </w:rPr>
              <w:t>GEF Secretariat Review (1 October 2014)</w:t>
            </w:r>
          </w:p>
        </w:tc>
      </w:tr>
      <w:tr w:rsidR="00DD09BF" w:rsidRPr="00354151" w14:paraId="23B431E8" w14:textId="77777777" w:rsidTr="00DD09BF">
        <w:trPr>
          <w:jc w:val="center"/>
        </w:trPr>
        <w:tc>
          <w:tcPr>
            <w:tcW w:w="10836" w:type="dxa"/>
            <w:gridSpan w:val="3"/>
          </w:tcPr>
          <w:p w14:paraId="49AA4209" w14:textId="77777777" w:rsidR="00DD09BF" w:rsidRPr="00354151" w:rsidRDefault="00DD09BF" w:rsidP="00DD09BF">
            <w:pPr>
              <w:pStyle w:val="Tables"/>
              <w:tabs>
                <w:tab w:val="clear" w:pos="1008"/>
              </w:tabs>
              <w:spacing w:before="40" w:after="40"/>
              <w:rPr>
                <w:rFonts w:ascii="Times New Roman" w:hAnsi="Times New Roman"/>
                <w:b w:val="0"/>
                <w:szCs w:val="20"/>
                <w:highlight w:val="yellow"/>
              </w:rPr>
            </w:pPr>
            <w:r w:rsidRPr="00354151">
              <w:rPr>
                <w:rFonts w:ascii="Times New Roman" w:hAnsi="Times New Roman"/>
                <w:szCs w:val="20"/>
              </w:rPr>
              <w:t>No. 25:</w:t>
            </w:r>
            <w:r w:rsidRPr="00354151">
              <w:rPr>
                <w:rFonts w:ascii="Times New Roman" w:hAnsi="Times New Roman"/>
                <w:b w:val="0"/>
                <w:szCs w:val="20"/>
              </w:rPr>
              <w:t xml:space="preserve"> During PPG and in the Pro Doc the following points need to be addressed:</w:t>
            </w:r>
          </w:p>
        </w:tc>
      </w:tr>
      <w:tr w:rsidR="00211CE6" w:rsidRPr="00507D32" w14:paraId="12603619" w14:textId="77777777" w:rsidTr="00DD09BF">
        <w:trPr>
          <w:jc w:val="center"/>
        </w:trPr>
        <w:tc>
          <w:tcPr>
            <w:tcW w:w="3078" w:type="dxa"/>
          </w:tcPr>
          <w:p w14:paraId="52EB5491" w14:textId="2A900B14" w:rsidR="00211CE6" w:rsidRPr="00507D32" w:rsidRDefault="00211CE6" w:rsidP="00DD09BF">
            <w:pPr>
              <w:spacing w:before="40" w:after="40" w:line="240" w:lineRule="auto"/>
              <w:ind w:hanging="14"/>
              <w:rPr>
                <w:rFonts w:ascii="Times New Roman" w:hAnsi="Times New Roman"/>
                <w:sz w:val="20"/>
                <w:szCs w:val="20"/>
              </w:rPr>
            </w:pPr>
            <w:r w:rsidRPr="00507D32">
              <w:rPr>
                <w:rFonts w:ascii="Times New Roman" w:hAnsi="Times New Roman"/>
                <w:sz w:val="20"/>
                <w:szCs w:val="20"/>
              </w:rPr>
              <w:t>PNG engagement is a continued priority for PPG Phase and plans for engagement</w:t>
            </w:r>
            <w:r w:rsidR="003A4704">
              <w:rPr>
                <w:rFonts w:ascii="Times New Roman" w:hAnsi="Times New Roman"/>
                <w:sz w:val="20"/>
                <w:szCs w:val="20"/>
              </w:rPr>
              <w:t xml:space="preserve"> </w:t>
            </w:r>
            <w:r w:rsidRPr="00507D32">
              <w:rPr>
                <w:rFonts w:ascii="Times New Roman" w:hAnsi="Times New Roman"/>
                <w:sz w:val="20"/>
                <w:szCs w:val="20"/>
              </w:rPr>
              <w:t>need to be detailed in the Pro Doc.</w:t>
            </w:r>
          </w:p>
        </w:tc>
        <w:tc>
          <w:tcPr>
            <w:tcW w:w="4228" w:type="dxa"/>
          </w:tcPr>
          <w:p w14:paraId="29181CDD" w14:textId="77777777" w:rsidR="00211CE6" w:rsidRPr="00507D32" w:rsidRDefault="00211CE6" w:rsidP="00633F8E">
            <w:pPr>
              <w:pStyle w:val="Default"/>
              <w:spacing w:before="40" w:after="40"/>
              <w:rPr>
                <w:sz w:val="20"/>
                <w:szCs w:val="20"/>
                <w:highlight w:val="yellow"/>
              </w:rPr>
            </w:pPr>
            <w:r w:rsidRPr="00507D32">
              <w:rPr>
                <w:sz w:val="20"/>
                <w:szCs w:val="20"/>
              </w:rPr>
              <w:t>PNG has agreed to participate, and the budget was augmented</w:t>
            </w:r>
            <w:r>
              <w:rPr>
                <w:sz w:val="20"/>
                <w:szCs w:val="20"/>
              </w:rPr>
              <w:t xml:space="preserve">  5% of the total grant amount approved at PIF (USD 10,671,500), equivalent to amount allowable at CEO endorsement), equivalent to </w:t>
            </w:r>
            <w:r w:rsidRPr="00507D32">
              <w:rPr>
                <w:sz w:val="20"/>
                <w:szCs w:val="20"/>
              </w:rPr>
              <w:t xml:space="preserve"> USD </w:t>
            </w:r>
            <w:r>
              <w:rPr>
                <w:sz w:val="20"/>
                <w:szCs w:val="20"/>
              </w:rPr>
              <w:t xml:space="preserve">533,575, bringing the total to USD 11,205,075 as in Table D. The PIF endorsement by PNG is attached in this submission. The project framework is expanded in accordance with the status of PNG relative to the other countries and the objectives of this second phase project.  </w:t>
            </w:r>
            <w:r w:rsidRPr="00507D32">
              <w:rPr>
                <w:sz w:val="20"/>
                <w:szCs w:val="20"/>
              </w:rPr>
              <w:t>A separate outcome was designed (1.4) to accommodate update of the ATS transboundary diagnostic analysis (TDA), which will include collection of both primary and secondary data for PNG. Under Component 2, two field interventions have been added, engaging the traditional fisheries communities of South Fly District, Western Province, PNG</w:t>
            </w:r>
            <w:r>
              <w:rPr>
                <w:sz w:val="20"/>
                <w:szCs w:val="20"/>
              </w:rPr>
              <w:t>: (1) an intervention applying rights based management principles as part of a management plan for artisanal fisheries to be developed with support from the Project and following the ecosystem approach to fisheries management (EAFM); and (2) an intervention focused on strengthening community based monitoring, control, and surveillance in order to reduce illegal, unreported, and unregulated (IUU) fishing.</w:t>
            </w:r>
          </w:p>
        </w:tc>
        <w:tc>
          <w:tcPr>
            <w:tcW w:w="3530" w:type="dxa"/>
          </w:tcPr>
          <w:p w14:paraId="1D180A20" w14:textId="77777777" w:rsidR="00211CE6" w:rsidRPr="00D83252" w:rsidRDefault="00211CE6" w:rsidP="00DD09BF">
            <w:pPr>
              <w:spacing w:before="40" w:after="40" w:line="240" w:lineRule="auto"/>
              <w:rPr>
                <w:rFonts w:ascii="Times New Roman" w:hAnsi="Times New Roman"/>
                <w:sz w:val="18"/>
                <w:szCs w:val="18"/>
              </w:rPr>
            </w:pPr>
            <w:r w:rsidRPr="00D83252">
              <w:rPr>
                <w:rFonts w:ascii="Times New Roman" w:hAnsi="Times New Roman"/>
                <w:b/>
                <w:sz w:val="18"/>
                <w:szCs w:val="18"/>
              </w:rPr>
              <w:t xml:space="preserve">Outcome 1.4: </w:t>
            </w:r>
            <w:r w:rsidRPr="00D83252">
              <w:rPr>
                <w:rFonts w:ascii="Times New Roman" w:hAnsi="Times New Roman"/>
                <w:sz w:val="18"/>
                <w:szCs w:val="18"/>
              </w:rPr>
              <w:t>Updated transboundary diagnostic analysis (TDA), strategic action program (SAP), and national action program (NAPs)</w:t>
            </w:r>
          </w:p>
          <w:p w14:paraId="3E493E2C" w14:textId="77777777" w:rsidR="00211CE6" w:rsidRPr="00D83252" w:rsidRDefault="00211CE6" w:rsidP="00DD09BF">
            <w:pPr>
              <w:spacing w:before="40" w:after="40" w:line="240" w:lineRule="auto"/>
              <w:rPr>
                <w:rFonts w:ascii="Times New Roman" w:eastAsia="Times New Roman" w:hAnsi="Times New Roman"/>
                <w:sz w:val="18"/>
                <w:szCs w:val="18"/>
              </w:rPr>
            </w:pPr>
            <w:r w:rsidRPr="00D83252">
              <w:rPr>
                <w:rFonts w:ascii="Times New Roman" w:eastAsia="Times New Roman" w:hAnsi="Times New Roman"/>
                <w:sz w:val="18"/>
                <w:szCs w:val="18"/>
                <w:u w:val="single"/>
              </w:rPr>
              <w:t>Output 1.4.1:</w:t>
            </w:r>
            <w:r w:rsidRPr="00D83252">
              <w:rPr>
                <w:rFonts w:ascii="Times New Roman" w:eastAsia="Times New Roman" w:hAnsi="Times New Roman"/>
                <w:sz w:val="18"/>
                <w:szCs w:val="18"/>
              </w:rPr>
              <w:t xml:space="preserve"> Updated ATS transboundary diagnostic analysis (TDA) endorsed by the ATS Regional Coordination Committee</w:t>
            </w:r>
          </w:p>
          <w:p w14:paraId="1AE301F1" w14:textId="77777777" w:rsidR="00211CE6" w:rsidRPr="00D83252" w:rsidRDefault="00211CE6" w:rsidP="00DD09BF">
            <w:pPr>
              <w:spacing w:before="40" w:after="40" w:line="240" w:lineRule="auto"/>
              <w:rPr>
                <w:rFonts w:ascii="Times New Roman" w:eastAsia="Times New Roman" w:hAnsi="Times New Roman"/>
                <w:noProof/>
                <w:sz w:val="18"/>
                <w:szCs w:val="18"/>
              </w:rPr>
            </w:pPr>
            <w:r w:rsidRPr="00D83252">
              <w:rPr>
                <w:rFonts w:ascii="Times New Roman" w:hAnsi="Times New Roman"/>
                <w:b/>
                <w:sz w:val="18"/>
                <w:szCs w:val="18"/>
              </w:rPr>
              <w:t xml:space="preserve">Outcome 2.1: </w:t>
            </w:r>
            <w:r w:rsidRPr="00D83252">
              <w:rPr>
                <w:rFonts w:ascii="Times New Roman" w:hAnsi="Times New Roman"/>
                <w:sz w:val="18"/>
                <w:szCs w:val="18"/>
              </w:rPr>
              <w:t>Improved management of fisheries and other coastal resources for livelihoods, nutrition and ecosystem health in Indonesia, Timor-Leste, and Papua New Guinea</w:t>
            </w:r>
          </w:p>
          <w:p w14:paraId="11CE39DE" w14:textId="77777777" w:rsidR="00211CE6" w:rsidRPr="00D83252" w:rsidRDefault="00211CE6" w:rsidP="00DD09BF">
            <w:pPr>
              <w:spacing w:before="40" w:after="40" w:line="240" w:lineRule="auto"/>
              <w:rPr>
                <w:rFonts w:ascii="Times New Roman" w:eastAsia="Times New Roman" w:hAnsi="Times New Roman"/>
                <w:noProof/>
                <w:sz w:val="18"/>
                <w:szCs w:val="18"/>
              </w:rPr>
            </w:pPr>
            <w:r w:rsidRPr="00D83252">
              <w:rPr>
                <w:rFonts w:ascii="Times New Roman" w:eastAsia="Times New Roman" w:hAnsi="Times New Roman"/>
                <w:noProof/>
                <w:sz w:val="18"/>
                <w:szCs w:val="18"/>
                <w:u w:val="single"/>
              </w:rPr>
              <w:t>Output 2.1.1:</w:t>
            </w:r>
            <w:r w:rsidRPr="00D83252">
              <w:rPr>
                <w:rFonts w:ascii="Times New Roman" w:eastAsia="Times New Roman" w:hAnsi="Times New Roman"/>
                <w:noProof/>
                <w:sz w:val="18"/>
                <w:szCs w:val="18"/>
              </w:rPr>
              <w:t xml:space="preserve"> Ecosystem approach to fisheries management (EAFM) targeting women and men fishers implemented at the LME level for shared stocks and in area-specific fisheries</w:t>
            </w:r>
          </w:p>
          <w:p w14:paraId="2F8EBFC8" w14:textId="77777777" w:rsidR="00211CE6" w:rsidRPr="00D83252" w:rsidRDefault="00211CE6" w:rsidP="00DD09BF">
            <w:pPr>
              <w:spacing w:before="40" w:after="40" w:line="240" w:lineRule="auto"/>
              <w:rPr>
                <w:rFonts w:ascii="Times New Roman" w:eastAsia="Times New Roman" w:hAnsi="Times New Roman"/>
                <w:sz w:val="18"/>
                <w:szCs w:val="18"/>
              </w:rPr>
            </w:pPr>
            <w:r w:rsidRPr="00D83252">
              <w:rPr>
                <w:rFonts w:ascii="Times New Roman" w:eastAsia="Times New Roman" w:hAnsi="Times New Roman"/>
                <w:noProof/>
                <w:sz w:val="18"/>
                <w:szCs w:val="18"/>
                <w:u w:val="single"/>
              </w:rPr>
              <w:t>Output 2.1.3:</w:t>
            </w:r>
            <w:r w:rsidRPr="00D83252">
              <w:rPr>
                <w:rFonts w:ascii="Times New Roman" w:eastAsia="Times New Roman" w:hAnsi="Times New Roman"/>
                <w:noProof/>
                <w:sz w:val="18"/>
                <w:szCs w:val="18"/>
              </w:rPr>
              <w:t xml:space="preserve"> Regional and national actions strengthened in support of the Regional Plan of Action for Responsible Fishing Practices Including Combating IUU Fishing in the Region and the Indonesian Presidential Task Force on Combating Illegal Fishing, e.g., through better surveillance, enforcement and monitoring, resulting in a further reduction of IUU fishing in the ATS by 10%, around 150,000 tons</w:t>
            </w:r>
          </w:p>
        </w:tc>
      </w:tr>
      <w:tr w:rsidR="00DD09BF" w:rsidRPr="00354151" w14:paraId="3FAB7E64" w14:textId="77777777" w:rsidTr="00DD09BF">
        <w:trPr>
          <w:jc w:val="center"/>
        </w:trPr>
        <w:tc>
          <w:tcPr>
            <w:tcW w:w="3078" w:type="dxa"/>
          </w:tcPr>
          <w:p w14:paraId="100819C7" w14:textId="77777777" w:rsidR="00DD09BF" w:rsidRPr="00BE418C" w:rsidRDefault="00DD09BF" w:rsidP="00DD09BF">
            <w:pPr>
              <w:spacing w:before="40" w:after="40" w:line="240" w:lineRule="auto"/>
              <w:ind w:hanging="14"/>
              <w:rPr>
                <w:rFonts w:ascii="Times New Roman" w:hAnsi="Times New Roman"/>
                <w:sz w:val="20"/>
                <w:szCs w:val="20"/>
              </w:rPr>
            </w:pPr>
            <w:r w:rsidRPr="00BE418C">
              <w:rPr>
                <w:rFonts w:ascii="Times New Roman" w:hAnsi="Times New Roman"/>
                <w:sz w:val="20"/>
                <w:szCs w:val="20"/>
              </w:rPr>
              <w:t>Project focus needs to consider regional, national AND local level activities, which need to be reflected in the Pro Doc. The project needs to ensure that as ATSEA moves into SAP implementation, on-the-ground, local activities are included in addition to regional and national activities. While this expanded agenda is somewhat reflected in the PIF, there are still statements such as the objective of Component 1, which is focused on regional and national (not sub-national) implementation mechanisms, that indicate the project is not fully embracing the idea of localized activities.</w:t>
            </w:r>
          </w:p>
        </w:tc>
        <w:tc>
          <w:tcPr>
            <w:tcW w:w="4228" w:type="dxa"/>
          </w:tcPr>
          <w:p w14:paraId="21D19FB7" w14:textId="77777777" w:rsidR="00DD09BF" w:rsidRDefault="00DD09BF" w:rsidP="00DD09BF">
            <w:pPr>
              <w:pStyle w:val="Default"/>
              <w:spacing w:before="40" w:after="40"/>
              <w:rPr>
                <w:sz w:val="20"/>
                <w:szCs w:val="20"/>
              </w:rPr>
            </w:pPr>
            <w:r w:rsidRPr="00BE418C">
              <w:rPr>
                <w:sz w:val="20"/>
                <w:szCs w:val="20"/>
              </w:rPr>
              <w:t>The focus of Component 1 is largely on strengthening transboundary governance structures, expanding stakeholder participation, supporting capacity building for “change agents” in each of the three beneficiary countries, and assisting the countries in developing updated, or in the case of PNG, new national action programs (NAPs) that reflect the updated strategic action program (SAP)</w:t>
            </w:r>
            <w:r>
              <w:rPr>
                <w:sz w:val="20"/>
                <w:szCs w:val="20"/>
              </w:rPr>
              <w:t>.</w:t>
            </w:r>
          </w:p>
          <w:p w14:paraId="01E900B5" w14:textId="77777777" w:rsidR="00DD09BF" w:rsidRDefault="00DD09BF" w:rsidP="00DD09BF">
            <w:pPr>
              <w:pStyle w:val="Default"/>
              <w:spacing w:before="40" w:after="40"/>
              <w:rPr>
                <w:sz w:val="20"/>
                <w:szCs w:val="20"/>
              </w:rPr>
            </w:pPr>
            <w:r>
              <w:rPr>
                <w:sz w:val="20"/>
                <w:szCs w:val="20"/>
              </w:rPr>
              <w:t>Implementation activities are designed under Component 2, which is divided into four outcomes which broadly fall into the following categories: fisheries (2.1), pollution (2.2), biodiversity conservation (2.3), and integrated coastal management, including climate change adaptation (2.4).  There are a number of local interventions included in the project design, including:</w:t>
            </w:r>
          </w:p>
          <w:p w14:paraId="62CCCF55" w14:textId="77777777" w:rsidR="00DD09BF" w:rsidRDefault="00DD09BF" w:rsidP="00DD09BF">
            <w:pPr>
              <w:pStyle w:val="Default"/>
              <w:numPr>
                <w:ilvl w:val="0"/>
                <w:numId w:val="17"/>
              </w:numPr>
              <w:spacing w:before="40" w:after="40"/>
              <w:ind w:left="346"/>
              <w:rPr>
                <w:sz w:val="20"/>
                <w:szCs w:val="20"/>
              </w:rPr>
            </w:pPr>
            <w:r>
              <w:rPr>
                <w:sz w:val="20"/>
                <w:szCs w:val="20"/>
              </w:rPr>
              <w:t>EAFM implemented for small scale fishers in Aru in Indonesia, Viqueque in Timor-Leste, and South Fly in PNG;</w:t>
            </w:r>
          </w:p>
          <w:p w14:paraId="663AD6D5" w14:textId="77777777" w:rsidR="00DD09BF" w:rsidRDefault="00DD09BF" w:rsidP="00DD09BF">
            <w:pPr>
              <w:pStyle w:val="Default"/>
              <w:numPr>
                <w:ilvl w:val="0"/>
                <w:numId w:val="17"/>
              </w:numPr>
              <w:spacing w:before="40" w:after="40"/>
              <w:ind w:left="346"/>
              <w:rPr>
                <w:sz w:val="20"/>
                <w:szCs w:val="20"/>
              </w:rPr>
            </w:pPr>
            <w:r>
              <w:rPr>
                <w:sz w:val="20"/>
                <w:szCs w:val="20"/>
              </w:rPr>
              <w:lastRenderedPageBreak/>
              <w:t>Fisheries improvement projects developed for three local fisheries: shrimp and red snapper in Aru, and barramundi in Merauke, Indonesia;</w:t>
            </w:r>
          </w:p>
          <w:p w14:paraId="7A5089E2" w14:textId="77777777" w:rsidR="00DD09BF" w:rsidRDefault="00DD09BF" w:rsidP="00DD09BF">
            <w:pPr>
              <w:pStyle w:val="Default"/>
              <w:numPr>
                <w:ilvl w:val="0"/>
                <w:numId w:val="17"/>
              </w:numPr>
              <w:spacing w:before="40" w:after="40"/>
              <w:ind w:left="346"/>
              <w:rPr>
                <w:sz w:val="20"/>
                <w:szCs w:val="20"/>
              </w:rPr>
            </w:pPr>
            <w:r>
              <w:rPr>
                <w:sz w:val="20"/>
                <w:szCs w:val="20"/>
              </w:rPr>
              <w:t>Community based MCS strengthened in all three beneficiary countries;</w:t>
            </w:r>
          </w:p>
          <w:p w14:paraId="7EC6A181" w14:textId="77777777" w:rsidR="00DD09BF" w:rsidRDefault="00DD09BF" w:rsidP="00DD09BF">
            <w:pPr>
              <w:pStyle w:val="Default"/>
              <w:numPr>
                <w:ilvl w:val="0"/>
                <w:numId w:val="17"/>
              </w:numPr>
              <w:spacing w:before="40" w:after="40"/>
              <w:ind w:left="346"/>
              <w:rPr>
                <w:sz w:val="20"/>
                <w:szCs w:val="20"/>
              </w:rPr>
            </w:pPr>
            <w:r>
              <w:rPr>
                <w:sz w:val="20"/>
                <w:szCs w:val="20"/>
              </w:rPr>
              <w:t>Supporting local government units in improving pollution control and reduction measures, and arranging training for strengthened response and preparedness with respect to oil and gas spills and other marine and coastal incidents;</w:t>
            </w:r>
          </w:p>
          <w:p w14:paraId="252EBC30" w14:textId="3F047ABA" w:rsidR="00DD09BF" w:rsidRDefault="00DD09BF" w:rsidP="00DD09BF">
            <w:pPr>
              <w:pStyle w:val="Default"/>
              <w:numPr>
                <w:ilvl w:val="0"/>
                <w:numId w:val="17"/>
              </w:numPr>
              <w:spacing w:before="40" w:after="40"/>
              <w:ind w:left="346"/>
              <w:rPr>
                <w:sz w:val="20"/>
                <w:szCs w:val="20"/>
              </w:rPr>
            </w:pPr>
            <w:r>
              <w:rPr>
                <w:sz w:val="20"/>
                <w:szCs w:val="20"/>
              </w:rPr>
              <w:t>Strengthening collaborative management arrangements and supporting alternative livelihood opportunities for local communities living within and near the Southeast Aru MPA in Indones</w:t>
            </w:r>
            <w:r w:rsidR="003A4704">
              <w:rPr>
                <w:sz w:val="20"/>
                <w:szCs w:val="20"/>
              </w:rPr>
              <w:t>i</w:t>
            </w:r>
            <w:r>
              <w:rPr>
                <w:sz w:val="20"/>
                <w:szCs w:val="20"/>
              </w:rPr>
              <w:t>a and the Nino Konis Santana National Park in Timor-Leste;</w:t>
            </w:r>
          </w:p>
          <w:p w14:paraId="0CF64DB0" w14:textId="77777777" w:rsidR="00DD09BF" w:rsidRPr="00BE418C" w:rsidRDefault="00DD09BF" w:rsidP="00DD09BF">
            <w:pPr>
              <w:pStyle w:val="Default"/>
              <w:numPr>
                <w:ilvl w:val="0"/>
                <w:numId w:val="17"/>
              </w:numPr>
              <w:spacing w:before="40" w:after="40"/>
              <w:ind w:left="346"/>
              <w:rPr>
                <w:sz w:val="20"/>
                <w:szCs w:val="20"/>
              </w:rPr>
            </w:pPr>
            <w:r>
              <w:rPr>
                <w:sz w:val="20"/>
                <w:szCs w:val="20"/>
              </w:rPr>
              <w:t>Supporting local government units in developing and implementing integrated coastal management (ICM) plans in Rote Ndao, Indonesia, and Manatuto, Timor-Leste. Implementation activities include alternative livelihoods involving mariculture, aquaculture, and other opportunities that reduce pressure on over-exploited resources and contribute to increased resilience of local communities to the impacts of climate change.</w:t>
            </w:r>
          </w:p>
        </w:tc>
        <w:tc>
          <w:tcPr>
            <w:tcW w:w="3530" w:type="dxa"/>
          </w:tcPr>
          <w:p w14:paraId="600F2104" w14:textId="77777777" w:rsidR="00DD09BF" w:rsidRPr="00D83252" w:rsidRDefault="00DD09BF" w:rsidP="00DD09BF">
            <w:pPr>
              <w:spacing w:before="40" w:after="40" w:line="240" w:lineRule="auto"/>
              <w:rPr>
                <w:rFonts w:ascii="Times New Roman" w:eastAsia="Times New Roman" w:hAnsi="Times New Roman"/>
                <w:noProof/>
                <w:sz w:val="18"/>
                <w:szCs w:val="18"/>
              </w:rPr>
            </w:pPr>
            <w:r w:rsidRPr="00D83252">
              <w:rPr>
                <w:rFonts w:ascii="Times New Roman" w:eastAsia="Times New Roman" w:hAnsi="Times New Roman"/>
                <w:b/>
                <w:noProof/>
                <w:sz w:val="18"/>
                <w:szCs w:val="18"/>
              </w:rPr>
              <w:lastRenderedPageBreak/>
              <w:t xml:space="preserve">Outcome 2.1: </w:t>
            </w:r>
            <w:r w:rsidRPr="00D83252">
              <w:rPr>
                <w:rFonts w:ascii="Times New Roman" w:eastAsia="Times New Roman" w:hAnsi="Times New Roman"/>
                <w:noProof/>
                <w:sz w:val="18"/>
                <w:szCs w:val="18"/>
              </w:rPr>
              <w:t>Improved management of fisheries and other coastal resources for livelihoods, nutrition and ecosystem health in Indonesia, Timor-Leste, and Papua New Guinea</w:t>
            </w:r>
          </w:p>
          <w:p w14:paraId="3F728C9E" w14:textId="77777777" w:rsidR="00DD09BF" w:rsidRPr="00D83252" w:rsidRDefault="00DD09BF" w:rsidP="00DD09BF">
            <w:pPr>
              <w:spacing w:before="40" w:after="40" w:line="240" w:lineRule="auto"/>
              <w:rPr>
                <w:rFonts w:ascii="Times New Roman" w:eastAsia="Times New Roman" w:hAnsi="Times New Roman"/>
                <w:noProof/>
                <w:sz w:val="18"/>
                <w:szCs w:val="18"/>
              </w:rPr>
            </w:pPr>
            <w:r w:rsidRPr="00D83252">
              <w:rPr>
                <w:rFonts w:ascii="Times New Roman" w:eastAsia="Times New Roman" w:hAnsi="Times New Roman"/>
                <w:noProof/>
                <w:sz w:val="18"/>
                <w:szCs w:val="18"/>
                <w:u w:val="single"/>
              </w:rPr>
              <w:t>Output 2.1.1</w:t>
            </w:r>
            <w:r w:rsidRPr="00D83252">
              <w:rPr>
                <w:rFonts w:ascii="Times New Roman" w:eastAsia="Times New Roman" w:hAnsi="Times New Roman"/>
                <w:noProof/>
                <w:sz w:val="18"/>
                <w:szCs w:val="18"/>
              </w:rPr>
              <w:t>: Ecosystem approach to fisheries management (EAFM) targeting women and men fishers implemented at the LME level for shared stocks and in area-specific fisheries</w:t>
            </w:r>
          </w:p>
          <w:p w14:paraId="28894E09" w14:textId="77777777" w:rsidR="00DD09BF" w:rsidRPr="00D83252" w:rsidRDefault="00DD09BF" w:rsidP="00DD09BF">
            <w:pPr>
              <w:spacing w:before="40" w:after="40" w:line="240" w:lineRule="auto"/>
              <w:rPr>
                <w:rFonts w:ascii="Times New Roman" w:eastAsia="Times New Roman" w:hAnsi="Times New Roman"/>
                <w:noProof/>
                <w:sz w:val="18"/>
                <w:szCs w:val="18"/>
              </w:rPr>
            </w:pPr>
            <w:r w:rsidRPr="00D83252">
              <w:rPr>
                <w:rFonts w:ascii="Times New Roman" w:eastAsia="Times New Roman" w:hAnsi="Times New Roman"/>
                <w:noProof/>
                <w:sz w:val="18"/>
                <w:szCs w:val="18"/>
                <w:u w:val="single"/>
              </w:rPr>
              <w:t>Output 2.1.2</w:t>
            </w:r>
            <w:r w:rsidRPr="00D83252">
              <w:rPr>
                <w:rFonts w:ascii="Times New Roman" w:eastAsia="Times New Roman" w:hAnsi="Times New Roman"/>
                <w:noProof/>
                <w:sz w:val="18"/>
                <w:szCs w:val="18"/>
              </w:rPr>
              <w:t>: Development of profiles of 3 fisheries in the ATSEA, value-chain analysis and preassessment  to move selected fisheries towards certification/eco-labelling</w:t>
            </w:r>
          </w:p>
          <w:p w14:paraId="3683716F" w14:textId="77777777" w:rsidR="00DD09BF" w:rsidRPr="00D83252" w:rsidRDefault="00DD09BF" w:rsidP="00DD09BF">
            <w:pPr>
              <w:pStyle w:val="Tables"/>
              <w:tabs>
                <w:tab w:val="clear" w:pos="1008"/>
              </w:tabs>
              <w:spacing w:before="40" w:after="40"/>
              <w:ind w:left="0" w:firstLine="0"/>
              <w:jc w:val="left"/>
              <w:rPr>
                <w:rFonts w:ascii="Times New Roman" w:eastAsia="Times New Roman" w:hAnsi="Times New Roman"/>
                <w:b w:val="0"/>
                <w:noProof/>
                <w:sz w:val="18"/>
                <w:szCs w:val="18"/>
                <w:lang w:val="en-US" w:eastAsia="en-US"/>
              </w:rPr>
            </w:pPr>
            <w:r w:rsidRPr="00D83252">
              <w:rPr>
                <w:rFonts w:ascii="Times New Roman" w:eastAsia="Times New Roman" w:hAnsi="Times New Roman"/>
                <w:b w:val="0"/>
                <w:noProof/>
                <w:sz w:val="18"/>
                <w:szCs w:val="18"/>
                <w:u w:val="single"/>
                <w:lang w:val="en-US" w:eastAsia="en-US"/>
              </w:rPr>
              <w:t>Output 2.1.3</w:t>
            </w:r>
            <w:r w:rsidRPr="00D83252">
              <w:rPr>
                <w:rFonts w:ascii="Times New Roman" w:eastAsia="Times New Roman" w:hAnsi="Times New Roman"/>
                <w:b w:val="0"/>
                <w:noProof/>
                <w:sz w:val="18"/>
                <w:szCs w:val="18"/>
                <w:lang w:val="en-US" w:eastAsia="en-US"/>
              </w:rPr>
              <w:t>: Regional and national actions strengthened in support of the Regional Plan of Action for Responsible Fishing Practices Including Combating IUU Fishing in the Region and the Indonesian Presidential Task Force on Combating Illegal Fishing, e.g., through better surveillance, enforcement and monitoring, resulting in a further reduction of IUU fishing in the ATS by 10%, around 150,000 tons</w:t>
            </w:r>
          </w:p>
          <w:p w14:paraId="6BA371B5" w14:textId="77777777" w:rsidR="00DD09BF" w:rsidRPr="00D83252" w:rsidRDefault="00DD09BF" w:rsidP="00DD09BF">
            <w:pPr>
              <w:pStyle w:val="Tables"/>
              <w:tabs>
                <w:tab w:val="clear" w:pos="1008"/>
              </w:tabs>
              <w:spacing w:before="40" w:after="40"/>
              <w:ind w:left="0" w:firstLine="0"/>
              <w:jc w:val="left"/>
              <w:rPr>
                <w:rFonts w:ascii="Times New Roman" w:eastAsia="Times New Roman" w:hAnsi="Times New Roman"/>
                <w:b w:val="0"/>
                <w:noProof/>
                <w:sz w:val="18"/>
                <w:szCs w:val="18"/>
                <w:lang w:val="en-US" w:eastAsia="en-US"/>
              </w:rPr>
            </w:pPr>
            <w:r w:rsidRPr="00D83252">
              <w:rPr>
                <w:rFonts w:ascii="Times New Roman" w:hAnsi="Times New Roman"/>
                <w:sz w:val="18"/>
                <w:szCs w:val="18"/>
              </w:rPr>
              <w:lastRenderedPageBreak/>
              <w:t>Outcome 2.2:</w:t>
            </w:r>
            <w:r w:rsidRPr="00D83252">
              <w:rPr>
                <w:rFonts w:ascii="Times New Roman" w:hAnsi="Times New Roman"/>
                <w:b w:val="0"/>
                <w:sz w:val="18"/>
                <w:szCs w:val="18"/>
              </w:rPr>
              <w:t xml:space="preserve"> </w:t>
            </w:r>
            <w:r w:rsidRPr="00D83252">
              <w:rPr>
                <w:rFonts w:ascii="Times New Roman" w:eastAsia="Times New Roman" w:hAnsi="Times New Roman"/>
                <w:b w:val="0"/>
                <w:sz w:val="18"/>
                <w:szCs w:val="18"/>
              </w:rPr>
              <w:t>Reduced marine pollution improves ecosystem health in  coastal/ marine hotspots in the Arafura and Timor Seas</w:t>
            </w:r>
          </w:p>
          <w:p w14:paraId="784E2A68" w14:textId="77777777" w:rsidR="00DD09BF" w:rsidRPr="00D83252" w:rsidRDefault="00DD09BF" w:rsidP="00DD09BF">
            <w:pPr>
              <w:pStyle w:val="Tables"/>
              <w:tabs>
                <w:tab w:val="clear" w:pos="1008"/>
              </w:tabs>
              <w:spacing w:before="40" w:after="40"/>
              <w:ind w:left="0" w:firstLine="0"/>
              <w:jc w:val="left"/>
              <w:rPr>
                <w:rFonts w:ascii="Times New Roman" w:eastAsia="Times New Roman" w:hAnsi="Times New Roman"/>
                <w:b w:val="0"/>
                <w:sz w:val="18"/>
                <w:szCs w:val="18"/>
              </w:rPr>
            </w:pPr>
            <w:r w:rsidRPr="00D83252">
              <w:rPr>
                <w:rFonts w:ascii="Times New Roman" w:hAnsi="Times New Roman"/>
                <w:b w:val="0"/>
                <w:sz w:val="18"/>
                <w:szCs w:val="18"/>
                <w:u w:val="single"/>
              </w:rPr>
              <w:t>Output 2.2.1</w:t>
            </w:r>
            <w:r w:rsidRPr="00D83252">
              <w:rPr>
                <w:rFonts w:ascii="Times New Roman" w:hAnsi="Times New Roman"/>
                <w:b w:val="0"/>
                <w:sz w:val="18"/>
                <w:szCs w:val="18"/>
              </w:rPr>
              <w:t xml:space="preserve">: </w:t>
            </w:r>
            <w:r w:rsidRPr="00D83252">
              <w:rPr>
                <w:rFonts w:ascii="Times New Roman" w:eastAsia="Times New Roman" w:hAnsi="Times New Roman"/>
                <w:b w:val="0"/>
                <w:noProof/>
                <w:sz w:val="18"/>
                <w:szCs w:val="18"/>
              </w:rPr>
              <w:t>Enhanced data and information regarding the sources and sinks of contaminants in the ATS; pollution hotspots identified; appropriate controls of point and non-point sources of pollution initiated</w:t>
            </w:r>
          </w:p>
          <w:p w14:paraId="69BDC925" w14:textId="77777777" w:rsidR="00DD09BF" w:rsidRPr="00D83252" w:rsidRDefault="00DD09BF" w:rsidP="00DD09BF">
            <w:pPr>
              <w:spacing w:before="40" w:after="40" w:line="240" w:lineRule="auto"/>
              <w:rPr>
                <w:rFonts w:ascii="Times New Roman" w:eastAsia="Times New Roman" w:hAnsi="Times New Roman"/>
                <w:sz w:val="18"/>
                <w:szCs w:val="18"/>
              </w:rPr>
            </w:pPr>
            <w:r w:rsidRPr="00D83252">
              <w:rPr>
                <w:rFonts w:ascii="Times New Roman" w:hAnsi="Times New Roman"/>
                <w:b/>
                <w:sz w:val="18"/>
                <w:szCs w:val="18"/>
              </w:rPr>
              <w:t xml:space="preserve">Outcome 2.3: </w:t>
            </w:r>
            <w:r w:rsidRPr="00D83252">
              <w:rPr>
                <w:rFonts w:ascii="Times New Roman" w:eastAsia="Times New Roman" w:hAnsi="Times New Roman"/>
                <w:sz w:val="18"/>
                <w:szCs w:val="18"/>
              </w:rPr>
              <w:t>Biodiversity conserved through strengthened management and protection of coastal and marine habitats and protection of species</w:t>
            </w:r>
          </w:p>
          <w:p w14:paraId="30DA89E7" w14:textId="77777777" w:rsidR="00DD09BF" w:rsidRPr="00D83252" w:rsidRDefault="00DD09BF" w:rsidP="00DD09BF">
            <w:pPr>
              <w:spacing w:before="40" w:after="40" w:line="240" w:lineRule="auto"/>
              <w:rPr>
                <w:rFonts w:ascii="Times New Roman" w:eastAsia="Times New Roman" w:hAnsi="Times New Roman"/>
                <w:sz w:val="18"/>
                <w:szCs w:val="18"/>
              </w:rPr>
            </w:pPr>
            <w:r w:rsidRPr="00D83252">
              <w:rPr>
                <w:rFonts w:ascii="Times New Roman" w:eastAsia="Times New Roman" w:hAnsi="Times New Roman"/>
                <w:sz w:val="18"/>
                <w:szCs w:val="18"/>
                <w:u w:val="single"/>
              </w:rPr>
              <w:t>Output 2.3.2</w:t>
            </w:r>
            <w:r w:rsidRPr="00D83252">
              <w:rPr>
                <w:rFonts w:ascii="Times New Roman" w:eastAsia="Times New Roman" w:hAnsi="Times New Roman"/>
                <w:sz w:val="18"/>
                <w:szCs w:val="18"/>
              </w:rPr>
              <w:t>: New MPAs designated in Indonesia and Timor-Leste; covering about 645,000 ha in area, including approximately 220,000 ha of mangrove ecosystems; with corresponding management plans prepared and implemented; and regional ATS MPA network designed</w:t>
            </w:r>
          </w:p>
          <w:p w14:paraId="4AE92741" w14:textId="77777777" w:rsidR="00DD09BF" w:rsidRPr="00D83252" w:rsidRDefault="00DD09BF" w:rsidP="00DD09BF">
            <w:pPr>
              <w:spacing w:before="40" w:after="40" w:line="240" w:lineRule="auto"/>
              <w:rPr>
                <w:rFonts w:ascii="Times New Roman" w:eastAsia="Times New Roman" w:hAnsi="Times New Roman"/>
                <w:sz w:val="18"/>
                <w:szCs w:val="18"/>
              </w:rPr>
            </w:pPr>
            <w:r w:rsidRPr="00D83252">
              <w:rPr>
                <w:rFonts w:ascii="Times New Roman" w:hAnsi="Times New Roman"/>
                <w:b/>
                <w:sz w:val="18"/>
                <w:szCs w:val="18"/>
              </w:rPr>
              <w:t xml:space="preserve">Outcome 2.4: </w:t>
            </w:r>
            <w:r w:rsidRPr="00D83252">
              <w:rPr>
                <w:rFonts w:ascii="Times New Roman" w:eastAsia="Times New Roman" w:hAnsi="Times New Roman"/>
                <w:sz w:val="18"/>
                <w:szCs w:val="18"/>
              </w:rPr>
              <w:t>Integrated Coastal Management, incorporating climate change adaptation considerations, implemented at the local level towards more sustainable use and conservation of ecosystem goods and services</w:t>
            </w:r>
          </w:p>
          <w:p w14:paraId="6D93B543" w14:textId="77777777" w:rsidR="00DD09BF" w:rsidRPr="00D83252" w:rsidRDefault="00DD09BF" w:rsidP="00DD09BF">
            <w:pPr>
              <w:spacing w:before="40" w:after="40" w:line="240" w:lineRule="auto"/>
              <w:ind w:left="-16"/>
              <w:rPr>
                <w:rFonts w:ascii="Times New Roman" w:eastAsia="Times New Roman" w:hAnsi="Times New Roman"/>
                <w:sz w:val="18"/>
                <w:szCs w:val="18"/>
              </w:rPr>
            </w:pPr>
            <w:r w:rsidRPr="00D83252">
              <w:rPr>
                <w:rFonts w:ascii="Times New Roman" w:eastAsia="Times New Roman" w:hAnsi="Times New Roman"/>
                <w:sz w:val="18"/>
                <w:szCs w:val="18"/>
                <w:u w:val="single"/>
              </w:rPr>
              <w:t>Output 2.4.1</w:t>
            </w:r>
            <w:r w:rsidRPr="00D83252">
              <w:rPr>
                <w:rFonts w:ascii="Times New Roman" w:eastAsia="Times New Roman" w:hAnsi="Times New Roman"/>
                <w:sz w:val="18"/>
                <w:szCs w:val="18"/>
              </w:rPr>
              <w:t>: Integrated coastal management plans (ICM) that support SAP/NAP implementation developed and implemented through formulation and enactment of local regulations</w:t>
            </w:r>
          </w:p>
          <w:p w14:paraId="569DC493" w14:textId="77777777" w:rsidR="00DD09BF" w:rsidRPr="00D83252" w:rsidRDefault="00DD09BF" w:rsidP="00DD09BF">
            <w:pPr>
              <w:spacing w:before="40" w:after="40" w:line="240" w:lineRule="auto"/>
              <w:ind w:left="-16"/>
              <w:rPr>
                <w:rFonts w:ascii="Times New Roman" w:eastAsia="Times New Roman" w:hAnsi="Times New Roman"/>
                <w:sz w:val="18"/>
                <w:szCs w:val="18"/>
              </w:rPr>
            </w:pPr>
            <w:r w:rsidRPr="00D83252">
              <w:rPr>
                <w:rFonts w:ascii="Times New Roman" w:eastAsia="Times New Roman" w:hAnsi="Times New Roman"/>
                <w:sz w:val="18"/>
                <w:szCs w:val="18"/>
                <w:u w:val="single"/>
              </w:rPr>
              <w:t>Output 2.4.2</w:t>
            </w:r>
            <w:r w:rsidRPr="00D83252">
              <w:rPr>
                <w:rFonts w:ascii="Times New Roman" w:eastAsia="Times New Roman" w:hAnsi="Times New Roman"/>
                <w:sz w:val="18"/>
                <w:szCs w:val="18"/>
              </w:rPr>
              <w:t>: Climate change adaptation incorporated in ICM plans and demonstrations implemented for one at-risk coastal site in Timor-Leste</w:t>
            </w:r>
          </w:p>
          <w:p w14:paraId="7D8B1157" w14:textId="77777777" w:rsidR="00DD09BF" w:rsidRPr="00D83252" w:rsidRDefault="00DD09BF" w:rsidP="00DD09BF">
            <w:pPr>
              <w:spacing w:before="40" w:after="40" w:line="240" w:lineRule="auto"/>
              <w:ind w:left="-16"/>
              <w:rPr>
                <w:rFonts w:ascii="Times New Roman" w:eastAsia="Times New Roman" w:hAnsi="Times New Roman"/>
                <w:sz w:val="18"/>
                <w:szCs w:val="18"/>
              </w:rPr>
            </w:pPr>
            <w:r w:rsidRPr="00D83252">
              <w:rPr>
                <w:rFonts w:ascii="Times New Roman" w:eastAsia="Times New Roman" w:hAnsi="Times New Roman"/>
                <w:sz w:val="18"/>
                <w:szCs w:val="18"/>
                <w:u w:val="single"/>
              </w:rPr>
              <w:t>Output 2.4.3</w:t>
            </w:r>
            <w:r w:rsidRPr="00D83252">
              <w:rPr>
                <w:rFonts w:ascii="Times New Roman" w:eastAsia="Times New Roman" w:hAnsi="Times New Roman"/>
                <w:sz w:val="18"/>
                <w:szCs w:val="18"/>
              </w:rPr>
              <w:t>: Ecosystem-based adaptation incorporated in ICM plans and demonstrations implemented for two at-risk coastal sites in Indonesia</w:t>
            </w:r>
          </w:p>
          <w:p w14:paraId="5B2543EB" w14:textId="77777777" w:rsidR="00DD09BF" w:rsidRPr="00D83252" w:rsidRDefault="00DD09BF" w:rsidP="00DD09BF">
            <w:pPr>
              <w:spacing w:before="40" w:after="40" w:line="240" w:lineRule="auto"/>
              <w:rPr>
                <w:rFonts w:ascii="Times New Roman" w:eastAsia="Times New Roman" w:hAnsi="Times New Roman"/>
                <w:b/>
                <w:noProof/>
                <w:sz w:val="18"/>
                <w:szCs w:val="18"/>
              </w:rPr>
            </w:pPr>
          </w:p>
        </w:tc>
      </w:tr>
      <w:tr w:rsidR="00DD09BF" w:rsidRPr="00354151" w14:paraId="1125A890" w14:textId="77777777" w:rsidTr="00DD09BF">
        <w:trPr>
          <w:jc w:val="center"/>
        </w:trPr>
        <w:tc>
          <w:tcPr>
            <w:tcW w:w="3078" w:type="dxa"/>
          </w:tcPr>
          <w:p w14:paraId="311C8B03" w14:textId="77777777" w:rsidR="00DD09BF" w:rsidRPr="00317FB6" w:rsidRDefault="00DD09BF" w:rsidP="00DD09BF">
            <w:pPr>
              <w:spacing w:before="40" w:after="40" w:line="240" w:lineRule="auto"/>
              <w:ind w:hanging="14"/>
              <w:rPr>
                <w:rFonts w:ascii="Times New Roman" w:hAnsi="Times New Roman"/>
                <w:sz w:val="20"/>
                <w:szCs w:val="20"/>
              </w:rPr>
            </w:pPr>
            <w:r w:rsidRPr="00317FB6">
              <w:rPr>
                <w:rFonts w:ascii="Times New Roman" w:hAnsi="Times New Roman"/>
                <w:sz w:val="20"/>
                <w:szCs w:val="20"/>
              </w:rPr>
              <w:lastRenderedPageBreak/>
              <w:t>In developing the Pro Doc Results Framework, be certain to consider the overall objective of protecting biodiversity and improving quality of life of inhabitants. The Results Frameworks needs to, therefore, include quantified baseline ecological and socioeconomic indicators and targets.</w:t>
            </w:r>
          </w:p>
        </w:tc>
        <w:tc>
          <w:tcPr>
            <w:tcW w:w="4228" w:type="dxa"/>
          </w:tcPr>
          <w:p w14:paraId="2F0DACE9" w14:textId="528C1179" w:rsidR="00DD09BF" w:rsidRDefault="00DD09BF" w:rsidP="00DD09BF">
            <w:pPr>
              <w:pStyle w:val="Default"/>
              <w:spacing w:before="40" w:after="40"/>
              <w:rPr>
                <w:color w:val="auto"/>
                <w:sz w:val="20"/>
                <w:szCs w:val="20"/>
              </w:rPr>
            </w:pPr>
            <w:r>
              <w:rPr>
                <w:color w:val="auto"/>
                <w:sz w:val="20"/>
                <w:szCs w:val="20"/>
              </w:rPr>
              <w:t xml:space="preserve">The project results framework includes specific outcomes and outputs related to marine biodiversity conservation in Indonesia and TL. In addition to protected the natural resource base – biodiversity and fisheries – upon which communities depend for livelihood and food, the project </w:t>
            </w:r>
            <w:r w:rsidR="003A4704">
              <w:rPr>
                <w:color w:val="auto"/>
                <w:sz w:val="20"/>
                <w:szCs w:val="20"/>
              </w:rPr>
              <w:t>h</w:t>
            </w:r>
            <w:r>
              <w:rPr>
                <w:color w:val="auto"/>
                <w:sz w:val="20"/>
                <w:szCs w:val="20"/>
              </w:rPr>
              <w:t>as included a number of activities related to employment support for communities at large and specifically women.</w:t>
            </w:r>
          </w:p>
          <w:p w14:paraId="3AAF30AD" w14:textId="77777777" w:rsidR="00DD09BF" w:rsidRPr="00E774C1" w:rsidRDefault="00DD09BF" w:rsidP="00DD09BF">
            <w:pPr>
              <w:pStyle w:val="Default"/>
              <w:spacing w:before="40" w:after="40"/>
              <w:rPr>
                <w:color w:val="auto"/>
                <w:sz w:val="20"/>
                <w:szCs w:val="20"/>
              </w:rPr>
            </w:pPr>
            <w:r w:rsidRPr="00E774C1">
              <w:rPr>
                <w:color w:val="auto"/>
                <w:sz w:val="20"/>
                <w:szCs w:val="20"/>
              </w:rPr>
              <w:t>Profiles for each of the selected sites where field interventions will be carried out were developed based upon stakeholder consultations, site visits, and/or compilation of available secondary data. The information from the site profiles and stakeholder consultations were used to fill in the local investment descriptions in the International Waters tracking tool.</w:t>
            </w:r>
          </w:p>
          <w:p w14:paraId="6DEB2201" w14:textId="77777777" w:rsidR="00DD09BF" w:rsidRPr="00E774C1" w:rsidRDefault="00DD09BF" w:rsidP="00DD09BF">
            <w:pPr>
              <w:pStyle w:val="Default"/>
              <w:spacing w:before="40" w:after="40"/>
              <w:rPr>
                <w:color w:val="auto"/>
                <w:sz w:val="20"/>
                <w:szCs w:val="20"/>
              </w:rPr>
            </w:pPr>
            <w:r w:rsidRPr="00E774C1">
              <w:rPr>
                <w:color w:val="auto"/>
                <w:sz w:val="20"/>
                <w:szCs w:val="20"/>
              </w:rPr>
              <w:lastRenderedPageBreak/>
              <w:t>For the Biodiversity tracking tool, focus group discussions were held in Indonesia and Timor-Leste, and baseline information was filled in based upon these multi-stakeholder participatory processes, as well as information gathered during the PPG phase.</w:t>
            </w:r>
          </w:p>
        </w:tc>
        <w:tc>
          <w:tcPr>
            <w:tcW w:w="3530" w:type="dxa"/>
          </w:tcPr>
          <w:p w14:paraId="7084734D" w14:textId="77777777" w:rsidR="001E0ED3" w:rsidRPr="00F96269" w:rsidRDefault="00F96269" w:rsidP="00DD09BF">
            <w:pPr>
              <w:pStyle w:val="Tables"/>
              <w:tabs>
                <w:tab w:val="clear" w:pos="1008"/>
              </w:tabs>
              <w:spacing w:before="40" w:after="40"/>
              <w:ind w:left="0" w:firstLine="0"/>
              <w:jc w:val="left"/>
              <w:rPr>
                <w:rFonts w:ascii="Times New Roman" w:hAnsi="Times New Roman"/>
                <w:b w:val="0"/>
                <w:sz w:val="18"/>
                <w:szCs w:val="18"/>
              </w:rPr>
            </w:pPr>
            <w:r w:rsidRPr="00F96269">
              <w:rPr>
                <w:rFonts w:ascii="Times New Roman" w:hAnsi="Times New Roman"/>
                <w:b w:val="0"/>
                <w:sz w:val="18"/>
                <w:szCs w:val="18"/>
              </w:rPr>
              <w:lastRenderedPageBreak/>
              <w:t>Activities focusing on livelihoods for local inhabitants:</w:t>
            </w:r>
          </w:p>
          <w:p w14:paraId="24484364" w14:textId="77777777" w:rsidR="00F96269" w:rsidRPr="00F96269" w:rsidRDefault="00F96269" w:rsidP="00DD09BF">
            <w:pPr>
              <w:pStyle w:val="Tables"/>
              <w:tabs>
                <w:tab w:val="clear" w:pos="1008"/>
              </w:tabs>
              <w:spacing w:before="40" w:after="40"/>
              <w:ind w:left="0" w:firstLine="0"/>
              <w:jc w:val="left"/>
              <w:rPr>
                <w:rFonts w:ascii="Times New Roman" w:hAnsi="Times New Roman"/>
                <w:b w:val="0"/>
                <w:sz w:val="18"/>
                <w:szCs w:val="18"/>
              </w:rPr>
            </w:pPr>
            <w:r w:rsidRPr="00F96269">
              <w:rPr>
                <w:rFonts w:ascii="Times New Roman" w:hAnsi="Times New Roman"/>
                <w:b w:val="0"/>
                <w:sz w:val="18"/>
                <w:szCs w:val="18"/>
              </w:rPr>
              <w:t>Activity 2.1.1-14 (women fishers in Aru, Indonesia); Activity 2.3.2-8 (local communities near Southeast Aru MPA, Indonesia), Activity 2.3.3-6 (ecotourism feasibility and pilot, Indonesia), Activity 2.4.1-5 (women seaweed farmers, Indonesia), Activity 2.4.1-6 (business training), Activity 2.4.1-11 (feasibility and pilot for local fish feed, Timor-Leste), Activity 2.4.1-12 (cooperative for women fish traders), Activity 2.4.2-2 (drought resistant gardens, Timor-Leste), Activity 2.4.3-4 (skills training, Indonesia)</w:t>
            </w:r>
          </w:p>
          <w:p w14:paraId="034E14E5" w14:textId="77777777" w:rsidR="001E0ED3" w:rsidRDefault="001E0ED3" w:rsidP="00DD09BF">
            <w:pPr>
              <w:pStyle w:val="Tables"/>
              <w:tabs>
                <w:tab w:val="clear" w:pos="1008"/>
              </w:tabs>
              <w:spacing w:before="40" w:after="40"/>
              <w:ind w:left="0" w:firstLine="0"/>
              <w:jc w:val="left"/>
              <w:rPr>
                <w:rFonts w:ascii="Times New Roman" w:hAnsi="Times New Roman"/>
                <w:sz w:val="18"/>
                <w:szCs w:val="18"/>
              </w:rPr>
            </w:pPr>
          </w:p>
          <w:p w14:paraId="65844631" w14:textId="77777777" w:rsidR="00DD09BF" w:rsidRPr="00D83252" w:rsidRDefault="00DD09BF" w:rsidP="00DD09BF">
            <w:pPr>
              <w:pStyle w:val="Tables"/>
              <w:tabs>
                <w:tab w:val="clear" w:pos="1008"/>
              </w:tabs>
              <w:spacing w:before="40" w:after="40"/>
              <w:ind w:left="0" w:firstLine="0"/>
              <w:jc w:val="left"/>
              <w:rPr>
                <w:rFonts w:ascii="Times New Roman" w:hAnsi="Times New Roman"/>
                <w:b w:val="0"/>
                <w:sz w:val="18"/>
                <w:szCs w:val="18"/>
              </w:rPr>
            </w:pPr>
            <w:r w:rsidRPr="00D83252">
              <w:rPr>
                <w:rFonts w:ascii="Times New Roman" w:hAnsi="Times New Roman"/>
                <w:sz w:val="18"/>
                <w:szCs w:val="18"/>
              </w:rPr>
              <w:t>Annex A</w:t>
            </w:r>
            <w:r w:rsidRPr="00D83252">
              <w:rPr>
                <w:rFonts w:ascii="Times New Roman" w:hAnsi="Times New Roman"/>
                <w:b w:val="0"/>
                <w:sz w:val="18"/>
                <w:szCs w:val="18"/>
              </w:rPr>
              <w:t>: Profiles of Project Sites and Descriptions of Community based Activities</w:t>
            </w:r>
          </w:p>
          <w:p w14:paraId="1E85BE11" w14:textId="77777777" w:rsidR="00DD09BF" w:rsidRPr="00D83252" w:rsidRDefault="00DD09BF" w:rsidP="00DD09BF">
            <w:pPr>
              <w:pStyle w:val="Tables"/>
              <w:tabs>
                <w:tab w:val="clear" w:pos="1008"/>
              </w:tabs>
              <w:spacing w:before="40" w:after="40"/>
              <w:ind w:left="0" w:firstLine="0"/>
              <w:jc w:val="left"/>
              <w:rPr>
                <w:rFonts w:ascii="Times New Roman" w:hAnsi="Times New Roman"/>
                <w:sz w:val="18"/>
                <w:szCs w:val="18"/>
              </w:rPr>
            </w:pPr>
            <w:r w:rsidRPr="00D83252">
              <w:rPr>
                <w:rFonts w:ascii="Times New Roman" w:hAnsi="Times New Roman"/>
                <w:sz w:val="18"/>
                <w:szCs w:val="18"/>
              </w:rPr>
              <w:t>Annex E</w:t>
            </w:r>
            <w:r w:rsidRPr="00D83252">
              <w:rPr>
                <w:rFonts w:ascii="Times New Roman" w:hAnsi="Times New Roman"/>
                <w:b w:val="0"/>
                <w:sz w:val="18"/>
                <w:szCs w:val="18"/>
              </w:rPr>
              <w:t>: Stakeholder Consultations</w:t>
            </w:r>
          </w:p>
          <w:p w14:paraId="0BD94AC0" w14:textId="77777777" w:rsidR="00DD09BF" w:rsidRPr="00D83252" w:rsidRDefault="00DD09BF" w:rsidP="00DD09BF">
            <w:pPr>
              <w:pStyle w:val="Tables"/>
              <w:tabs>
                <w:tab w:val="clear" w:pos="1008"/>
              </w:tabs>
              <w:spacing w:before="40" w:after="40"/>
              <w:ind w:left="0" w:firstLine="0"/>
              <w:jc w:val="left"/>
              <w:rPr>
                <w:rFonts w:ascii="Times New Roman" w:hAnsi="Times New Roman"/>
                <w:b w:val="0"/>
                <w:sz w:val="18"/>
                <w:szCs w:val="18"/>
              </w:rPr>
            </w:pPr>
            <w:r w:rsidRPr="00D83252">
              <w:rPr>
                <w:rFonts w:ascii="Times New Roman" w:hAnsi="Times New Roman"/>
                <w:sz w:val="18"/>
                <w:szCs w:val="18"/>
              </w:rPr>
              <w:lastRenderedPageBreak/>
              <w:t>Annex G</w:t>
            </w:r>
            <w:r w:rsidRPr="00D83252">
              <w:rPr>
                <w:rFonts w:ascii="Times New Roman" w:hAnsi="Times New Roman"/>
                <w:b w:val="0"/>
                <w:sz w:val="18"/>
                <w:szCs w:val="18"/>
              </w:rPr>
              <w:t>: GEF International Waters Tracking Tool</w:t>
            </w:r>
          </w:p>
          <w:p w14:paraId="2A15608C" w14:textId="77777777" w:rsidR="00DD09BF" w:rsidRPr="000E4F96" w:rsidRDefault="00DD09BF" w:rsidP="00DD09BF">
            <w:pPr>
              <w:pStyle w:val="Tables"/>
              <w:tabs>
                <w:tab w:val="clear" w:pos="1008"/>
              </w:tabs>
              <w:spacing w:before="40" w:after="40"/>
              <w:ind w:left="0" w:firstLine="0"/>
              <w:jc w:val="left"/>
              <w:rPr>
                <w:rFonts w:ascii="Times New Roman" w:hAnsi="Times New Roman"/>
                <w:b w:val="0"/>
                <w:sz w:val="18"/>
                <w:szCs w:val="18"/>
              </w:rPr>
            </w:pPr>
            <w:r w:rsidRPr="00D83252">
              <w:rPr>
                <w:rFonts w:ascii="Times New Roman" w:hAnsi="Times New Roman"/>
                <w:sz w:val="18"/>
                <w:szCs w:val="18"/>
              </w:rPr>
              <w:t>Annex H</w:t>
            </w:r>
            <w:r w:rsidRPr="00D83252">
              <w:rPr>
                <w:rFonts w:ascii="Times New Roman" w:hAnsi="Times New Roman"/>
                <w:b w:val="0"/>
                <w:sz w:val="18"/>
                <w:szCs w:val="18"/>
              </w:rPr>
              <w:t xml:space="preserve">: </w:t>
            </w:r>
            <w:r w:rsidR="00F96269">
              <w:rPr>
                <w:rFonts w:ascii="Times New Roman" w:hAnsi="Times New Roman"/>
                <w:b w:val="0"/>
                <w:sz w:val="18"/>
                <w:szCs w:val="18"/>
              </w:rPr>
              <w:t xml:space="preserve">GEF Biodiversity Tracking Tool </w:t>
            </w:r>
          </w:p>
        </w:tc>
      </w:tr>
      <w:tr w:rsidR="00DD09BF" w:rsidRPr="00354151" w14:paraId="353C2A33" w14:textId="77777777" w:rsidTr="00DD09BF">
        <w:trPr>
          <w:jc w:val="center"/>
        </w:trPr>
        <w:tc>
          <w:tcPr>
            <w:tcW w:w="3078" w:type="dxa"/>
          </w:tcPr>
          <w:p w14:paraId="6CC05DA6" w14:textId="77777777" w:rsidR="00DD09BF" w:rsidRPr="00411B7B" w:rsidRDefault="00DD09BF" w:rsidP="00DD09BF">
            <w:pPr>
              <w:spacing w:before="40" w:after="40" w:line="240" w:lineRule="auto"/>
              <w:ind w:hanging="14"/>
              <w:rPr>
                <w:rFonts w:ascii="Times New Roman" w:hAnsi="Times New Roman"/>
                <w:sz w:val="20"/>
                <w:szCs w:val="20"/>
              </w:rPr>
            </w:pPr>
            <w:r w:rsidRPr="00411B7B">
              <w:rPr>
                <w:rFonts w:ascii="Times New Roman" w:hAnsi="Times New Roman"/>
                <w:sz w:val="20"/>
                <w:szCs w:val="20"/>
              </w:rPr>
              <w:lastRenderedPageBreak/>
              <w:t>In Component 2, pollution sources and potential reduction measures need to be clearly defin</w:t>
            </w:r>
            <w:r>
              <w:rPr>
                <w:rFonts w:ascii="Times New Roman" w:hAnsi="Times New Roman"/>
                <w:sz w:val="20"/>
                <w:szCs w:val="20"/>
              </w:rPr>
              <w:t>e</w:t>
            </w:r>
            <w:r w:rsidRPr="00411B7B">
              <w:rPr>
                <w:rFonts w:ascii="Times New Roman" w:hAnsi="Times New Roman"/>
                <w:sz w:val="20"/>
                <w:szCs w:val="20"/>
              </w:rPr>
              <w:t>d in the Pro Doc. The information in the PIF (Outputs 2.1.3 and 2.2.1 in particular) are vague with regard to what activities will be addressed and what measures will be considered. The explanation of ICM plans notes the "formulation and enactment of local regulations", but not which sectors (mining, agriculture, forestry and mariculture are not noted) or what measures will be considered. The Pro Doc needs to specify which sources will be addressed and what measures will be pursued.</w:t>
            </w:r>
          </w:p>
        </w:tc>
        <w:tc>
          <w:tcPr>
            <w:tcW w:w="4228" w:type="dxa"/>
          </w:tcPr>
          <w:p w14:paraId="2AD59222" w14:textId="77777777" w:rsidR="00DD09BF" w:rsidRDefault="00DD09BF" w:rsidP="00DD09BF">
            <w:pPr>
              <w:pStyle w:val="Default"/>
              <w:spacing w:before="40" w:after="40"/>
              <w:rPr>
                <w:sz w:val="20"/>
                <w:szCs w:val="20"/>
              </w:rPr>
            </w:pPr>
            <w:r w:rsidRPr="00212DBA">
              <w:rPr>
                <w:sz w:val="20"/>
                <w:szCs w:val="20"/>
              </w:rPr>
              <w:t xml:space="preserve">The project </w:t>
            </w:r>
            <w:r>
              <w:rPr>
                <w:sz w:val="20"/>
                <w:szCs w:val="20"/>
              </w:rPr>
              <w:t>will support</w:t>
            </w:r>
            <w:r w:rsidRPr="00212DBA">
              <w:rPr>
                <w:sz w:val="20"/>
                <w:szCs w:val="20"/>
              </w:rPr>
              <w:t xml:space="preserve"> a regional pollution hotspot analysis,</w:t>
            </w:r>
            <w:r>
              <w:rPr>
                <w:sz w:val="20"/>
                <w:szCs w:val="20"/>
              </w:rPr>
              <w:t xml:space="preserve"> with national level contributions by Indonesia and Timor-Leste. This analysis</w:t>
            </w:r>
            <w:r w:rsidRPr="00212DBA">
              <w:rPr>
                <w:sz w:val="20"/>
                <w:szCs w:val="20"/>
              </w:rPr>
              <w:t xml:space="preserve"> better inform national and subnational stakeholders regarding pollution prevention, reduction, and control priorities.</w:t>
            </w:r>
          </w:p>
          <w:p w14:paraId="5E53DA52" w14:textId="77777777" w:rsidR="00DD09BF" w:rsidRDefault="00DD09BF" w:rsidP="00DD09BF">
            <w:pPr>
              <w:pStyle w:val="Default"/>
              <w:spacing w:before="40" w:after="40"/>
              <w:rPr>
                <w:sz w:val="20"/>
                <w:szCs w:val="20"/>
              </w:rPr>
            </w:pPr>
            <w:r>
              <w:rPr>
                <w:sz w:val="20"/>
                <w:szCs w:val="20"/>
              </w:rPr>
              <w:t>Pollution related activities are also linked with ICM planning under Outcome 2.4; specifically the project will support local government units in strengthening pollution management plans, as part of the overall ICM plans for Rote Ndao, Indonesia, and Manatuto, Timor-Leste.</w:t>
            </w:r>
          </w:p>
          <w:p w14:paraId="51EB6FED" w14:textId="77777777" w:rsidR="00DD09BF" w:rsidRDefault="00DD09BF" w:rsidP="00DD09BF">
            <w:pPr>
              <w:pStyle w:val="Default"/>
              <w:spacing w:before="40" w:after="40"/>
              <w:rPr>
                <w:sz w:val="20"/>
                <w:szCs w:val="20"/>
              </w:rPr>
            </w:pPr>
            <w:r>
              <w:rPr>
                <w:sz w:val="20"/>
                <w:szCs w:val="20"/>
              </w:rPr>
              <w:t>A regional exchange is planned to share experiences and best practice on oil spill response and preparedness. And, training will be provided to local government officials and community representatives, with involvement by the private sector, on oil spill response and preparedness.</w:t>
            </w:r>
          </w:p>
          <w:p w14:paraId="5031C5C4" w14:textId="77777777" w:rsidR="00DD09BF" w:rsidRDefault="00DD09BF" w:rsidP="00DD09BF">
            <w:pPr>
              <w:pStyle w:val="Default"/>
              <w:spacing w:before="40" w:after="40"/>
              <w:rPr>
                <w:sz w:val="20"/>
                <w:szCs w:val="20"/>
              </w:rPr>
            </w:pPr>
            <w:r>
              <w:rPr>
                <w:sz w:val="20"/>
                <w:szCs w:val="20"/>
              </w:rPr>
              <w:t>Pollution aspects with respect to the mariculture sector will be covered in the ICM plan for Rote Ndao, where seaweed farming has intensively expanded in recent years.</w:t>
            </w:r>
          </w:p>
          <w:p w14:paraId="207CD4E9" w14:textId="77777777" w:rsidR="00DD09BF" w:rsidRPr="00212DBA" w:rsidRDefault="00DD09BF" w:rsidP="00DD09BF">
            <w:pPr>
              <w:pStyle w:val="Default"/>
              <w:spacing w:before="40" w:after="40"/>
              <w:rPr>
                <w:sz w:val="20"/>
                <w:szCs w:val="20"/>
              </w:rPr>
            </w:pPr>
            <w:r>
              <w:rPr>
                <w:sz w:val="20"/>
                <w:szCs w:val="20"/>
              </w:rPr>
              <w:t>The impacts of runoff from mining wastes generated by the OK Tedi mine in South Fly, PNG, might be addressed as part of the TDA process there, with funding from non-GEF sources. The National Fisheries Authority (NFA) has been in communication with CSIRO on such an impact assessment – and the TDA offers an opportunity for further collaboration with CSIRO.</w:t>
            </w:r>
          </w:p>
        </w:tc>
        <w:tc>
          <w:tcPr>
            <w:tcW w:w="3530" w:type="dxa"/>
          </w:tcPr>
          <w:p w14:paraId="7000A6EA" w14:textId="77777777" w:rsidR="00DD09BF" w:rsidRPr="00D83252" w:rsidRDefault="00DD09BF" w:rsidP="00DD09BF">
            <w:pPr>
              <w:pStyle w:val="Tables"/>
              <w:tabs>
                <w:tab w:val="clear" w:pos="1008"/>
              </w:tabs>
              <w:spacing w:before="40" w:after="40"/>
              <w:ind w:left="0" w:firstLine="0"/>
              <w:jc w:val="left"/>
              <w:rPr>
                <w:rFonts w:ascii="Times New Roman" w:eastAsia="Times New Roman" w:hAnsi="Times New Roman"/>
                <w:b w:val="0"/>
                <w:noProof/>
                <w:sz w:val="18"/>
                <w:szCs w:val="18"/>
                <w:lang w:val="en-US" w:eastAsia="en-US"/>
              </w:rPr>
            </w:pPr>
            <w:r w:rsidRPr="00D83252">
              <w:rPr>
                <w:rFonts w:ascii="Times New Roman" w:hAnsi="Times New Roman"/>
                <w:sz w:val="18"/>
                <w:szCs w:val="18"/>
              </w:rPr>
              <w:t>Outcome 2.2:</w:t>
            </w:r>
            <w:r w:rsidRPr="00D83252">
              <w:rPr>
                <w:rFonts w:ascii="Times New Roman" w:hAnsi="Times New Roman"/>
                <w:b w:val="0"/>
                <w:sz w:val="18"/>
                <w:szCs w:val="18"/>
              </w:rPr>
              <w:t xml:space="preserve"> </w:t>
            </w:r>
            <w:r w:rsidRPr="00D83252">
              <w:rPr>
                <w:rFonts w:ascii="Times New Roman" w:eastAsia="Times New Roman" w:hAnsi="Times New Roman"/>
                <w:b w:val="0"/>
                <w:sz w:val="18"/>
                <w:szCs w:val="18"/>
              </w:rPr>
              <w:t>Reduced marine pollution improves ecosystem health in  coastal/ marine hotspots in the Arafura and Timor Seas</w:t>
            </w:r>
          </w:p>
          <w:p w14:paraId="641048A8" w14:textId="77777777" w:rsidR="00DD09BF" w:rsidRPr="00D83252" w:rsidRDefault="00DD09BF" w:rsidP="00DD09BF">
            <w:pPr>
              <w:pStyle w:val="Tables"/>
              <w:tabs>
                <w:tab w:val="clear" w:pos="1008"/>
              </w:tabs>
              <w:spacing w:before="40" w:after="40"/>
              <w:ind w:left="0" w:firstLine="0"/>
              <w:jc w:val="left"/>
              <w:rPr>
                <w:rFonts w:ascii="Times New Roman" w:eastAsia="Times New Roman" w:hAnsi="Times New Roman"/>
                <w:b w:val="0"/>
                <w:sz w:val="18"/>
                <w:szCs w:val="18"/>
              </w:rPr>
            </w:pPr>
            <w:r w:rsidRPr="00D83252">
              <w:rPr>
                <w:rFonts w:ascii="Times New Roman" w:hAnsi="Times New Roman"/>
                <w:b w:val="0"/>
                <w:sz w:val="18"/>
                <w:szCs w:val="18"/>
                <w:u w:val="single"/>
              </w:rPr>
              <w:t>Output 2.2.1</w:t>
            </w:r>
            <w:r w:rsidRPr="00D83252">
              <w:rPr>
                <w:rFonts w:ascii="Times New Roman" w:hAnsi="Times New Roman"/>
                <w:b w:val="0"/>
                <w:sz w:val="18"/>
                <w:szCs w:val="18"/>
              </w:rPr>
              <w:t xml:space="preserve">: </w:t>
            </w:r>
            <w:r w:rsidRPr="00D83252">
              <w:rPr>
                <w:rFonts w:ascii="Times New Roman" w:eastAsia="Times New Roman" w:hAnsi="Times New Roman"/>
                <w:b w:val="0"/>
                <w:noProof/>
                <w:sz w:val="18"/>
                <w:szCs w:val="18"/>
              </w:rPr>
              <w:t>Enhanced data and information regarding the sources and sinks of contaminants in the ATS; pollution hotspots identified; appropriate controls of point and non-point sources of pollution initiated</w:t>
            </w:r>
          </w:p>
          <w:p w14:paraId="5FC0335D" w14:textId="77777777" w:rsidR="00DD09BF" w:rsidRPr="00D83252" w:rsidRDefault="00DD09BF" w:rsidP="00DD09BF">
            <w:pPr>
              <w:spacing w:before="40" w:after="40" w:line="240" w:lineRule="auto"/>
              <w:rPr>
                <w:rFonts w:ascii="Times New Roman" w:eastAsia="Times New Roman" w:hAnsi="Times New Roman"/>
                <w:sz w:val="18"/>
                <w:szCs w:val="18"/>
              </w:rPr>
            </w:pPr>
            <w:r w:rsidRPr="00D83252">
              <w:rPr>
                <w:rFonts w:ascii="Times New Roman" w:hAnsi="Times New Roman"/>
                <w:b/>
                <w:sz w:val="18"/>
                <w:szCs w:val="18"/>
              </w:rPr>
              <w:t xml:space="preserve">Outcome 2.4: </w:t>
            </w:r>
            <w:r w:rsidRPr="00D83252">
              <w:rPr>
                <w:rFonts w:ascii="Times New Roman" w:eastAsia="Times New Roman" w:hAnsi="Times New Roman"/>
                <w:sz w:val="18"/>
                <w:szCs w:val="18"/>
              </w:rPr>
              <w:t>Integrated Coastal Management, incorporating climate change adaptation considerations, implemented at the local level towards more sustainable use and conservation of ecosystem goods and services</w:t>
            </w:r>
          </w:p>
          <w:p w14:paraId="6B7F6AEC" w14:textId="77777777" w:rsidR="00DD09BF" w:rsidRPr="00D83252" w:rsidRDefault="00DD09BF" w:rsidP="00DD09BF">
            <w:pPr>
              <w:spacing w:before="40" w:after="40" w:line="240" w:lineRule="auto"/>
              <w:ind w:left="-16"/>
              <w:rPr>
                <w:rFonts w:ascii="Times New Roman" w:eastAsia="Times New Roman" w:hAnsi="Times New Roman"/>
                <w:sz w:val="18"/>
                <w:szCs w:val="18"/>
              </w:rPr>
            </w:pPr>
            <w:r w:rsidRPr="00D83252">
              <w:rPr>
                <w:rFonts w:ascii="Times New Roman" w:eastAsia="Times New Roman" w:hAnsi="Times New Roman"/>
                <w:sz w:val="18"/>
                <w:szCs w:val="18"/>
                <w:u w:val="single"/>
              </w:rPr>
              <w:t>Output 2.4.1</w:t>
            </w:r>
            <w:r w:rsidRPr="00D83252">
              <w:rPr>
                <w:rFonts w:ascii="Times New Roman" w:eastAsia="Times New Roman" w:hAnsi="Times New Roman"/>
                <w:sz w:val="18"/>
                <w:szCs w:val="18"/>
              </w:rPr>
              <w:t>: Integrated coastal management plans (ICM) that support SAP/NAP implementation developed and implemented through formulation and enactment of local regulations</w:t>
            </w:r>
          </w:p>
          <w:p w14:paraId="1235CE68" w14:textId="77777777" w:rsidR="00DD09BF" w:rsidRPr="00D83252" w:rsidRDefault="00DD09BF" w:rsidP="00DD09BF">
            <w:pPr>
              <w:pStyle w:val="Tables"/>
              <w:tabs>
                <w:tab w:val="clear" w:pos="1008"/>
              </w:tabs>
              <w:spacing w:before="40" w:after="40"/>
              <w:ind w:left="0" w:firstLine="0"/>
              <w:jc w:val="left"/>
              <w:rPr>
                <w:rFonts w:ascii="Times New Roman" w:hAnsi="Times New Roman"/>
                <w:sz w:val="18"/>
                <w:szCs w:val="18"/>
                <w:highlight w:val="yellow"/>
              </w:rPr>
            </w:pPr>
          </w:p>
        </w:tc>
      </w:tr>
      <w:tr w:rsidR="00DD09BF" w:rsidRPr="00354151" w14:paraId="302A187B" w14:textId="77777777" w:rsidTr="00DD09BF">
        <w:trPr>
          <w:jc w:val="center"/>
        </w:trPr>
        <w:tc>
          <w:tcPr>
            <w:tcW w:w="3078" w:type="dxa"/>
          </w:tcPr>
          <w:p w14:paraId="602BA5C4" w14:textId="77777777" w:rsidR="00DD09BF" w:rsidRPr="007931B0" w:rsidRDefault="00DD09BF" w:rsidP="00DD09BF">
            <w:pPr>
              <w:spacing w:before="40" w:after="40" w:line="240" w:lineRule="auto"/>
              <w:ind w:hanging="14"/>
              <w:rPr>
                <w:rFonts w:ascii="Times New Roman" w:hAnsi="Times New Roman"/>
                <w:sz w:val="20"/>
                <w:szCs w:val="20"/>
              </w:rPr>
            </w:pPr>
            <w:r w:rsidRPr="007931B0">
              <w:rPr>
                <w:rFonts w:ascii="Times New Roman" w:hAnsi="Times New Roman"/>
                <w:sz w:val="20"/>
                <w:szCs w:val="20"/>
              </w:rPr>
              <w:t>The private sector needs to be engaged during PPG and the Pro Doc needs to clearly identify the key sectors, identify the relevant organizations and explain how they will be engaged based on PPG consultations</w:t>
            </w:r>
          </w:p>
        </w:tc>
        <w:tc>
          <w:tcPr>
            <w:tcW w:w="4228" w:type="dxa"/>
          </w:tcPr>
          <w:p w14:paraId="058335BC" w14:textId="77777777" w:rsidR="00DD09BF" w:rsidRPr="003F2D19" w:rsidRDefault="00DD09BF" w:rsidP="00DD09BF">
            <w:pPr>
              <w:pStyle w:val="Default"/>
              <w:spacing w:before="40" w:after="40"/>
              <w:rPr>
                <w:sz w:val="20"/>
                <w:szCs w:val="20"/>
              </w:rPr>
            </w:pPr>
            <w:r w:rsidRPr="003F2D19">
              <w:rPr>
                <w:sz w:val="20"/>
                <w:szCs w:val="20"/>
              </w:rPr>
              <w:t>The key private sector engagement</w:t>
            </w:r>
            <w:r>
              <w:rPr>
                <w:sz w:val="20"/>
                <w:szCs w:val="20"/>
              </w:rPr>
              <w:t xml:space="preserve"> opportunities</w:t>
            </w:r>
            <w:r w:rsidRPr="003F2D19">
              <w:rPr>
                <w:sz w:val="20"/>
                <w:szCs w:val="20"/>
              </w:rPr>
              <w:t xml:space="preserve"> </w:t>
            </w:r>
            <w:r>
              <w:rPr>
                <w:sz w:val="20"/>
                <w:szCs w:val="20"/>
              </w:rPr>
              <w:t>identified</w:t>
            </w:r>
            <w:r w:rsidRPr="003F2D19">
              <w:rPr>
                <w:sz w:val="20"/>
                <w:szCs w:val="20"/>
              </w:rPr>
              <w:t xml:space="preserve"> during the PPG phase includes:</w:t>
            </w:r>
          </w:p>
          <w:p w14:paraId="15B1257F" w14:textId="77777777" w:rsidR="00DD09BF" w:rsidRPr="003F2D19" w:rsidRDefault="00DD09BF" w:rsidP="00DD09BF">
            <w:pPr>
              <w:pStyle w:val="Default"/>
              <w:spacing w:before="40" w:after="40"/>
              <w:rPr>
                <w:sz w:val="20"/>
                <w:szCs w:val="20"/>
              </w:rPr>
            </w:pPr>
            <w:r w:rsidRPr="003F2D19">
              <w:rPr>
                <w:sz w:val="20"/>
                <w:szCs w:val="20"/>
                <w:u w:val="single"/>
              </w:rPr>
              <w:t>Fisheries sector</w:t>
            </w:r>
            <w:r w:rsidRPr="003F2D19">
              <w:rPr>
                <w:sz w:val="20"/>
                <w:szCs w:val="20"/>
              </w:rPr>
              <w:t>: in Indonesia, the fisheries improvement project</w:t>
            </w:r>
            <w:r>
              <w:rPr>
                <w:sz w:val="20"/>
                <w:szCs w:val="20"/>
              </w:rPr>
              <w:t xml:space="preserve"> (FIP)</w:t>
            </w:r>
            <w:r w:rsidRPr="003F2D19">
              <w:rPr>
                <w:sz w:val="20"/>
                <w:szCs w:val="20"/>
              </w:rPr>
              <w:t xml:space="preserve"> for red snapper will be made in collaboration with the PT Intan Seafood company, which is implementing an FIP in the Arafura Sea.</w:t>
            </w:r>
          </w:p>
          <w:p w14:paraId="47F83574" w14:textId="77777777" w:rsidR="00DD09BF" w:rsidRPr="003F2D19" w:rsidRDefault="00DD09BF" w:rsidP="00DD09BF">
            <w:pPr>
              <w:pStyle w:val="Default"/>
              <w:spacing w:before="40" w:after="40"/>
              <w:rPr>
                <w:sz w:val="20"/>
                <w:szCs w:val="20"/>
              </w:rPr>
            </w:pPr>
            <w:r w:rsidRPr="003F2D19">
              <w:rPr>
                <w:sz w:val="20"/>
                <w:szCs w:val="20"/>
                <w:u w:val="single"/>
              </w:rPr>
              <w:t>Ecotourim Sector</w:t>
            </w:r>
            <w:r w:rsidRPr="003F2D19">
              <w:rPr>
                <w:sz w:val="20"/>
                <w:szCs w:val="20"/>
              </w:rPr>
              <w:t xml:space="preserve">: </w:t>
            </w:r>
            <w:r>
              <w:rPr>
                <w:sz w:val="20"/>
                <w:szCs w:val="20"/>
              </w:rPr>
              <w:t xml:space="preserve">Through the </w:t>
            </w:r>
            <w:r w:rsidRPr="003F2D19">
              <w:rPr>
                <w:sz w:val="20"/>
                <w:szCs w:val="20"/>
              </w:rPr>
              <w:t xml:space="preserve">CTI Business Forum, which has </w:t>
            </w:r>
            <w:r>
              <w:rPr>
                <w:sz w:val="20"/>
                <w:szCs w:val="20"/>
              </w:rPr>
              <w:t>a specific focus on ecotourism, there are opportunities in both Indonesia and Timor-Leste on activities involving feasibility studies on strengthening ecotourism alternative livelihoods in connection with management of marine protected areas.</w:t>
            </w:r>
          </w:p>
          <w:p w14:paraId="18278573" w14:textId="77777777" w:rsidR="00DD09BF" w:rsidRDefault="00DD09BF" w:rsidP="00DD09BF">
            <w:pPr>
              <w:pStyle w:val="Default"/>
              <w:spacing w:before="40" w:after="40"/>
              <w:rPr>
                <w:sz w:val="20"/>
                <w:szCs w:val="20"/>
              </w:rPr>
            </w:pPr>
            <w:r w:rsidRPr="003F2D19">
              <w:rPr>
                <w:sz w:val="20"/>
                <w:szCs w:val="20"/>
                <w:u w:val="single"/>
              </w:rPr>
              <w:t>Oil and Gas sector:</w:t>
            </w:r>
            <w:r w:rsidRPr="003F2D19">
              <w:rPr>
                <w:sz w:val="20"/>
                <w:szCs w:val="20"/>
              </w:rPr>
              <w:t xml:space="preserve"> Conoco Phillips and ENI </w:t>
            </w:r>
            <w:r>
              <w:rPr>
                <w:sz w:val="20"/>
                <w:szCs w:val="20"/>
              </w:rPr>
              <w:t xml:space="preserve">in Timor-Leste stressed interest during stakeholder consultations to collaborate on community </w:t>
            </w:r>
            <w:r>
              <w:rPr>
                <w:sz w:val="20"/>
                <w:szCs w:val="20"/>
              </w:rPr>
              <w:lastRenderedPageBreak/>
              <w:t>activities, e.g., strengthening the preparedness for spills and other incidents within the oil and gas sector affecting marine and coastal ecoystems</w:t>
            </w:r>
            <w:r w:rsidRPr="003F2D19">
              <w:rPr>
                <w:sz w:val="20"/>
                <w:szCs w:val="20"/>
              </w:rPr>
              <w:t>.</w:t>
            </w:r>
          </w:p>
          <w:p w14:paraId="3F374C3E" w14:textId="77777777" w:rsidR="00DD09BF" w:rsidRPr="003F2D19" w:rsidRDefault="00DD09BF" w:rsidP="00DD09BF">
            <w:pPr>
              <w:pStyle w:val="Default"/>
              <w:spacing w:before="40" w:after="40"/>
              <w:rPr>
                <w:sz w:val="20"/>
                <w:szCs w:val="20"/>
              </w:rPr>
            </w:pPr>
            <w:r>
              <w:rPr>
                <w:sz w:val="20"/>
                <w:szCs w:val="20"/>
              </w:rPr>
              <w:t>The PPG team have also been in contact with the Southeast Asia office of IPIECA, a</w:t>
            </w:r>
            <w:r w:rsidRPr="009E7482">
              <w:rPr>
                <w:sz w:val="20"/>
                <w:szCs w:val="20"/>
              </w:rPr>
              <w:t xml:space="preserve"> global association involving both the upstream and downstream oil and gas industry on environmental and social issues</w:t>
            </w:r>
            <w:r>
              <w:rPr>
                <w:sz w:val="20"/>
                <w:szCs w:val="20"/>
              </w:rPr>
              <w:t>, for opportunities to support regional exchange and trainings on oil and gas sector best practices.</w:t>
            </w:r>
          </w:p>
          <w:p w14:paraId="4774BA98" w14:textId="77777777" w:rsidR="00DD09BF" w:rsidRPr="003F2D19" w:rsidRDefault="00DD09BF" w:rsidP="00DD09BF">
            <w:pPr>
              <w:pStyle w:val="Default"/>
              <w:spacing w:before="40" w:after="40"/>
              <w:rPr>
                <w:sz w:val="20"/>
                <w:szCs w:val="20"/>
              </w:rPr>
            </w:pPr>
            <w:r w:rsidRPr="003F2D19">
              <w:rPr>
                <w:sz w:val="20"/>
                <w:szCs w:val="20"/>
                <w:u w:val="single"/>
              </w:rPr>
              <w:t>Mining Sector</w:t>
            </w:r>
            <w:r w:rsidRPr="003F2D19">
              <w:rPr>
                <w:sz w:val="20"/>
                <w:szCs w:val="20"/>
              </w:rPr>
              <w:t>: The OK Tedi Development Foundation</w:t>
            </w:r>
            <w:r>
              <w:rPr>
                <w:sz w:val="20"/>
                <w:szCs w:val="20"/>
              </w:rPr>
              <w:t xml:space="preserve"> (OKDF)</w:t>
            </w:r>
            <w:r w:rsidRPr="003F2D19">
              <w:rPr>
                <w:sz w:val="20"/>
                <w:szCs w:val="20"/>
              </w:rPr>
              <w:t xml:space="preserve"> in Papua New Guinea have been identified as a potential partner regarding the community based interventions pl</w:t>
            </w:r>
            <w:r>
              <w:rPr>
                <w:sz w:val="20"/>
                <w:szCs w:val="20"/>
              </w:rPr>
              <w:t>anned in the South Fly District, and officials from the national focal agency, the NFA, have initiated discussions with OKDF in this regard.</w:t>
            </w:r>
          </w:p>
        </w:tc>
        <w:tc>
          <w:tcPr>
            <w:tcW w:w="3530" w:type="dxa"/>
          </w:tcPr>
          <w:p w14:paraId="64272B6A" w14:textId="77777777" w:rsidR="00DD09BF" w:rsidRPr="00D83252" w:rsidRDefault="00DD09BF" w:rsidP="00DD09BF">
            <w:pPr>
              <w:spacing w:before="40" w:after="40" w:line="240" w:lineRule="auto"/>
              <w:rPr>
                <w:rFonts w:ascii="Times New Roman" w:eastAsia="Times New Roman" w:hAnsi="Times New Roman"/>
                <w:noProof/>
                <w:sz w:val="18"/>
                <w:szCs w:val="18"/>
              </w:rPr>
            </w:pPr>
            <w:r w:rsidRPr="00D83252">
              <w:rPr>
                <w:rFonts w:ascii="Times New Roman" w:eastAsia="Times New Roman" w:hAnsi="Times New Roman"/>
                <w:b/>
                <w:noProof/>
                <w:sz w:val="18"/>
                <w:szCs w:val="18"/>
              </w:rPr>
              <w:lastRenderedPageBreak/>
              <w:t xml:space="preserve">Outcome 2.1: </w:t>
            </w:r>
            <w:r w:rsidRPr="00D83252">
              <w:rPr>
                <w:rFonts w:ascii="Times New Roman" w:eastAsia="Times New Roman" w:hAnsi="Times New Roman"/>
                <w:noProof/>
                <w:sz w:val="18"/>
                <w:szCs w:val="18"/>
              </w:rPr>
              <w:t>Improved management of fisheries and other coastal resources for livelihoods, nutrition and ecosystem health in Indonesia, Timor-Leste, and Papua New Guinea</w:t>
            </w:r>
          </w:p>
          <w:p w14:paraId="4DB96550" w14:textId="77777777" w:rsidR="00DD09BF" w:rsidRPr="00D83252" w:rsidRDefault="00DD09BF" w:rsidP="00DD09BF">
            <w:pPr>
              <w:spacing w:before="40" w:after="40" w:line="240" w:lineRule="auto"/>
              <w:rPr>
                <w:rFonts w:ascii="Times New Roman" w:eastAsia="Times New Roman" w:hAnsi="Times New Roman"/>
                <w:noProof/>
                <w:sz w:val="18"/>
                <w:szCs w:val="18"/>
              </w:rPr>
            </w:pPr>
            <w:r w:rsidRPr="00D83252">
              <w:rPr>
                <w:rFonts w:ascii="Times New Roman" w:eastAsia="Times New Roman" w:hAnsi="Times New Roman"/>
                <w:noProof/>
                <w:sz w:val="18"/>
                <w:szCs w:val="18"/>
                <w:u w:val="single"/>
              </w:rPr>
              <w:t>Output 2.1.1</w:t>
            </w:r>
            <w:r w:rsidRPr="00D83252">
              <w:rPr>
                <w:rFonts w:ascii="Times New Roman" w:eastAsia="Times New Roman" w:hAnsi="Times New Roman"/>
                <w:noProof/>
                <w:sz w:val="18"/>
                <w:szCs w:val="18"/>
              </w:rPr>
              <w:t>: Ecosystem approach to fisheries management (EAFM) targeting women and men fishers implemented at the LME level for shared stocks and in area-specific fisheries</w:t>
            </w:r>
          </w:p>
          <w:p w14:paraId="5C7085CD" w14:textId="77777777" w:rsidR="00DD09BF" w:rsidRPr="00D83252" w:rsidRDefault="00DD09BF" w:rsidP="00DD09BF">
            <w:pPr>
              <w:spacing w:before="40" w:after="40" w:line="240" w:lineRule="auto"/>
              <w:rPr>
                <w:rFonts w:ascii="Times New Roman" w:eastAsia="Times New Roman" w:hAnsi="Times New Roman"/>
                <w:noProof/>
                <w:sz w:val="18"/>
                <w:szCs w:val="18"/>
              </w:rPr>
            </w:pPr>
            <w:r w:rsidRPr="00D83252">
              <w:rPr>
                <w:rFonts w:ascii="Times New Roman" w:eastAsia="Times New Roman" w:hAnsi="Times New Roman"/>
                <w:noProof/>
                <w:sz w:val="18"/>
                <w:szCs w:val="18"/>
                <w:u w:val="single"/>
              </w:rPr>
              <w:t>Output 2.1.2</w:t>
            </w:r>
            <w:r w:rsidRPr="00D83252">
              <w:rPr>
                <w:rFonts w:ascii="Times New Roman" w:eastAsia="Times New Roman" w:hAnsi="Times New Roman"/>
                <w:noProof/>
                <w:sz w:val="18"/>
                <w:szCs w:val="18"/>
              </w:rPr>
              <w:t>: Development of profiles of 3 fisheries in the ATSEA, value-chain analysis and preassessment  to move selected fisheries towards certification/eco-labelling</w:t>
            </w:r>
          </w:p>
          <w:p w14:paraId="63C9FE36" w14:textId="77777777" w:rsidR="00DD09BF" w:rsidRPr="00D83252" w:rsidRDefault="00DD09BF" w:rsidP="00DD09BF">
            <w:pPr>
              <w:pStyle w:val="Tables"/>
              <w:tabs>
                <w:tab w:val="clear" w:pos="1008"/>
              </w:tabs>
              <w:spacing w:before="40" w:after="40"/>
              <w:ind w:left="0" w:firstLine="0"/>
              <w:jc w:val="left"/>
              <w:rPr>
                <w:rFonts w:ascii="Times New Roman" w:eastAsia="Times New Roman" w:hAnsi="Times New Roman"/>
                <w:b w:val="0"/>
                <w:noProof/>
                <w:sz w:val="18"/>
                <w:szCs w:val="18"/>
                <w:lang w:val="en-US" w:eastAsia="en-US"/>
              </w:rPr>
            </w:pPr>
            <w:r w:rsidRPr="00D83252">
              <w:rPr>
                <w:rFonts w:ascii="Times New Roman" w:eastAsia="Times New Roman" w:hAnsi="Times New Roman"/>
                <w:b w:val="0"/>
                <w:noProof/>
                <w:sz w:val="18"/>
                <w:szCs w:val="18"/>
                <w:u w:val="single"/>
                <w:lang w:val="en-US" w:eastAsia="en-US"/>
              </w:rPr>
              <w:t>Output 2.1.3</w:t>
            </w:r>
            <w:r w:rsidRPr="00D83252">
              <w:rPr>
                <w:rFonts w:ascii="Times New Roman" w:eastAsia="Times New Roman" w:hAnsi="Times New Roman"/>
                <w:b w:val="0"/>
                <w:noProof/>
                <w:sz w:val="18"/>
                <w:szCs w:val="18"/>
                <w:lang w:val="en-US" w:eastAsia="en-US"/>
              </w:rPr>
              <w:t xml:space="preserve">: Regional and national actions strengthened in support of the Regional Plan of Action for Responsible Fishing Practices Including Combating IUU Fishing in the Region and the Indonesian Presidential Task Force on Combating Illegal Fishing, e.g., </w:t>
            </w:r>
            <w:r w:rsidRPr="00D83252">
              <w:rPr>
                <w:rFonts w:ascii="Times New Roman" w:eastAsia="Times New Roman" w:hAnsi="Times New Roman"/>
                <w:b w:val="0"/>
                <w:noProof/>
                <w:sz w:val="18"/>
                <w:szCs w:val="18"/>
                <w:lang w:val="en-US" w:eastAsia="en-US"/>
              </w:rPr>
              <w:lastRenderedPageBreak/>
              <w:t>through better surveillance, enforcement and monitoring, resulting in a further reduction of IUU fishing in the ATS by 10%, around 150,000 tons</w:t>
            </w:r>
          </w:p>
          <w:p w14:paraId="572A374E" w14:textId="77777777" w:rsidR="00DD09BF" w:rsidRPr="00D83252" w:rsidRDefault="00DD09BF" w:rsidP="00DD09BF">
            <w:pPr>
              <w:pStyle w:val="Tables"/>
              <w:tabs>
                <w:tab w:val="clear" w:pos="1008"/>
              </w:tabs>
              <w:spacing w:before="40" w:after="40"/>
              <w:ind w:left="0" w:firstLine="0"/>
              <w:jc w:val="left"/>
              <w:rPr>
                <w:rFonts w:ascii="Times New Roman" w:eastAsia="Times New Roman" w:hAnsi="Times New Roman"/>
                <w:b w:val="0"/>
                <w:noProof/>
                <w:sz w:val="18"/>
                <w:szCs w:val="18"/>
                <w:lang w:val="en-US" w:eastAsia="en-US"/>
              </w:rPr>
            </w:pPr>
            <w:r w:rsidRPr="00D83252">
              <w:rPr>
                <w:rFonts w:ascii="Times New Roman" w:hAnsi="Times New Roman"/>
                <w:sz w:val="18"/>
                <w:szCs w:val="18"/>
              </w:rPr>
              <w:t>Outcome 2.2:</w:t>
            </w:r>
            <w:r w:rsidRPr="00D83252">
              <w:rPr>
                <w:rFonts w:ascii="Times New Roman" w:hAnsi="Times New Roman"/>
                <w:b w:val="0"/>
                <w:sz w:val="18"/>
                <w:szCs w:val="18"/>
              </w:rPr>
              <w:t xml:space="preserve"> </w:t>
            </w:r>
            <w:r w:rsidRPr="00D83252">
              <w:rPr>
                <w:rFonts w:ascii="Times New Roman" w:eastAsia="Times New Roman" w:hAnsi="Times New Roman"/>
                <w:b w:val="0"/>
                <w:sz w:val="18"/>
                <w:szCs w:val="18"/>
              </w:rPr>
              <w:t>Reduced marine pollution improves ecosystem health in  coastal/ marine hotspots in the Arafura and Timor Seas</w:t>
            </w:r>
          </w:p>
          <w:p w14:paraId="09989570" w14:textId="77777777" w:rsidR="00DD09BF" w:rsidRPr="00D83252" w:rsidRDefault="00DD09BF" w:rsidP="00DD09BF">
            <w:pPr>
              <w:pStyle w:val="Tables"/>
              <w:tabs>
                <w:tab w:val="clear" w:pos="1008"/>
              </w:tabs>
              <w:spacing w:before="40" w:after="40"/>
              <w:ind w:left="0" w:firstLine="0"/>
              <w:jc w:val="left"/>
              <w:rPr>
                <w:rFonts w:ascii="Times New Roman" w:eastAsia="Times New Roman" w:hAnsi="Times New Roman"/>
                <w:b w:val="0"/>
                <w:sz w:val="18"/>
                <w:szCs w:val="18"/>
              </w:rPr>
            </w:pPr>
            <w:r w:rsidRPr="00D83252">
              <w:rPr>
                <w:rFonts w:ascii="Times New Roman" w:hAnsi="Times New Roman"/>
                <w:b w:val="0"/>
                <w:sz w:val="18"/>
                <w:szCs w:val="18"/>
                <w:u w:val="single"/>
              </w:rPr>
              <w:t>Output 2.2.1</w:t>
            </w:r>
            <w:r w:rsidRPr="00D83252">
              <w:rPr>
                <w:rFonts w:ascii="Times New Roman" w:hAnsi="Times New Roman"/>
                <w:b w:val="0"/>
                <w:sz w:val="18"/>
                <w:szCs w:val="18"/>
              </w:rPr>
              <w:t xml:space="preserve">: </w:t>
            </w:r>
            <w:r w:rsidRPr="00D83252">
              <w:rPr>
                <w:rFonts w:ascii="Times New Roman" w:eastAsia="Times New Roman" w:hAnsi="Times New Roman"/>
                <w:b w:val="0"/>
                <w:noProof/>
                <w:sz w:val="18"/>
                <w:szCs w:val="18"/>
              </w:rPr>
              <w:t>Enhanced data and information regarding the sources and sinks of contaminants in the ATS; pollution hotspots identified; appropriate controls of point and non-point sources of pollution initiated</w:t>
            </w:r>
          </w:p>
          <w:p w14:paraId="3DA9A4F5" w14:textId="77777777" w:rsidR="00DD09BF" w:rsidRPr="00D83252" w:rsidRDefault="00DD09BF" w:rsidP="00DD09BF">
            <w:pPr>
              <w:pStyle w:val="Tables"/>
              <w:tabs>
                <w:tab w:val="clear" w:pos="1008"/>
              </w:tabs>
              <w:spacing w:before="40" w:after="40"/>
              <w:jc w:val="left"/>
              <w:rPr>
                <w:rFonts w:ascii="Times New Roman" w:hAnsi="Times New Roman"/>
                <w:sz w:val="18"/>
                <w:szCs w:val="18"/>
                <w:highlight w:val="yellow"/>
              </w:rPr>
            </w:pPr>
          </w:p>
        </w:tc>
      </w:tr>
      <w:tr w:rsidR="00DD09BF" w:rsidRPr="00354151" w14:paraId="1C0903FD" w14:textId="77777777" w:rsidTr="00DD09BF">
        <w:trPr>
          <w:jc w:val="center"/>
        </w:trPr>
        <w:tc>
          <w:tcPr>
            <w:tcW w:w="3078" w:type="dxa"/>
          </w:tcPr>
          <w:p w14:paraId="59F9F97A" w14:textId="77777777" w:rsidR="00DD09BF" w:rsidRPr="007931B0" w:rsidRDefault="00DD09BF" w:rsidP="00DD09BF">
            <w:pPr>
              <w:spacing w:before="40" w:after="40" w:line="240" w:lineRule="auto"/>
              <w:ind w:hanging="14"/>
              <w:rPr>
                <w:rFonts w:ascii="Times New Roman" w:hAnsi="Times New Roman"/>
                <w:sz w:val="20"/>
                <w:szCs w:val="20"/>
              </w:rPr>
            </w:pPr>
            <w:r w:rsidRPr="007931B0">
              <w:rPr>
                <w:rFonts w:ascii="Times New Roman" w:hAnsi="Times New Roman"/>
                <w:sz w:val="20"/>
                <w:szCs w:val="20"/>
              </w:rPr>
              <w:lastRenderedPageBreak/>
              <w:t>Local stakeholder engagement needs to be thought through and articulated in the Pro Doc. A.5 is useful in clarifying the addition of community organizers, local extension workers and technical experts; however, the explanation of the project plans in section A. A.1.3 implies local engagement will be through the SPF only. During PPG the important role of on-the-site staff needs to be well planned and clarified in the Pro Doc. Stakeholder engagement during PPG is critical and details of how it will continue need to be articulated in the Pro Doc</w:t>
            </w:r>
          </w:p>
        </w:tc>
        <w:tc>
          <w:tcPr>
            <w:tcW w:w="4228" w:type="dxa"/>
          </w:tcPr>
          <w:p w14:paraId="65E4B282" w14:textId="72F0C955" w:rsidR="00DD09BF" w:rsidRPr="00300E04" w:rsidRDefault="00DD09BF" w:rsidP="00DD09BF">
            <w:pPr>
              <w:pStyle w:val="Default"/>
              <w:spacing w:before="40" w:after="40"/>
              <w:rPr>
                <w:sz w:val="20"/>
                <w:szCs w:val="20"/>
              </w:rPr>
            </w:pPr>
            <w:r w:rsidRPr="00300E04">
              <w:rPr>
                <w:sz w:val="20"/>
                <w:szCs w:val="20"/>
              </w:rPr>
              <w:t xml:space="preserve">An extensive stakeholder involvement plan has been developed for the project document. With respect to management arrangements, there will be national coordination units (NCUs) established in each of the three </w:t>
            </w:r>
            <w:r w:rsidR="005C4B11" w:rsidRPr="00300E04">
              <w:rPr>
                <w:sz w:val="20"/>
                <w:szCs w:val="20"/>
              </w:rPr>
              <w:t>beneficiary</w:t>
            </w:r>
            <w:r w:rsidRPr="00300E04">
              <w:rPr>
                <w:sz w:val="20"/>
                <w:szCs w:val="20"/>
              </w:rPr>
              <w:t xml:space="preserve"> countries. In addition to a national coordinator for each NCU, there will be three full-time site mobilizers hired in Indonesia and two in Timor-Leste. The national coordinators and site mobilizers will play crucial roles in facilitating community based activities, ensuring that planning and implementation follow participatory processes. Furthermore, a Gender Equity and Social Inclusion Coordinator will be retained under a long-term contract arrangement by the Regional Project Management Unit (RPMU). This coordinator will work closely with the NCU staff, providing professional guidan</w:t>
            </w:r>
            <w:r>
              <w:rPr>
                <w:sz w:val="20"/>
                <w:szCs w:val="20"/>
              </w:rPr>
              <w:t xml:space="preserve">ce and direction, ensuring </w:t>
            </w:r>
            <w:r w:rsidRPr="00300E04">
              <w:rPr>
                <w:sz w:val="20"/>
                <w:szCs w:val="20"/>
              </w:rPr>
              <w:t>women’s groups and other vulnerable and marginalized stakeholders have representative involvement during the project.</w:t>
            </w:r>
          </w:p>
          <w:p w14:paraId="11A1025E" w14:textId="77777777" w:rsidR="00DD09BF" w:rsidRPr="00300E04" w:rsidRDefault="00DD09BF" w:rsidP="00DD09BF">
            <w:pPr>
              <w:pStyle w:val="Default"/>
              <w:spacing w:before="40" w:after="40"/>
              <w:rPr>
                <w:sz w:val="20"/>
                <w:szCs w:val="20"/>
              </w:rPr>
            </w:pPr>
            <w:r w:rsidRPr="00300E04">
              <w:rPr>
                <w:sz w:val="20"/>
                <w:szCs w:val="20"/>
              </w:rPr>
              <w:t>Under Outcome 1.2, substantive resources are allocated for supporting training of trainers programs in each of the three beneficiary countries. The trained trainers will be important “change agents”, facilitating application of integrated approaches to resource management moving forward.</w:t>
            </w:r>
          </w:p>
          <w:p w14:paraId="68E47B28" w14:textId="77777777" w:rsidR="00DD09BF" w:rsidRPr="00300E04" w:rsidRDefault="00DD09BF" w:rsidP="00DD09BF">
            <w:pPr>
              <w:pStyle w:val="Default"/>
              <w:spacing w:before="40" w:after="40"/>
              <w:rPr>
                <w:sz w:val="20"/>
                <w:szCs w:val="20"/>
              </w:rPr>
            </w:pPr>
            <w:r w:rsidRPr="00300E04">
              <w:rPr>
                <w:sz w:val="20"/>
                <w:szCs w:val="20"/>
              </w:rPr>
              <w:t>The Stakeholder Partnership Forum (SPF) will also have an expanded role, with increased representation by the private sector, local government units, and civil society.</w:t>
            </w:r>
          </w:p>
        </w:tc>
        <w:tc>
          <w:tcPr>
            <w:tcW w:w="3530" w:type="dxa"/>
          </w:tcPr>
          <w:p w14:paraId="2055916A" w14:textId="77777777" w:rsidR="00DD09BF" w:rsidRPr="00D83252" w:rsidRDefault="00DD09BF" w:rsidP="00DD09BF">
            <w:pPr>
              <w:spacing w:before="40" w:after="40" w:line="240" w:lineRule="auto"/>
              <w:rPr>
                <w:rFonts w:ascii="Times New Roman" w:eastAsia="Times New Roman" w:hAnsi="Times New Roman"/>
                <w:color w:val="000000"/>
                <w:sz w:val="18"/>
                <w:szCs w:val="18"/>
              </w:rPr>
            </w:pPr>
            <w:r w:rsidRPr="00D83252">
              <w:rPr>
                <w:rFonts w:ascii="Times New Roman" w:hAnsi="Times New Roman"/>
                <w:b/>
                <w:sz w:val="18"/>
                <w:szCs w:val="18"/>
              </w:rPr>
              <w:t xml:space="preserve">Outcome 1.1: </w:t>
            </w:r>
            <w:r w:rsidRPr="00D83252">
              <w:rPr>
                <w:rFonts w:ascii="Times New Roman" w:eastAsia="Times New Roman" w:hAnsi="Times New Roman"/>
                <w:color w:val="000000"/>
                <w:sz w:val="18"/>
                <w:szCs w:val="18"/>
              </w:rPr>
              <w:t>Regional and national mechanisms for cooperation in place and operational</w:t>
            </w:r>
          </w:p>
          <w:p w14:paraId="0DB847DB" w14:textId="77777777" w:rsidR="00DD09BF" w:rsidRPr="00D83252" w:rsidRDefault="00DD09BF" w:rsidP="00DD09BF">
            <w:pPr>
              <w:spacing w:before="40" w:after="40" w:line="240" w:lineRule="auto"/>
              <w:rPr>
                <w:rFonts w:ascii="Times New Roman" w:eastAsia="Times New Roman" w:hAnsi="Times New Roman"/>
                <w:color w:val="000000"/>
                <w:sz w:val="18"/>
                <w:szCs w:val="18"/>
              </w:rPr>
            </w:pPr>
            <w:r w:rsidRPr="00D83252">
              <w:rPr>
                <w:rFonts w:ascii="Times New Roman" w:eastAsia="Times New Roman" w:hAnsi="Times New Roman"/>
                <w:color w:val="000000"/>
                <w:sz w:val="18"/>
                <w:szCs w:val="18"/>
                <w:u w:val="single"/>
              </w:rPr>
              <w:t>Output 1.1.2</w:t>
            </w:r>
            <w:r w:rsidRPr="00D83252">
              <w:rPr>
                <w:rFonts w:ascii="Times New Roman" w:eastAsia="Times New Roman" w:hAnsi="Times New Roman"/>
                <w:color w:val="000000"/>
                <w:sz w:val="18"/>
                <w:szCs w:val="18"/>
              </w:rPr>
              <w:t>:Improved stakeholder participation at the regional and national levels through the establishment of a Stakeholder Partnership Forum for the implementation of the SAP and NAPs (SAP) with representation of local people and women’s groups</w:t>
            </w:r>
          </w:p>
          <w:p w14:paraId="71A966CF" w14:textId="77777777" w:rsidR="00DD09BF" w:rsidRPr="00D83252" w:rsidRDefault="00DD09BF" w:rsidP="00DD09BF">
            <w:pPr>
              <w:spacing w:before="40" w:after="40" w:line="240" w:lineRule="auto"/>
              <w:rPr>
                <w:rFonts w:ascii="Times New Roman" w:hAnsi="Times New Roman"/>
                <w:b/>
                <w:sz w:val="18"/>
                <w:szCs w:val="18"/>
              </w:rPr>
            </w:pPr>
            <w:r w:rsidRPr="00D83252">
              <w:rPr>
                <w:rFonts w:ascii="Times New Roman" w:hAnsi="Times New Roman"/>
                <w:b/>
                <w:sz w:val="18"/>
                <w:szCs w:val="18"/>
              </w:rPr>
              <w:t xml:space="preserve">Outcome 1.2:  </w:t>
            </w:r>
            <w:r w:rsidRPr="00D83252">
              <w:rPr>
                <w:rFonts w:ascii="Times New Roman" w:eastAsia="Times New Roman" w:hAnsi="Times New Roman"/>
                <w:color w:val="000000"/>
                <w:sz w:val="18"/>
                <w:szCs w:val="18"/>
              </w:rPr>
              <w:t>Strengthened institutional and human resource capacity towards integrated approaches in natural resource management and biodiversity conservation</w:t>
            </w:r>
          </w:p>
          <w:p w14:paraId="0ADA13A1" w14:textId="77777777" w:rsidR="00DD09BF" w:rsidRPr="00D83252" w:rsidRDefault="00DD09BF" w:rsidP="00DD09BF">
            <w:pPr>
              <w:spacing w:before="40" w:after="40" w:line="240" w:lineRule="auto"/>
              <w:rPr>
                <w:rFonts w:ascii="Times New Roman" w:eastAsia="Times New Roman" w:hAnsi="Times New Roman"/>
                <w:sz w:val="18"/>
                <w:szCs w:val="18"/>
              </w:rPr>
            </w:pPr>
            <w:r w:rsidRPr="00D83252">
              <w:rPr>
                <w:rFonts w:ascii="Times New Roman" w:eastAsia="Times New Roman" w:hAnsi="Times New Roman"/>
                <w:sz w:val="18"/>
                <w:szCs w:val="18"/>
                <w:u w:val="single"/>
              </w:rPr>
              <w:t>Output 1.2.2</w:t>
            </w:r>
            <w:r w:rsidRPr="00D83252">
              <w:rPr>
                <w:rFonts w:ascii="Times New Roman" w:eastAsia="Times New Roman" w:hAnsi="Times New Roman"/>
                <w:sz w:val="18"/>
                <w:szCs w:val="18"/>
              </w:rPr>
              <w:t>: Localization and translation of guidelines and/or handbook on integrated approaches to marine and coastal management, biodiversity conservation and climate change adaptation in local language by building on existing/completed initiatives; implementation of training of trainers benefitting at least 100 participants in Indonesia; 60 in Timor-Leste, and 10 in Papua New Guinea</w:t>
            </w:r>
          </w:p>
          <w:p w14:paraId="6B2FC7D9" w14:textId="77777777" w:rsidR="00DD09BF" w:rsidRPr="00D83252" w:rsidRDefault="00DD09BF" w:rsidP="00DD09BF">
            <w:pPr>
              <w:spacing w:before="40" w:after="40" w:line="240" w:lineRule="auto"/>
              <w:rPr>
                <w:rFonts w:ascii="Times New Roman" w:hAnsi="Times New Roman"/>
                <w:b/>
                <w:sz w:val="18"/>
                <w:szCs w:val="18"/>
              </w:rPr>
            </w:pPr>
            <w:r w:rsidRPr="00D83252">
              <w:rPr>
                <w:rFonts w:ascii="Times New Roman" w:hAnsi="Times New Roman"/>
                <w:b/>
                <w:sz w:val="18"/>
                <w:szCs w:val="18"/>
              </w:rPr>
              <w:t xml:space="preserve">Section I, Part III: </w:t>
            </w:r>
            <w:r w:rsidRPr="00D83252">
              <w:rPr>
                <w:rFonts w:ascii="Times New Roman" w:hAnsi="Times New Roman"/>
                <w:sz w:val="18"/>
                <w:szCs w:val="18"/>
              </w:rPr>
              <w:t>Management Arrangements</w:t>
            </w:r>
          </w:p>
          <w:p w14:paraId="2312D129" w14:textId="75603559" w:rsidR="00DD09BF" w:rsidRPr="00D83252" w:rsidRDefault="00DD09BF" w:rsidP="00DD09BF">
            <w:pPr>
              <w:spacing w:before="40" w:after="40" w:line="240" w:lineRule="auto"/>
              <w:rPr>
                <w:rFonts w:ascii="Times New Roman" w:hAnsi="Times New Roman"/>
                <w:sz w:val="18"/>
                <w:szCs w:val="18"/>
              </w:rPr>
            </w:pPr>
            <w:r w:rsidRPr="00D83252">
              <w:rPr>
                <w:rFonts w:ascii="Times New Roman" w:hAnsi="Times New Roman"/>
                <w:b/>
                <w:sz w:val="18"/>
                <w:szCs w:val="18"/>
              </w:rPr>
              <w:t xml:space="preserve">Section IV, Part IV: </w:t>
            </w:r>
            <w:r w:rsidRPr="00D83252">
              <w:rPr>
                <w:rFonts w:ascii="Times New Roman" w:hAnsi="Times New Roman"/>
                <w:sz w:val="18"/>
                <w:szCs w:val="18"/>
              </w:rPr>
              <w:t xml:space="preserve">Stakeholder </w:t>
            </w:r>
            <w:r w:rsidR="003A4704" w:rsidRPr="00D83252">
              <w:rPr>
                <w:rFonts w:ascii="Times New Roman" w:hAnsi="Times New Roman"/>
                <w:sz w:val="18"/>
                <w:szCs w:val="18"/>
              </w:rPr>
              <w:t>Involvement</w:t>
            </w:r>
            <w:r w:rsidRPr="00D83252">
              <w:rPr>
                <w:rFonts w:ascii="Times New Roman" w:hAnsi="Times New Roman"/>
                <w:sz w:val="18"/>
                <w:szCs w:val="18"/>
              </w:rPr>
              <w:t xml:space="preserve"> Plan</w:t>
            </w:r>
          </w:p>
          <w:p w14:paraId="23EED927" w14:textId="77777777" w:rsidR="00DD09BF" w:rsidRPr="00D83252" w:rsidRDefault="00DD09BF" w:rsidP="00DD09BF">
            <w:pPr>
              <w:spacing w:before="40" w:after="40" w:line="240" w:lineRule="auto"/>
              <w:rPr>
                <w:rFonts w:ascii="Times New Roman" w:hAnsi="Times New Roman"/>
                <w:sz w:val="18"/>
                <w:szCs w:val="18"/>
              </w:rPr>
            </w:pPr>
            <w:r w:rsidRPr="00D83252">
              <w:rPr>
                <w:rFonts w:ascii="Times New Roman" w:hAnsi="Times New Roman"/>
                <w:b/>
                <w:sz w:val="18"/>
                <w:szCs w:val="18"/>
              </w:rPr>
              <w:t xml:space="preserve">Annex C: </w:t>
            </w:r>
            <w:r w:rsidRPr="00D83252">
              <w:rPr>
                <w:rFonts w:ascii="Times New Roman" w:hAnsi="Times New Roman"/>
                <w:sz w:val="18"/>
                <w:szCs w:val="18"/>
              </w:rPr>
              <w:t>Gender and Social Inclusion Plan</w:t>
            </w:r>
          </w:p>
          <w:p w14:paraId="1D0D7D0B" w14:textId="77777777" w:rsidR="00DD09BF" w:rsidRPr="00D83252" w:rsidRDefault="00DD09BF" w:rsidP="00DD09BF">
            <w:pPr>
              <w:spacing w:before="40" w:after="40" w:line="240" w:lineRule="auto"/>
              <w:rPr>
                <w:rFonts w:ascii="Times New Roman" w:hAnsi="Times New Roman"/>
                <w:sz w:val="18"/>
                <w:szCs w:val="18"/>
              </w:rPr>
            </w:pPr>
          </w:p>
          <w:p w14:paraId="2982DA9A" w14:textId="77777777" w:rsidR="00DD09BF" w:rsidRPr="00D83252" w:rsidRDefault="00DD09BF" w:rsidP="00DD09BF">
            <w:pPr>
              <w:pStyle w:val="Tables"/>
              <w:tabs>
                <w:tab w:val="clear" w:pos="1008"/>
              </w:tabs>
              <w:spacing w:before="40" w:after="40"/>
              <w:jc w:val="left"/>
              <w:rPr>
                <w:rFonts w:ascii="Times New Roman" w:hAnsi="Times New Roman"/>
                <w:sz w:val="18"/>
                <w:szCs w:val="18"/>
                <w:highlight w:val="yellow"/>
              </w:rPr>
            </w:pPr>
          </w:p>
        </w:tc>
      </w:tr>
      <w:tr w:rsidR="00DD09BF" w:rsidRPr="00354151" w14:paraId="72B83B93" w14:textId="77777777" w:rsidTr="00DD09BF">
        <w:trPr>
          <w:jc w:val="center"/>
        </w:trPr>
        <w:tc>
          <w:tcPr>
            <w:tcW w:w="3078" w:type="dxa"/>
          </w:tcPr>
          <w:p w14:paraId="20EAC3AC" w14:textId="77777777" w:rsidR="00DD09BF" w:rsidRPr="007931B0" w:rsidRDefault="00DD09BF" w:rsidP="00DD09BF">
            <w:pPr>
              <w:spacing w:before="40" w:after="40" w:line="240" w:lineRule="auto"/>
              <w:ind w:hanging="14"/>
              <w:rPr>
                <w:rFonts w:ascii="Times New Roman" w:hAnsi="Times New Roman"/>
                <w:sz w:val="20"/>
                <w:szCs w:val="20"/>
              </w:rPr>
            </w:pPr>
            <w:r w:rsidRPr="007931B0">
              <w:rPr>
                <w:rFonts w:ascii="Times New Roman" w:hAnsi="Times New Roman"/>
                <w:sz w:val="20"/>
                <w:szCs w:val="20"/>
              </w:rPr>
              <w:t>The key IW-3 Program 6 and 7 indicators need to be identified, the baseline quantified and the targets quantified during PPG</w:t>
            </w:r>
          </w:p>
        </w:tc>
        <w:tc>
          <w:tcPr>
            <w:tcW w:w="4228" w:type="dxa"/>
          </w:tcPr>
          <w:p w14:paraId="69617141" w14:textId="77777777" w:rsidR="00DD09BF" w:rsidRDefault="00DD09BF" w:rsidP="00DD09BF">
            <w:pPr>
              <w:pStyle w:val="Default"/>
              <w:spacing w:before="40" w:after="40"/>
              <w:rPr>
                <w:sz w:val="20"/>
                <w:szCs w:val="20"/>
              </w:rPr>
            </w:pPr>
            <w:r w:rsidRPr="000D2D17">
              <w:rPr>
                <w:b/>
                <w:i/>
                <w:sz w:val="20"/>
                <w:szCs w:val="20"/>
                <w:u w:val="single"/>
              </w:rPr>
              <w:t>IW-3, Program 6. Indicator 6.1.1</w:t>
            </w:r>
            <w:r w:rsidRPr="00570246">
              <w:rPr>
                <w:i/>
                <w:sz w:val="20"/>
                <w:szCs w:val="20"/>
                <w:u w:val="single"/>
              </w:rPr>
              <w:t>:</w:t>
            </w:r>
            <w:r w:rsidRPr="00570246">
              <w:rPr>
                <w:i/>
                <w:sz w:val="20"/>
                <w:szCs w:val="20"/>
              </w:rPr>
              <w:t xml:space="preserve"> Adoption and implementation of ICM plans and reforms to protect coastal zones in LMEs (% of country coastline under ICM, # of countries adopting </w:t>
            </w:r>
            <w:r w:rsidRPr="00570246">
              <w:rPr>
                <w:i/>
                <w:sz w:val="20"/>
                <w:szCs w:val="20"/>
              </w:rPr>
              <w:lastRenderedPageBreak/>
              <w:t>and applying ICM) as reported in GEF IW tracking tool score card</w:t>
            </w:r>
            <w:r>
              <w:rPr>
                <w:sz w:val="20"/>
                <w:szCs w:val="20"/>
              </w:rPr>
              <w:t>.</w:t>
            </w:r>
          </w:p>
          <w:p w14:paraId="5A42A74C" w14:textId="77777777" w:rsidR="00DD09BF" w:rsidRDefault="00DD09BF" w:rsidP="00DD09BF">
            <w:pPr>
              <w:pStyle w:val="Default"/>
              <w:numPr>
                <w:ilvl w:val="0"/>
                <w:numId w:val="18"/>
              </w:numPr>
              <w:spacing w:before="40" w:after="40"/>
              <w:ind w:left="342"/>
              <w:rPr>
                <w:sz w:val="20"/>
                <w:szCs w:val="20"/>
              </w:rPr>
            </w:pPr>
            <w:r>
              <w:rPr>
                <w:sz w:val="20"/>
                <w:szCs w:val="20"/>
              </w:rPr>
              <w:t>In the Indonesian region of the ATS, there are no ICM plans in place. The NTT province is furthest along, having completed recently a marine spatial plan for the province. And, Kabupaten Rote Ndao has prepared a land use plan. The ATSEA-2 project will support Rote Ndao in linking the land use plan and the marine spatial plan in an ICM plan. The target area, the south coast of Rote Ndao, covers approximately 100 km.</w:t>
            </w:r>
          </w:p>
          <w:p w14:paraId="4A1902E6" w14:textId="16C538A8" w:rsidR="00DD09BF" w:rsidRPr="00354151" w:rsidRDefault="00DD09BF" w:rsidP="00DD09BF">
            <w:pPr>
              <w:pStyle w:val="Default"/>
              <w:numPr>
                <w:ilvl w:val="0"/>
                <w:numId w:val="18"/>
              </w:numPr>
              <w:spacing w:before="40" w:after="40"/>
              <w:ind w:left="342"/>
              <w:rPr>
                <w:sz w:val="20"/>
                <w:szCs w:val="20"/>
              </w:rPr>
            </w:pPr>
            <w:r>
              <w:rPr>
                <w:sz w:val="20"/>
                <w:szCs w:val="20"/>
              </w:rPr>
              <w:t xml:space="preserve">In Timor-Leste, the ATSEA-2 project will support the ongoing ICM activities managed by PEMSEA for Município Manatuto. ATSEA-2 will add value by supporting implementation on the south coast, bordering the Timor Sea. The coastline here is less than 50 km, but the ICM planning and implementation will provide a </w:t>
            </w:r>
            <w:r w:rsidR="003A4704">
              <w:rPr>
                <w:sz w:val="20"/>
                <w:szCs w:val="20"/>
              </w:rPr>
              <w:t>scalable</w:t>
            </w:r>
            <w:r>
              <w:rPr>
                <w:sz w:val="20"/>
                <w:szCs w:val="20"/>
              </w:rPr>
              <w:t xml:space="preserve"> framework for expanding to other areas. In fact, the project is also supporting the national governmental partners in developing a strategy for the south coast region of the country.</w:t>
            </w:r>
          </w:p>
          <w:p w14:paraId="3C9107CC" w14:textId="77777777" w:rsidR="00DD09BF" w:rsidRPr="007719E3" w:rsidRDefault="00DD09BF" w:rsidP="00DD09BF">
            <w:pPr>
              <w:pStyle w:val="Default"/>
              <w:spacing w:before="40" w:after="40"/>
              <w:rPr>
                <w:i/>
                <w:sz w:val="20"/>
                <w:szCs w:val="20"/>
              </w:rPr>
            </w:pPr>
            <w:r w:rsidRPr="000D2D17">
              <w:rPr>
                <w:b/>
                <w:i/>
                <w:sz w:val="20"/>
                <w:szCs w:val="20"/>
                <w:u w:val="single"/>
              </w:rPr>
              <w:t>IW-3, Program 7. Indicator 7.1.1</w:t>
            </w:r>
            <w:r w:rsidRPr="007719E3">
              <w:rPr>
                <w:i/>
                <w:sz w:val="20"/>
                <w:szCs w:val="20"/>
              </w:rPr>
              <w:t>: # of management plans and appropriate measures implemented for rebuilding or protecting fish stocks including alternative management approaches.</w:t>
            </w:r>
          </w:p>
          <w:p w14:paraId="22E4F993" w14:textId="77777777" w:rsidR="00DD09BF" w:rsidRPr="00354151" w:rsidRDefault="00DD09BF" w:rsidP="00DD09BF">
            <w:pPr>
              <w:pStyle w:val="Default"/>
              <w:numPr>
                <w:ilvl w:val="0"/>
                <w:numId w:val="19"/>
              </w:numPr>
              <w:spacing w:before="40" w:after="40"/>
              <w:ind w:left="342"/>
              <w:rPr>
                <w:sz w:val="20"/>
                <w:szCs w:val="20"/>
              </w:rPr>
            </w:pPr>
            <w:r>
              <w:rPr>
                <w:sz w:val="20"/>
                <w:szCs w:val="20"/>
              </w:rPr>
              <w:t>A total of five (5) EAFM plans are designed under Outcome 2.1: (1) a regional LME scale plan for the red snapper fishery; (2) an area-specific plan for the red snapper fishery in Aru, Indonesia; (3) an area-specific plan for the shrimp fishery in Aru; (4) an area-specific plan for the mackerel fishery in Viqueque, Timor-Leste; and (5) an area-specific plan for the artisanal fisheries in South Fly District, PNG.</w:t>
            </w:r>
          </w:p>
          <w:p w14:paraId="4547356C" w14:textId="77777777" w:rsidR="00DD09BF" w:rsidRPr="007719E3" w:rsidRDefault="00DD09BF" w:rsidP="00DD09BF">
            <w:pPr>
              <w:pStyle w:val="Default"/>
              <w:spacing w:before="40" w:after="40"/>
              <w:rPr>
                <w:i/>
                <w:sz w:val="20"/>
                <w:szCs w:val="20"/>
              </w:rPr>
            </w:pPr>
            <w:r w:rsidRPr="000D2D17">
              <w:rPr>
                <w:b/>
                <w:i/>
                <w:sz w:val="20"/>
                <w:szCs w:val="20"/>
                <w:u w:val="single"/>
              </w:rPr>
              <w:t>IW-3, Program 7. Indicators 7.1.2</w:t>
            </w:r>
            <w:r w:rsidRPr="007719E3">
              <w:rPr>
                <w:i/>
                <w:sz w:val="20"/>
                <w:szCs w:val="20"/>
              </w:rPr>
              <w:t>: $ of private capital directed to support sustainable fishing in targeted LMEs.</w:t>
            </w:r>
          </w:p>
          <w:p w14:paraId="57D952D7" w14:textId="77777777" w:rsidR="00DD09BF" w:rsidRPr="00354151" w:rsidRDefault="00DD09BF" w:rsidP="00DD09BF">
            <w:pPr>
              <w:pStyle w:val="Default"/>
              <w:numPr>
                <w:ilvl w:val="0"/>
                <w:numId w:val="19"/>
              </w:numPr>
              <w:spacing w:before="40" w:after="40"/>
              <w:ind w:left="342"/>
              <w:rPr>
                <w:sz w:val="20"/>
                <w:szCs w:val="20"/>
              </w:rPr>
            </w:pPr>
            <w:r>
              <w:rPr>
                <w:sz w:val="20"/>
                <w:szCs w:val="20"/>
              </w:rPr>
              <w:t>There is currently private capital directed in Indonesia, specifically from the company PT Intan, in implementation of a fisheries improvement project (FIP) for the red snapper fishery of the Arufura and Timor Seas. The ATSEA-2 project will support the implementation of the FIP.</w:t>
            </w:r>
          </w:p>
          <w:p w14:paraId="474BDD71" w14:textId="77777777" w:rsidR="00DD09BF" w:rsidRDefault="00DD09BF" w:rsidP="00DD09BF">
            <w:pPr>
              <w:pStyle w:val="Default"/>
              <w:spacing w:before="40" w:after="40"/>
              <w:rPr>
                <w:sz w:val="20"/>
                <w:szCs w:val="20"/>
              </w:rPr>
            </w:pPr>
            <w:r w:rsidRPr="000D2D17">
              <w:rPr>
                <w:b/>
                <w:i/>
                <w:sz w:val="20"/>
                <w:szCs w:val="20"/>
                <w:u w:val="single"/>
              </w:rPr>
              <w:t>IW-3, Program 7. Indicator 7.1.3</w:t>
            </w:r>
            <w:r w:rsidRPr="007719E3">
              <w:rPr>
                <w:i/>
                <w:sz w:val="20"/>
                <w:szCs w:val="20"/>
              </w:rPr>
              <w:t>: # targeted communities of fishers have adopted an ecosystem approach to fisheries management</w:t>
            </w:r>
            <w:r>
              <w:rPr>
                <w:sz w:val="20"/>
                <w:szCs w:val="20"/>
              </w:rPr>
              <w:t>.</w:t>
            </w:r>
          </w:p>
          <w:p w14:paraId="447B2200" w14:textId="77777777" w:rsidR="00DD09BF" w:rsidRPr="00354151" w:rsidRDefault="00DD09BF" w:rsidP="00DD09BF">
            <w:pPr>
              <w:pStyle w:val="Default"/>
              <w:numPr>
                <w:ilvl w:val="0"/>
                <w:numId w:val="19"/>
              </w:numPr>
              <w:spacing w:before="40" w:after="40"/>
              <w:ind w:left="342"/>
              <w:rPr>
                <w:sz w:val="20"/>
                <w:szCs w:val="20"/>
              </w:rPr>
            </w:pPr>
            <w:r>
              <w:rPr>
                <w:sz w:val="20"/>
                <w:szCs w:val="20"/>
              </w:rPr>
              <w:t xml:space="preserve">Local communities in the following districts will be supported through implementation </w:t>
            </w:r>
            <w:r>
              <w:rPr>
                <w:sz w:val="20"/>
                <w:szCs w:val="20"/>
              </w:rPr>
              <w:lastRenderedPageBreak/>
              <w:t>of EAFM: Kabupaten Aru, Indonesia; Viqueque, Timor-Leste; and South Fly, PNG.</w:t>
            </w:r>
          </w:p>
        </w:tc>
        <w:tc>
          <w:tcPr>
            <w:tcW w:w="3530" w:type="dxa"/>
          </w:tcPr>
          <w:p w14:paraId="42D42DB2" w14:textId="77777777" w:rsidR="00DD09BF" w:rsidRPr="00D83252" w:rsidRDefault="00DD09BF" w:rsidP="00DD09BF">
            <w:pPr>
              <w:spacing w:before="40" w:after="40" w:line="240" w:lineRule="auto"/>
              <w:rPr>
                <w:rFonts w:ascii="Times New Roman" w:eastAsia="Times New Roman" w:hAnsi="Times New Roman"/>
                <w:noProof/>
                <w:sz w:val="18"/>
                <w:szCs w:val="18"/>
              </w:rPr>
            </w:pPr>
            <w:r w:rsidRPr="00D83252">
              <w:rPr>
                <w:rFonts w:ascii="Times New Roman" w:eastAsia="Times New Roman" w:hAnsi="Times New Roman"/>
                <w:b/>
                <w:noProof/>
                <w:sz w:val="18"/>
                <w:szCs w:val="18"/>
              </w:rPr>
              <w:lastRenderedPageBreak/>
              <w:t xml:space="preserve">Outcome 2.1: </w:t>
            </w:r>
            <w:r w:rsidRPr="00D83252">
              <w:rPr>
                <w:rFonts w:ascii="Times New Roman" w:eastAsia="Times New Roman" w:hAnsi="Times New Roman"/>
                <w:noProof/>
                <w:sz w:val="18"/>
                <w:szCs w:val="18"/>
              </w:rPr>
              <w:t>Improved management of fisheries and other coastal resources for livelihoods, nutrition and ecosystem health in Indonesia, Timor-Leste, and Papua New Guinea</w:t>
            </w:r>
          </w:p>
          <w:p w14:paraId="60E9DB61" w14:textId="77777777" w:rsidR="00DD09BF" w:rsidRPr="00D83252" w:rsidRDefault="00DD09BF" w:rsidP="00DD09BF">
            <w:pPr>
              <w:spacing w:before="40" w:after="40" w:line="240" w:lineRule="auto"/>
              <w:rPr>
                <w:rFonts w:ascii="Times New Roman" w:eastAsia="Times New Roman" w:hAnsi="Times New Roman"/>
                <w:noProof/>
                <w:sz w:val="18"/>
                <w:szCs w:val="18"/>
              </w:rPr>
            </w:pPr>
            <w:r w:rsidRPr="00D83252">
              <w:rPr>
                <w:rFonts w:ascii="Times New Roman" w:eastAsia="Times New Roman" w:hAnsi="Times New Roman"/>
                <w:noProof/>
                <w:sz w:val="18"/>
                <w:szCs w:val="18"/>
                <w:u w:val="single"/>
              </w:rPr>
              <w:lastRenderedPageBreak/>
              <w:t>Output 2.1.1</w:t>
            </w:r>
            <w:r w:rsidRPr="00D83252">
              <w:rPr>
                <w:rFonts w:ascii="Times New Roman" w:eastAsia="Times New Roman" w:hAnsi="Times New Roman"/>
                <w:noProof/>
                <w:sz w:val="18"/>
                <w:szCs w:val="18"/>
              </w:rPr>
              <w:t>: Ecosystem approach to fisheries management (EAFM) targeting women and men fishers implemented at the LME level for shared stocks and in area-specific fisheries</w:t>
            </w:r>
          </w:p>
          <w:p w14:paraId="069210A7" w14:textId="77777777" w:rsidR="00DD09BF" w:rsidRPr="00D83252" w:rsidRDefault="00DD09BF" w:rsidP="00DD09BF">
            <w:pPr>
              <w:spacing w:before="40" w:after="40" w:line="240" w:lineRule="auto"/>
              <w:rPr>
                <w:rFonts w:ascii="Times New Roman" w:eastAsia="Times New Roman" w:hAnsi="Times New Roman"/>
                <w:noProof/>
                <w:sz w:val="18"/>
                <w:szCs w:val="18"/>
              </w:rPr>
            </w:pPr>
            <w:r w:rsidRPr="00D83252">
              <w:rPr>
                <w:rFonts w:ascii="Times New Roman" w:eastAsia="Times New Roman" w:hAnsi="Times New Roman"/>
                <w:noProof/>
                <w:sz w:val="18"/>
                <w:szCs w:val="18"/>
                <w:u w:val="single"/>
              </w:rPr>
              <w:t>Output 2.1.2</w:t>
            </w:r>
            <w:r w:rsidRPr="00D83252">
              <w:rPr>
                <w:rFonts w:ascii="Times New Roman" w:eastAsia="Times New Roman" w:hAnsi="Times New Roman"/>
                <w:noProof/>
                <w:sz w:val="18"/>
                <w:szCs w:val="18"/>
              </w:rPr>
              <w:t>: Development of profiles of 3 fisheries in the ATSEA, value-chain analysis and preassessment  to move selected fisheries towards certification/eco-labelling</w:t>
            </w:r>
          </w:p>
          <w:p w14:paraId="2C95862D" w14:textId="77777777" w:rsidR="00DD09BF" w:rsidRPr="00D83252" w:rsidRDefault="00DD09BF" w:rsidP="00DD09BF">
            <w:pPr>
              <w:spacing w:before="40" w:after="40" w:line="240" w:lineRule="auto"/>
              <w:rPr>
                <w:rFonts w:ascii="Times New Roman" w:eastAsia="Times New Roman" w:hAnsi="Times New Roman"/>
                <w:sz w:val="18"/>
                <w:szCs w:val="18"/>
              </w:rPr>
            </w:pPr>
            <w:r w:rsidRPr="00D83252">
              <w:rPr>
                <w:rFonts w:ascii="Times New Roman" w:hAnsi="Times New Roman"/>
                <w:b/>
                <w:sz w:val="18"/>
                <w:szCs w:val="18"/>
              </w:rPr>
              <w:t xml:space="preserve">Outcome 2.4: </w:t>
            </w:r>
            <w:r w:rsidRPr="00D83252">
              <w:rPr>
                <w:rFonts w:ascii="Times New Roman" w:eastAsia="Times New Roman" w:hAnsi="Times New Roman"/>
                <w:sz w:val="18"/>
                <w:szCs w:val="18"/>
              </w:rPr>
              <w:t>Integrated Coastal Management, incorporating climate change adaptation considerations, implemented at the local level towards more sustainable use and conservation of ecosystem goods and services</w:t>
            </w:r>
          </w:p>
          <w:p w14:paraId="7F4925F7" w14:textId="77777777" w:rsidR="00DD09BF" w:rsidRPr="00D83252" w:rsidRDefault="00DD09BF" w:rsidP="00DD09BF">
            <w:pPr>
              <w:spacing w:before="40" w:after="40" w:line="240" w:lineRule="auto"/>
              <w:ind w:left="-16"/>
              <w:rPr>
                <w:rFonts w:ascii="Times New Roman" w:eastAsia="Times New Roman" w:hAnsi="Times New Roman"/>
                <w:sz w:val="18"/>
                <w:szCs w:val="18"/>
              </w:rPr>
            </w:pPr>
            <w:r w:rsidRPr="00D83252">
              <w:rPr>
                <w:rFonts w:ascii="Times New Roman" w:eastAsia="Times New Roman" w:hAnsi="Times New Roman"/>
                <w:sz w:val="18"/>
                <w:szCs w:val="18"/>
                <w:u w:val="single"/>
              </w:rPr>
              <w:t>Output 2.4.1</w:t>
            </w:r>
            <w:r w:rsidRPr="00D83252">
              <w:rPr>
                <w:rFonts w:ascii="Times New Roman" w:eastAsia="Times New Roman" w:hAnsi="Times New Roman"/>
                <w:sz w:val="18"/>
                <w:szCs w:val="18"/>
              </w:rPr>
              <w:t>: Integrated coastal management plans (ICM) that support SAP/NAP implementation developed and implemented through formulation and enactment of local regulations</w:t>
            </w:r>
          </w:p>
          <w:p w14:paraId="344268B8" w14:textId="77777777" w:rsidR="00DD09BF" w:rsidRPr="00D83252" w:rsidRDefault="00DD09BF" w:rsidP="00DD09BF">
            <w:pPr>
              <w:pStyle w:val="Tables"/>
              <w:tabs>
                <w:tab w:val="clear" w:pos="1008"/>
              </w:tabs>
              <w:spacing w:before="40" w:after="40"/>
              <w:ind w:left="0" w:firstLine="0"/>
              <w:jc w:val="left"/>
              <w:rPr>
                <w:rFonts w:ascii="Times New Roman" w:hAnsi="Times New Roman"/>
                <w:sz w:val="18"/>
                <w:szCs w:val="18"/>
                <w:highlight w:val="yellow"/>
              </w:rPr>
            </w:pPr>
          </w:p>
        </w:tc>
      </w:tr>
      <w:tr w:rsidR="00DD09BF" w:rsidRPr="00354151" w14:paraId="2FC8A870" w14:textId="77777777" w:rsidTr="00DD09BF">
        <w:trPr>
          <w:jc w:val="center"/>
        </w:trPr>
        <w:tc>
          <w:tcPr>
            <w:tcW w:w="3078" w:type="dxa"/>
          </w:tcPr>
          <w:p w14:paraId="20D2635A" w14:textId="77777777" w:rsidR="00DD09BF" w:rsidRPr="007931B0" w:rsidRDefault="00DD09BF" w:rsidP="00DD09BF">
            <w:pPr>
              <w:spacing w:before="40" w:after="40" w:line="240" w:lineRule="auto"/>
              <w:ind w:hanging="14"/>
              <w:rPr>
                <w:rFonts w:ascii="Times New Roman" w:hAnsi="Times New Roman"/>
                <w:sz w:val="20"/>
                <w:szCs w:val="20"/>
              </w:rPr>
            </w:pPr>
            <w:r w:rsidRPr="007931B0">
              <w:rPr>
                <w:rFonts w:ascii="Times New Roman" w:hAnsi="Times New Roman"/>
                <w:sz w:val="20"/>
                <w:szCs w:val="20"/>
              </w:rPr>
              <w:lastRenderedPageBreak/>
              <w:t>We look forward to the final TE report and will consider the recommendations in the Pro Doc before proceeding with the project. Therefore, please consider the TE recommendations carefully</w:t>
            </w:r>
          </w:p>
        </w:tc>
        <w:tc>
          <w:tcPr>
            <w:tcW w:w="4228" w:type="dxa"/>
          </w:tcPr>
          <w:p w14:paraId="423A2B5E" w14:textId="77777777" w:rsidR="00DD09BF" w:rsidRDefault="00DD09BF" w:rsidP="00DD09BF">
            <w:pPr>
              <w:pStyle w:val="Default"/>
              <w:spacing w:before="40" w:after="40"/>
              <w:rPr>
                <w:sz w:val="20"/>
                <w:szCs w:val="20"/>
              </w:rPr>
            </w:pPr>
            <w:r>
              <w:rPr>
                <w:sz w:val="20"/>
                <w:szCs w:val="20"/>
              </w:rPr>
              <w:t>Recommendations from the terminal evaluation of the first phase of ATSEA were integrated into the project document, including:</w:t>
            </w:r>
          </w:p>
          <w:p w14:paraId="4C9E8D6A" w14:textId="77777777" w:rsidR="00DD09BF" w:rsidRDefault="00DD09BF" w:rsidP="00DD09BF">
            <w:pPr>
              <w:pStyle w:val="Default"/>
              <w:numPr>
                <w:ilvl w:val="0"/>
                <w:numId w:val="19"/>
              </w:numPr>
              <w:spacing w:before="40" w:after="40"/>
              <w:ind w:left="342"/>
              <w:rPr>
                <w:sz w:val="20"/>
                <w:szCs w:val="20"/>
              </w:rPr>
            </w:pPr>
            <w:r>
              <w:rPr>
                <w:sz w:val="20"/>
                <w:szCs w:val="20"/>
              </w:rPr>
              <w:t>Mainstreaming priority actions in the NAPs into national and subnational planning and budgetary frameworks is one of the indicators in the strategic results framework.</w:t>
            </w:r>
          </w:p>
          <w:p w14:paraId="79A3F44B" w14:textId="77777777" w:rsidR="00DD09BF" w:rsidRDefault="00DD09BF" w:rsidP="00DD09BF">
            <w:pPr>
              <w:pStyle w:val="Default"/>
              <w:numPr>
                <w:ilvl w:val="0"/>
                <w:numId w:val="19"/>
              </w:numPr>
              <w:spacing w:before="40" w:after="40"/>
              <w:ind w:left="342"/>
              <w:rPr>
                <w:sz w:val="20"/>
                <w:szCs w:val="20"/>
              </w:rPr>
            </w:pPr>
            <w:r>
              <w:rPr>
                <w:sz w:val="20"/>
                <w:szCs w:val="20"/>
              </w:rPr>
              <w:t>The strategic results framework also includes a target for achieving an agreement on financing the regional governance mechanism moving forward.</w:t>
            </w:r>
          </w:p>
          <w:p w14:paraId="21DFEAD1" w14:textId="77777777" w:rsidR="00DD09BF" w:rsidRDefault="00DD09BF" w:rsidP="00DD09BF">
            <w:pPr>
              <w:pStyle w:val="Default"/>
              <w:numPr>
                <w:ilvl w:val="0"/>
                <w:numId w:val="19"/>
              </w:numPr>
              <w:spacing w:before="40" w:after="40"/>
              <w:ind w:left="342"/>
              <w:rPr>
                <w:sz w:val="20"/>
                <w:szCs w:val="20"/>
              </w:rPr>
            </w:pPr>
            <w:r>
              <w:rPr>
                <w:sz w:val="20"/>
                <w:szCs w:val="20"/>
              </w:rPr>
              <w:t>The ATSEA-2 project is supporting strengthening of information management systems, and the monitoring and reporting protocols to be developed under Output 3.1.1 will provide regional frameworks for information exchange.</w:t>
            </w:r>
          </w:p>
          <w:p w14:paraId="26401A49" w14:textId="77777777" w:rsidR="00DD09BF" w:rsidRDefault="00DD09BF" w:rsidP="00DD09BF">
            <w:pPr>
              <w:pStyle w:val="Default"/>
              <w:numPr>
                <w:ilvl w:val="0"/>
                <w:numId w:val="19"/>
              </w:numPr>
              <w:spacing w:before="40" w:after="40"/>
              <w:ind w:left="342"/>
              <w:rPr>
                <w:sz w:val="20"/>
                <w:szCs w:val="20"/>
              </w:rPr>
            </w:pPr>
            <w:r>
              <w:rPr>
                <w:sz w:val="20"/>
                <w:szCs w:val="20"/>
              </w:rPr>
              <w:t>Addressing land-based activities are covered in the integrated coastal management activities.</w:t>
            </w:r>
          </w:p>
          <w:p w14:paraId="043D2B81" w14:textId="77777777" w:rsidR="00DD09BF" w:rsidRDefault="00DD09BF" w:rsidP="00DD09BF">
            <w:pPr>
              <w:pStyle w:val="Default"/>
              <w:numPr>
                <w:ilvl w:val="0"/>
                <w:numId w:val="19"/>
              </w:numPr>
              <w:spacing w:before="40" w:after="40"/>
              <w:ind w:left="342"/>
              <w:rPr>
                <w:sz w:val="20"/>
                <w:szCs w:val="20"/>
              </w:rPr>
            </w:pPr>
            <w:r>
              <w:rPr>
                <w:sz w:val="20"/>
                <w:szCs w:val="20"/>
              </w:rPr>
              <w:t>Capacity building is extended to local resource managers.</w:t>
            </w:r>
          </w:p>
          <w:p w14:paraId="39BAA431" w14:textId="77777777" w:rsidR="00DD09BF" w:rsidRPr="005809FB" w:rsidRDefault="00DD09BF" w:rsidP="00DD09BF">
            <w:pPr>
              <w:pStyle w:val="Default"/>
              <w:numPr>
                <w:ilvl w:val="0"/>
                <w:numId w:val="19"/>
              </w:numPr>
              <w:spacing w:before="40" w:after="40"/>
              <w:ind w:left="342"/>
              <w:rPr>
                <w:sz w:val="20"/>
                <w:szCs w:val="20"/>
              </w:rPr>
            </w:pPr>
            <w:r>
              <w:rPr>
                <w:sz w:val="20"/>
                <w:szCs w:val="20"/>
              </w:rPr>
              <w:t>Human-wildlife conflicts are addressed, for example, in Timor-Leste, where the project will be supporting the national focal agency in development of a crocodile management plan.</w:t>
            </w:r>
          </w:p>
        </w:tc>
        <w:tc>
          <w:tcPr>
            <w:tcW w:w="3530" w:type="dxa"/>
          </w:tcPr>
          <w:p w14:paraId="4839CBB5" w14:textId="77777777" w:rsidR="00DD09BF" w:rsidRPr="00D83252" w:rsidRDefault="00DD09BF" w:rsidP="00DD09BF">
            <w:pPr>
              <w:spacing w:before="40" w:after="40" w:line="240" w:lineRule="auto"/>
              <w:rPr>
                <w:rFonts w:ascii="Times New Roman" w:eastAsia="Times New Roman" w:hAnsi="Times New Roman"/>
                <w:color w:val="000000"/>
                <w:sz w:val="18"/>
                <w:szCs w:val="18"/>
              </w:rPr>
            </w:pPr>
            <w:r w:rsidRPr="00D83252">
              <w:rPr>
                <w:rFonts w:ascii="Times New Roman" w:hAnsi="Times New Roman"/>
                <w:b/>
                <w:sz w:val="18"/>
                <w:szCs w:val="18"/>
              </w:rPr>
              <w:t xml:space="preserve">Outcome 1.1:  </w:t>
            </w:r>
            <w:r w:rsidRPr="00D83252">
              <w:rPr>
                <w:rFonts w:ascii="Times New Roman" w:eastAsia="Times New Roman" w:hAnsi="Times New Roman"/>
                <w:color w:val="000000"/>
                <w:sz w:val="18"/>
                <w:szCs w:val="18"/>
              </w:rPr>
              <w:t>Regional and national mechanisms for cooperation in place and operational</w:t>
            </w:r>
          </w:p>
          <w:p w14:paraId="6C48CBC6" w14:textId="77777777" w:rsidR="00DD09BF" w:rsidRPr="00D83252" w:rsidRDefault="00DD09BF" w:rsidP="00DD09BF">
            <w:pPr>
              <w:spacing w:before="40" w:after="40" w:line="240" w:lineRule="auto"/>
              <w:rPr>
                <w:rFonts w:ascii="Times New Roman" w:hAnsi="Times New Roman"/>
                <w:b/>
                <w:sz w:val="18"/>
                <w:szCs w:val="18"/>
              </w:rPr>
            </w:pPr>
            <w:r w:rsidRPr="00D83252">
              <w:rPr>
                <w:rFonts w:ascii="Times New Roman" w:eastAsia="Times New Roman" w:hAnsi="Times New Roman"/>
                <w:color w:val="000000"/>
                <w:sz w:val="18"/>
                <w:szCs w:val="18"/>
                <w:u w:val="single"/>
              </w:rPr>
              <w:t>Output 1.1.4</w:t>
            </w:r>
            <w:r w:rsidRPr="00D83252">
              <w:rPr>
                <w:rFonts w:ascii="Times New Roman" w:eastAsia="Times New Roman" w:hAnsi="Times New Roman"/>
                <w:color w:val="000000"/>
                <w:sz w:val="18"/>
                <w:szCs w:val="18"/>
              </w:rPr>
              <w:t>: Financial mechanisms in place to support the implementation of the SAP and NAPs and the replication and upscaling of demonstration projects</w:t>
            </w:r>
          </w:p>
          <w:p w14:paraId="3FBE4FC9" w14:textId="77777777" w:rsidR="00DD09BF" w:rsidRPr="00D83252" w:rsidRDefault="00DD09BF" w:rsidP="00DD09BF">
            <w:pPr>
              <w:spacing w:before="40" w:after="40" w:line="240" w:lineRule="auto"/>
              <w:rPr>
                <w:rFonts w:ascii="Times New Roman" w:hAnsi="Times New Roman"/>
                <w:sz w:val="18"/>
                <w:szCs w:val="18"/>
              </w:rPr>
            </w:pPr>
            <w:r w:rsidRPr="00D83252">
              <w:rPr>
                <w:rFonts w:ascii="Times New Roman" w:hAnsi="Times New Roman"/>
                <w:b/>
                <w:sz w:val="18"/>
                <w:szCs w:val="18"/>
              </w:rPr>
              <w:t xml:space="preserve">Outcome 1.4: </w:t>
            </w:r>
            <w:r w:rsidRPr="00D83252">
              <w:rPr>
                <w:rFonts w:ascii="Times New Roman" w:hAnsi="Times New Roman"/>
                <w:sz w:val="18"/>
                <w:szCs w:val="18"/>
              </w:rPr>
              <w:t>Updated transboundary diagnostic analysis (TDA), strategic action program (SAP), and national action program (NAPs)</w:t>
            </w:r>
          </w:p>
          <w:p w14:paraId="03079862" w14:textId="77777777" w:rsidR="00DD09BF" w:rsidRPr="00D83252" w:rsidRDefault="00DD09BF" w:rsidP="00DD09BF">
            <w:pPr>
              <w:spacing w:before="40" w:after="40" w:line="240" w:lineRule="auto"/>
              <w:rPr>
                <w:rFonts w:ascii="Times New Roman" w:hAnsi="Times New Roman"/>
                <w:b/>
                <w:sz w:val="18"/>
                <w:szCs w:val="18"/>
              </w:rPr>
            </w:pPr>
            <w:r w:rsidRPr="00D83252">
              <w:rPr>
                <w:rFonts w:ascii="Times New Roman" w:hAnsi="Times New Roman"/>
                <w:sz w:val="18"/>
                <w:szCs w:val="18"/>
                <w:u w:val="single"/>
              </w:rPr>
              <w:t>Output 1.4.3</w:t>
            </w:r>
            <w:r w:rsidRPr="00D83252">
              <w:rPr>
                <w:rFonts w:ascii="Times New Roman" w:hAnsi="Times New Roman"/>
                <w:b/>
                <w:sz w:val="18"/>
                <w:szCs w:val="18"/>
              </w:rPr>
              <w:t xml:space="preserve">: </w:t>
            </w:r>
            <w:r w:rsidRPr="00D83252">
              <w:rPr>
                <w:rFonts w:ascii="Times New Roman" w:eastAsia="Times New Roman" w:hAnsi="Times New Roman"/>
                <w:sz w:val="18"/>
                <w:szCs w:val="18"/>
              </w:rPr>
              <w:t>National responses to the priority actions agreed upon in the updated SAP are formulated into national action programs and mainstreamed into national planning and budgetary frameworks</w:t>
            </w:r>
          </w:p>
          <w:p w14:paraId="556D8A38" w14:textId="77777777" w:rsidR="00DD09BF" w:rsidRPr="00D83252" w:rsidRDefault="00DD09BF" w:rsidP="00DD09BF">
            <w:pPr>
              <w:spacing w:before="40" w:after="40" w:line="240" w:lineRule="auto"/>
              <w:rPr>
                <w:rFonts w:ascii="Times New Roman" w:eastAsia="Times New Roman" w:hAnsi="Times New Roman"/>
                <w:sz w:val="18"/>
                <w:szCs w:val="18"/>
              </w:rPr>
            </w:pPr>
            <w:r w:rsidRPr="00D83252">
              <w:rPr>
                <w:rFonts w:ascii="Times New Roman" w:hAnsi="Times New Roman"/>
                <w:b/>
                <w:sz w:val="18"/>
                <w:szCs w:val="18"/>
              </w:rPr>
              <w:t xml:space="preserve">Outcome 2.4: </w:t>
            </w:r>
            <w:r w:rsidRPr="00D83252">
              <w:rPr>
                <w:rFonts w:ascii="Times New Roman" w:eastAsia="Times New Roman" w:hAnsi="Times New Roman"/>
                <w:sz w:val="18"/>
                <w:szCs w:val="18"/>
              </w:rPr>
              <w:t>Integrated Coastal Management, incorporating climate change adaptation considerations, implemented at the local level towards more sustainable use and conservation of ecosystem goods and services</w:t>
            </w:r>
          </w:p>
          <w:p w14:paraId="665C5D09" w14:textId="77777777" w:rsidR="00DD09BF" w:rsidRPr="00D83252" w:rsidRDefault="00DD09BF" w:rsidP="00DD09BF">
            <w:pPr>
              <w:spacing w:before="40" w:after="40" w:line="240" w:lineRule="auto"/>
              <w:ind w:left="-16"/>
              <w:rPr>
                <w:rFonts w:ascii="Times New Roman" w:eastAsia="Times New Roman" w:hAnsi="Times New Roman"/>
                <w:sz w:val="18"/>
                <w:szCs w:val="18"/>
              </w:rPr>
            </w:pPr>
            <w:r w:rsidRPr="00D83252">
              <w:rPr>
                <w:rFonts w:ascii="Times New Roman" w:eastAsia="Times New Roman" w:hAnsi="Times New Roman"/>
                <w:sz w:val="18"/>
                <w:szCs w:val="18"/>
                <w:u w:val="single"/>
              </w:rPr>
              <w:t>Output 2.4.1</w:t>
            </w:r>
            <w:r w:rsidRPr="00D83252">
              <w:rPr>
                <w:rFonts w:ascii="Times New Roman" w:eastAsia="Times New Roman" w:hAnsi="Times New Roman"/>
                <w:sz w:val="18"/>
                <w:szCs w:val="18"/>
              </w:rPr>
              <w:t>: Integrated coastal management plans (ICM) that support SAP/NAP implementation developed and implemented through formulation and enactment of local regulations</w:t>
            </w:r>
          </w:p>
          <w:p w14:paraId="006A192F" w14:textId="77777777" w:rsidR="00DD09BF" w:rsidRPr="00D83252" w:rsidRDefault="00DD09BF" w:rsidP="00DD09BF">
            <w:pPr>
              <w:pStyle w:val="Tables"/>
              <w:tabs>
                <w:tab w:val="clear" w:pos="1008"/>
              </w:tabs>
              <w:spacing w:before="40" w:after="40"/>
              <w:ind w:left="0" w:firstLine="0"/>
              <w:jc w:val="left"/>
              <w:rPr>
                <w:rFonts w:ascii="Times New Roman" w:eastAsia="Times New Roman" w:hAnsi="Times New Roman"/>
                <w:b w:val="0"/>
                <w:color w:val="000000"/>
                <w:sz w:val="18"/>
                <w:szCs w:val="18"/>
              </w:rPr>
            </w:pPr>
            <w:r w:rsidRPr="00D83252">
              <w:rPr>
                <w:rFonts w:ascii="Times New Roman" w:hAnsi="Times New Roman"/>
                <w:sz w:val="18"/>
                <w:szCs w:val="18"/>
              </w:rPr>
              <w:t xml:space="preserve">Outcome 3.1: </w:t>
            </w:r>
            <w:r w:rsidRPr="00D83252">
              <w:rPr>
                <w:rFonts w:ascii="Times New Roman" w:eastAsia="Times New Roman" w:hAnsi="Times New Roman"/>
                <w:b w:val="0"/>
                <w:color w:val="000000"/>
                <w:sz w:val="18"/>
                <w:szCs w:val="18"/>
              </w:rPr>
              <w:t>Improved monitoring of the status of the ATS and dissemination of information</w:t>
            </w:r>
          </w:p>
          <w:p w14:paraId="0154DDAB" w14:textId="77777777" w:rsidR="00DD09BF" w:rsidRPr="00D83252" w:rsidRDefault="00DD09BF" w:rsidP="00DD09BF">
            <w:pPr>
              <w:pStyle w:val="Tables"/>
              <w:tabs>
                <w:tab w:val="clear" w:pos="1008"/>
              </w:tabs>
              <w:spacing w:before="40" w:after="40"/>
              <w:ind w:left="0" w:firstLine="0"/>
              <w:jc w:val="left"/>
              <w:rPr>
                <w:rFonts w:ascii="Times New Roman" w:hAnsi="Times New Roman"/>
                <w:sz w:val="18"/>
                <w:szCs w:val="18"/>
                <w:highlight w:val="yellow"/>
              </w:rPr>
            </w:pPr>
            <w:r w:rsidRPr="00D83252">
              <w:rPr>
                <w:rFonts w:ascii="Times New Roman" w:eastAsia="Times New Roman" w:hAnsi="Times New Roman"/>
                <w:b w:val="0"/>
                <w:color w:val="000000"/>
                <w:sz w:val="18"/>
                <w:szCs w:val="18"/>
                <w:u w:val="single"/>
              </w:rPr>
              <w:t>Output 3.1.1</w:t>
            </w:r>
            <w:r w:rsidRPr="00D83252">
              <w:rPr>
                <w:rFonts w:ascii="Times New Roman" w:eastAsia="Times New Roman" w:hAnsi="Times New Roman"/>
                <w:b w:val="0"/>
                <w:color w:val="000000"/>
                <w:sz w:val="18"/>
                <w:szCs w:val="18"/>
              </w:rPr>
              <w:t>: A set of  holistic (SMART) indicators established by applying the GEF Process, Stress Reduction and Environmental/Socioeconomic Status framework to monitor ocean health, SAP and NAP implementation; indicators used for progress evaluation, SAP and TDA updating and priority setting</w:t>
            </w:r>
          </w:p>
        </w:tc>
      </w:tr>
      <w:tr w:rsidR="00DD09BF" w:rsidRPr="00354151" w14:paraId="2453C796" w14:textId="77777777" w:rsidTr="00DD09BF">
        <w:trPr>
          <w:jc w:val="center"/>
        </w:trPr>
        <w:tc>
          <w:tcPr>
            <w:tcW w:w="3078" w:type="dxa"/>
          </w:tcPr>
          <w:p w14:paraId="3FF2A252" w14:textId="77777777" w:rsidR="00DD09BF" w:rsidRPr="007931B0" w:rsidRDefault="00DD09BF" w:rsidP="00DD09BF">
            <w:pPr>
              <w:spacing w:before="40" w:after="40" w:line="240" w:lineRule="auto"/>
              <w:ind w:hanging="14"/>
              <w:rPr>
                <w:rFonts w:ascii="Times New Roman" w:hAnsi="Times New Roman"/>
                <w:sz w:val="20"/>
                <w:szCs w:val="20"/>
              </w:rPr>
            </w:pPr>
            <w:r w:rsidRPr="007931B0">
              <w:rPr>
                <w:rFonts w:ascii="Times New Roman" w:hAnsi="Times New Roman"/>
                <w:sz w:val="20"/>
                <w:szCs w:val="20"/>
              </w:rPr>
              <w:t>During PPG the BD activities need to be further developed and related directly to the GEF-6 BD Strategy (link in Aug 15 comment above) and specific programs</w:t>
            </w:r>
          </w:p>
        </w:tc>
        <w:tc>
          <w:tcPr>
            <w:tcW w:w="4228" w:type="dxa"/>
          </w:tcPr>
          <w:p w14:paraId="5A49F5DF" w14:textId="77777777" w:rsidR="00DD09BF" w:rsidRPr="000D2D17" w:rsidRDefault="00DD09BF" w:rsidP="00DD09BF">
            <w:pPr>
              <w:pStyle w:val="Default"/>
              <w:spacing w:before="40" w:after="40"/>
              <w:rPr>
                <w:sz w:val="20"/>
                <w:szCs w:val="20"/>
              </w:rPr>
            </w:pPr>
            <w:r w:rsidRPr="000D2D17">
              <w:rPr>
                <w:b/>
                <w:i/>
                <w:sz w:val="20"/>
                <w:szCs w:val="20"/>
              </w:rPr>
              <w:t>BD-1, Program 2. Indicator 2.1:</w:t>
            </w:r>
            <w:r w:rsidRPr="000D2D17">
              <w:rPr>
                <w:i/>
                <w:sz w:val="20"/>
                <w:szCs w:val="20"/>
              </w:rPr>
              <w:t xml:space="preserve"> Area of terrestrial and marine ecosystems and number of threatened species</w:t>
            </w:r>
            <w:r w:rsidRPr="000D2D17">
              <w:rPr>
                <w:sz w:val="20"/>
                <w:szCs w:val="20"/>
              </w:rPr>
              <w:t xml:space="preserve">. </w:t>
            </w:r>
          </w:p>
          <w:p w14:paraId="626A5882" w14:textId="77777777" w:rsidR="00DD09BF" w:rsidRPr="000D2D17" w:rsidRDefault="00DD09BF" w:rsidP="00DD09BF">
            <w:pPr>
              <w:pStyle w:val="Default"/>
              <w:numPr>
                <w:ilvl w:val="0"/>
                <w:numId w:val="20"/>
              </w:numPr>
              <w:spacing w:before="40" w:after="40"/>
              <w:ind w:left="342"/>
              <w:rPr>
                <w:sz w:val="20"/>
                <w:szCs w:val="20"/>
              </w:rPr>
            </w:pPr>
            <w:r>
              <w:rPr>
                <w:sz w:val="20"/>
                <w:szCs w:val="20"/>
              </w:rPr>
              <w:t>The project is supporting design and designation of 645,000 ha of new marine protected areas (MPAs).</w:t>
            </w:r>
          </w:p>
          <w:p w14:paraId="24D24DAB" w14:textId="77777777" w:rsidR="00DD09BF" w:rsidRPr="000D2D17" w:rsidRDefault="00DD09BF" w:rsidP="00DD09BF">
            <w:pPr>
              <w:pStyle w:val="Default"/>
              <w:spacing w:before="40" w:after="40"/>
              <w:rPr>
                <w:sz w:val="20"/>
                <w:szCs w:val="20"/>
              </w:rPr>
            </w:pPr>
            <w:r w:rsidRPr="000D2D17">
              <w:rPr>
                <w:b/>
                <w:i/>
                <w:sz w:val="20"/>
                <w:szCs w:val="20"/>
              </w:rPr>
              <w:t>BD-1, Program 2. Indicator 2.2</w:t>
            </w:r>
            <w:r w:rsidRPr="000D2D17">
              <w:rPr>
                <w:i/>
                <w:sz w:val="20"/>
                <w:szCs w:val="20"/>
              </w:rPr>
              <w:t>: Protected area management effectiveness score</w:t>
            </w:r>
            <w:r w:rsidRPr="000D2D17">
              <w:rPr>
                <w:sz w:val="20"/>
                <w:szCs w:val="20"/>
              </w:rPr>
              <w:t>.</w:t>
            </w:r>
          </w:p>
          <w:p w14:paraId="32FA55D0" w14:textId="77777777" w:rsidR="00DD09BF" w:rsidRPr="0026016D" w:rsidRDefault="00DD09BF" w:rsidP="00DD09BF">
            <w:pPr>
              <w:pStyle w:val="Default"/>
              <w:numPr>
                <w:ilvl w:val="0"/>
                <w:numId w:val="20"/>
              </w:numPr>
              <w:spacing w:before="40" w:after="40"/>
              <w:ind w:left="342"/>
              <w:rPr>
                <w:b/>
                <w:sz w:val="20"/>
                <w:szCs w:val="20"/>
              </w:rPr>
            </w:pPr>
            <w:r w:rsidRPr="0026016D">
              <w:rPr>
                <w:b/>
                <w:sz w:val="20"/>
                <w:szCs w:val="20"/>
              </w:rPr>
              <w:t>For the Southeast Aru MPA in Indonesia:</w:t>
            </w:r>
          </w:p>
          <w:p w14:paraId="48BAEB59" w14:textId="77777777" w:rsidR="00DD09BF" w:rsidRDefault="00DD09BF" w:rsidP="00DD09BF">
            <w:pPr>
              <w:pStyle w:val="Default"/>
              <w:spacing w:before="40" w:after="40"/>
              <w:ind w:left="342"/>
              <w:rPr>
                <w:sz w:val="20"/>
                <w:szCs w:val="20"/>
              </w:rPr>
            </w:pPr>
            <w:r>
              <w:rPr>
                <w:sz w:val="20"/>
                <w:szCs w:val="20"/>
              </w:rPr>
              <w:t xml:space="preserve">  Baseline METT Score: 39</w:t>
            </w:r>
          </w:p>
          <w:p w14:paraId="45E3868E" w14:textId="77777777" w:rsidR="00DD09BF" w:rsidRDefault="00DD09BF" w:rsidP="00DD09BF">
            <w:pPr>
              <w:pStyle w:val="Default"/>
              <w:spacing w:before="40" w:after="40"/>
              <w:ind w:left="342"/>
              <w:rPr>
                <w:sz w:val="20"/>
                <w:szCs w:val="20"/>
              </w:rPr>
            </w:pPr>
            <w:r>
              <w:rPr>
                <w:sz w:val="20"/>
                <w:szCs w:val="20"/>
              </w:rPr>
              <w:t xml:space="preserve">  End-of-Project Target Score: 92 </w:t>
            </w:r>
          </w:p>
          <w:p w14:paraId="44ADCB87" w14:textId="77777777" w:rsidR="00DD09BF" w:rsidRPr="0026016D" w:rsidRDefault="00DD09BF" w:rsidP="00DD09BF">
            <w:pPr>
              <w:pStyle w:val="Default"/>
              <w:numPr>
                <w:ilvl w:val="0"/>
                <w:numId w:val="20"/>
              </w:numPr>
              <w:spacing w:before="40" w:after="40"/>
              <w:ind w:left="342"/>
              <w:rPr>
                <w:b/>
                <w:sz w:val="20"/>
                <w:szCs w:val="20"/>
              </w:rPr>
            </w:pPr>
            <w:r w:rsidRPr="0026016D">
              <w:rPr>
                <w:b/>
                <w:sz w:val="20"/>
                <w:szCs w:val="20"/>
              </w:rPr>
              <w:t>For the Nino Konis Santana National Park in Timor-Leste:</w:t>
            </w:r>
          </w:p>
          <w:p w14:paraId="5A65E0FE" w14:textId="77777777" w:rsidR="00DD09BF" w:rsidRDefault="00DD09BF" w:rsidP="00DD09BF">
            <w:pPr>
              <w:pStyle w:val="Default"/>
              <w:spacing w:before="40" w:after="40"/>
              <w:ind w:left="342"/>
              <w:rPr>
                <w:sz w:val="20"/>
                <w:szCs w:val="20"/>
              </w:rPr>
            </w:pPr>
            <w:r>
              <w:rPr>
                <w:sz w:val="20"/>
                <w:szCs w:val="20"/>
              </w:rPr>
              <w:t xml:space="preserve">  Baseline METT Score: 25</w:t>
            </w:r>
          </w:p>
          <w:p w14:paraId="11756025" w14:textId="77777777" w:rsidR="00DD09BF" w:rsidRDefault="00DD09BF" w:rsidP="00DD09BF">
            <w:pPr>
              <w:pStyle w:val="Default"/>
              <w:spacing w:before="40" w:after="40"/>
              <w:ind w:left="342"/>
              <w:rPr>
                <w:sz w:val="20"/>
                <w:szCs w:val="20"/>
              </w:rPr>
            </w:pPr>
            <w:r>
              <w:rPr>
                <w:sz w:val="20"/>
                <w:szCs w:val="20"/>
              </w:rPr>
              <w:t xml:space="preserve">  End-of-Project Target Score: 50</w:t>
            </w:r>
          </w:p>
          <w:p w14:paraId="5EF6262F" w14:textId="77777777" w:rsidR="00DD09BF" w:rsidRDefault="00DD09BF" w:rsidP="00DD09BF">
            <w:pPr>
              <w:pStyle w:val="Default"/>
              <w:numPr>
                <w:ilvl w:val="0"/>
                <w:numId w:val="20"/>
              </w:numPr>
              <w:spacing w:before="40" w:after="40"/>
              <w:ind w:left="342"/>
              <w:rPr>
                <w:sz w:val="20"/>
                <w:szCs w:val="20"/>
              </w:rPr>
            </w:pPr>
            <w:r>
              <w:rPr>
                <w:sz w:val="20"/>
                <w:szCs w:val="20"/>
              </w:rPr>
              <w:lastRenderedPageBreak/>
              <w:t>Protection of endangered marine turtles will be enhanced through agreement of a regional action plan.</w:t>
            </w:r>
          </w:p>
          <w:p w14:paraId="2423C280" w14:textId="77777777" w:rsidR="00DD09BF" w:rsidRPr="000D2D17" w:rsidRDefault="00DD09BF" w:rsidP="00DD09BF">
            <w:pPr>
              <w:pStyle w:val="Default"/>
              <w:spacing w:before="40" w:after="40"/>
              <w:rPr>
                <w:sz w:val="20"/>
                <w:szCs w:val="20"/>
              </w:rPr>
            </w:pPr>
            <w:r w:rsidRPr="000D2D17">
              <w:rPr>
                <w:b/>
                <w:i/>
                <w:sz w:val="20"/>
                <w:szCs w:val="20"/>
              </w:rPr>
              <w:t>BD-4, Program 9. Indicator 9.1</w:t>
            </w:r>
            <w:r w:rsidRPr="000D2D17">
              <w:rPr>
                <w:i/>
                <w:sz w:val="20"/>
                <w:szCs w:val="20"/>
              </w:rPr>
              <w:t>: Production landscapes and seascapes that integrate biodiversity conservation and sustainable use into their management preferably demonstrated by meeting national or international third-party certification that incorporates biodiversity considerations (e.g. FSC, MSC) or supported by other objective data</w:t>
            </w:r>
            <w:r w:rsidRPr="000D2D17">
              <w:rPr>
                <w:sz w:val="20"/>
                <w:szCs w:val="20"/>
              </w:rPr>
              <w:t>.</w:t>
            </w:r>
          </w:p>
          <w:p w14:paraId="0AE971C9" w14:textId="77777777" w:rsidR="00DD09BF" w:rsidRPr="000D2D17" w:rsidRDefault="00DD09BF" w:rsidP="00DD09BF">
            <w:pPr>
              <w:pStyle w:val="Default"/>
              <w:numPr>
                <w:ilvl w:val="0"/>
                <w:numId w:val="20"/>
              </w:numPr>
              <w:spacing w:before="40" w:after="40"/>
              <w:ind w:left="342"/>
              <w:rPr>
                <w:sz w:val="20"/>
                <w:szCs w:val="20"/>
              </w:rPr>
            </w:pPr>
            <w:r>
              <w:rPr>
                <w:sz w:val="20"/>
                <w:szCs w:val="20"/>
              </w:rPr>
              <w:t>Three fisheries improvement projects (FIPs) are designed for area-specific fisheries in Indonesia: red snapper and shrimp in Kabupaten Aru, and barramundi in Kabupaten Merauke. The project activities will culminate in year 5 with pre-assessments of the FIPs in line with MSC guidelines.</w:t>
            </w:r>
          </w:p>
          <w:p w14:paraId="38BED1DC" w14:textId="77777777" w:rsidR="00DD09BF" w:rsidRPr="000D2D17" w:rsidRDefault="00DD09BF" w:rsidP="00DD09BF">
            <w:pPr>
              <w:pStyle w:val="Default"/>
              <w:spacing w:before="40" w:after="40"/>
              <w:rPr>
                <w:sz w:val="20"/>
                <w:szCs w:val="20"/>
              </w:rPr>
            </w:pPr>
            <w:r w:rsidRPr="000D2D17">
              <w:rPr>
                <w:b/>
                <w:i/>
                <w:sz w:val="20"/>
                <w:szCs w:val="20"/>
              </w:rPr>
              <w:t>BD-4, Program 9. Indicator 9.2</w:t>
            </w:r>
            <w:r w:rsidRPr="000D2D17">
              <w:rPr>
                <w:i/>
                <w:sz w:val="20"/>
                <w:szCs w:val="20"/>
              </w:rPr>
              <w:t>: The degree to which sector policies and regulatory frameworks incorporate biodiversity considerations and implement the regulations</w:t>
            </w:r>
            <w:r w:rsidRPr="000D2D17">
              <w:rPr>
                <w:sz w:val="20"/>
                <w:szCs w:val="20"/>
              </w:rPr>
              <w:t xml:space="preserve">. </w:t>
            </w:r>
          </w:p>
          <w:p w14:paraId="0B85B459" w14:textId="77777777" w:rsidR="00DD09BF" w:rsidRDefault="00DD09BF" w:rsidP="00DD09BF">
            <w:pPr>
              <w:pStyle w:val="Default"/>
              <w:numPr>
                <w:ilvl w:val="0"/>
                <w:numId w:val="20"/>
              </w:numPr>
              <w:spacing w:before="40" w:after="40"/>
              <w:ind w:left="342"/>
              <w:rPr>
                <w:sz w:val="20"/>
                <w:szCs w:val="20"/>
              </w:rPr>
            </w:pPr>
            <w:r>
              <w:rPr>
                <w:sz w:val="20"/>
                <w:szCs w:val="20"/>
              </w:rPr>
              <w:t>Approval of the ATS national action programs (NAPs) will signify incorporation of biodiversity conservation into marine and coastal resource management frameworks.</w:t>
            </w:r>
          </w:p>
          <w:p w14:paraId="2364827D" w14:textId="77777777" w:rsidR="00DD09BF" w:rsidRDefault="00DD09BF" w:rsidP="00DD09BF">
            <w:pPr>
              <w:pStyle w:val="Default"/>
              <w:numPr>
                <w:ilvl w:val="0"/>
                <w:numId w:val="20"/>
              </w:numPr>
              <w:spacing w:before="40" w:after="40"/>
              <w:ind w:left="342"/>
              <w:rPr>
                <w:sz w:val="20"/>
                <w:szCs w:val="20"/>
              </w:rPr>
            </w:pPr>
            <w:r>
              <w:rPr>
                <w:sz w:val="20"/>
                <w:szCs w:val="20"/>
              </w:rPr>
              <w:t>The ICM plans for Kabupaten Rote and Município Manatuto will have biodiversity conservation incorporated.</w:t>
            </w:r>
          </w:p>
          <w:p w14:paraId="61EECC2D" w14:textId="77777777" w:rsidR="00DD09BF" w:rsidRPr="000D2D17" w:rsidRDefault="00DD09BF" w:rsidP="00DD09BF">
            <w:pPr>
              <w:pStyle w:val="Default"/>
              <w:numPr>
                <w:ilvl w:val="0"/>
                <w:numId w:val="20"/>
              </w:numPr>
              <w:spacing w:before="40" w:after="40"/>
              <w:ind w:left="342"/>
              <w:rPr>
                <w:sz w:val="20"/>
                <w:szCs w:val="20"/>
              </w:rPr>
            </w:pPr>
            <w:r>
              <w:rPr>
                <w:sz w:val="20"/>
                <w:szCs w:val="20"/>
              </w:rPr>
              <w:t>The five (5) EAFM plans have biodiversity conservation inherently incorporated.</w:t>
            </w:r>
          </w:p>
        </w:tc>
        <w:tc>
          <w:tcPr>
            <w:tcW w:w="3530" w:type="dxa"/>
          </w:tcPr>
          <w:p w14:paraId="211BC13A" w14:textId="77777777" w:rsidR="00DD09BF" w:rsidRPr="00D83252" w:rsidRDefault="00DD09BF" w:rsidP="00DD09BF">
            <w:pPr>
              <w:spacing w:before="40" w:after="40" w:line="240" w:lineRule="auto"/>
              <w:rPr>
                <w:rFonts w:ascii="Times New Roman" w:hAnsi="Times New Roman"/>
                <w:sz w:val="18"/>
                <w:szCs w:val="18"/>
              </w:rPr>
            </w:pPr>
            <w:r w:rsidRPr="00D83252">
              <w:rPr>
                <w:rFonts w:ascii="Times New Roman" w:hAnsi="Times New Roman"/>
                <w:b/>
                <w:sz w:val="18"/>
                <w:szCs w:val="18"/>
              </w:rPr>
              <w:lastRenderedPageBreak/>
              <w:t xml:space="preserve">Outcome 1.4: </w:t>
            </w:r>
            <w:r w:rsidRPr="00D83252">
              <w:rPr>
                <w:rFonts w:ascii="Times New Roman" w:hAnsi="Times New Roman"/>
                <w:sz w:val="18"/>
                <w:szCs w:val="18"/>
              </w:rPr>
              <w:t>Updated transboundary diagnostic analysis (TDA), strategic action program (SAP), and national action program (NAPs)</w:t>
            </w:r>
          </w:p>
          <w:p w14:paraId="40D0909B" w14:textId="37A3A6C9" w:rsidR="00DD09BF" w:rsidRPr="00D95675" w:rsidRDefault="00DD09BF" w:rsidP="00DD09BF">
            <w:pPr>
              <w:spacing w:before="40" w:after="40" w:line="240" w:lineRule="auto"/>
              <w:rPr>
                <w:rFonts w:ascii="Times New Roman" w:hAnsi="Times New Roman"/>
                <w:sz w:val="18"/>
                <w:szCs w:val="18"/>
              </w:rPr>
            </w:pPr>
            <w:r w:rsidRPr="001970A1">
              <w:rPr>
                <w:rFonts w:ascii="Times New Roman" w:eastAsia="Times New Roman" w:hAnsi="Times New Roman"/>
                <w:sz w:val="18"/>
                <w:szCs w:val="18"/>
                <w:u w:val="single"/>
              </w:rPr>
              <w:t>Output 1.4.2</w:t>
            </w:r>
            <w:r w:rsidRPr="001970A1">
              <w:rPr>
                <w:rFonts w:ascii="Times New Roman" w:hAnsi="Times New Roman"/>
                <w:sz w:val="18"/>
                <w:szCs w:val="18"/>
              </w:rPr>
              <w:t xml:space="preserve">: </w:t>
            </w:r>
            <w:r w:rsidR="00D95675" w:rsidRPr="001970A1">
              <w:rPr>
                <w:rFonts w:ascii="Times New Roman" w:hAnsi="Times New Roman"/>
                <w:sz w:val="18"/>
                <w:szCs w:val="18"/>
              </w:rPr>
              <w:t>Updated SAP, incorporating improved understanding of climate change impacts,  supported by Ministerial Declaration; NAPs updated or formulated accordingly</w:t>
            </w:r>
          </w:p>
          <w:p w14:paraId="1C486F8A" w14:textId="77777777" w:rsidR="00DD09BF" w:rsidRPr="00D83252" w:rsidRDefault="00DD09BF" w:rsidP="00DD09BF">
            <w:pPr>
              <w:spacing w:before="40" w:after="40" w:line="240" w:lineRule="auto"/>
              <w:rPr>
                <w:rFonts w:ascii="Times New Roman" w:eastAsia="Times New Roman" w:hAnsi="Times New Roman"/>
                <w:sz w:val="18"/>
                <w:szCs w:val="18"/>
              </w:rPr>
            </w:pPr>
            <w:r w:rsidRPr="00D83252">
              <w:rPr>
                <w:rFonts w:ascii="Times New Roman" w:hAnsi="Times New Roman"/>
                <w:b/>
                <w:sz w:val="18"/>
                <w:szCs w:val="18"/>
              </w:rPr>
              <w:t xml:space="preserve">Outcome 2.3: </w:t>
            </w:r>
            <w:r w:rsidRPr="00D83252">
              <w:rPr>
                <w:rFonts w:ascii="Times New Roman" w:eastAsia="Times New Roman" w:hAnsi="Times New Roman"/>
                <w:sz w:val="18"/>
                <w:szCs w:val="18"/>
              </w:rPr>
              <w:t>Biodiversity conserved through strengthened management and protection of coastal and marine habitats and protection of species</w:t>
            </w:r>
          </w:p>
          <w:p w14:paraId="21EBC3D2" w14:textId="77777777" w:rsidR="00DD09BF" w:rsidRPr="00D83252" w:rsidRDefault="00DD09BF" w:rsidP="00DD09BF">
            <w:pPr>
              <w:spacing w:before="40" w:after="40" w:line="240" w:lineRule="auto"/>
              <w:ind w:left="-16"/>
              <w:rPr>
                <w:rFonts w:ascii="Times New Roman" w:eastAsia="Times New Roman" w:hAnsi="Times New Roman"/>
                <w:sz w:val="18"/>
                <w:szCs w:val="18"/>
              </w:rPr>
            </w:pPr>
            <w:r w:rsidRPr="00D83252">
              <w:rPr>
                <w:rFonts w:ascii="Times New Roman" w:eastAsia="Times New Roman" w:hAnsi="Times New Roman"/>
                <w:sz w:val="18"/>
                <w:szCs w:val="18"/>
                <w:u w:val="single"/>
              </w:rPr>
              <w:t>Output 2.3.2</w:t>
            </w:r>
            <w:r w:rsidRPr="00D83252">
              <w:rPr>
                <w:rFonts w:ascii="Times New Roman" w:eastAsia="Times New Roman" w:hAnsi="Times New Roman"/>
                <w:sz w:val="18"/>
                <w:szCs w:val="18"/>
              </w:rPr>
              <w:t>: New MPAs designated in Indonesia and Timor-Leste; covering about 645,000 ha in area, including approximately 220,000 ha of mangrove ecosystems; with corresponding management plans prepared and implemented; and regional ATS MPA network designed</w:t>
            </w:r>
          </w:p>
          <w:p w14:paraId="6CC41C17" w14:textId="77777777" w:rsidR="00DD09BF" w:rsidRPr="00D83252" w:rsidRDefault="00DD09BF" w:rsidP="00DD09BF">
            <w:pPr>
              <w:spacing w:before="40" w:after="40" w:line="240" w:lineRule="auto"/>
              <w:ind w:left="-16"/>
              <w:rPr>
                <w:rFonts w:ascii="Times New Roman" w:eastAsia="Times New Roman" w:hAnsi="Times New Roman"/>
                <w:sz w:val="18"/>
                <w:szCs w:val="18"/>
              </w:rPr>
            </w:pPr>
            <w:r w:rsidRPr="00D83252">
              <w:rPr>
                <w:rFonts w:ascii="Times New Roman" w:eastAsia="Times New Roman" w:hAnsi="Times New Roman"/>
                <w:sz w:val="18"/>
                <w:szCs w:val="18"/>
                <w:u w:val="single"/>
              </w:rPr>
              <w:lastRenderedPageBreak/>
              <w:t>Output 2.3.3</w:t>
            </w:r>
            <w:r w:rsidRPr="00D83252">
              <w:rPr>
                <w:rFonts w:ascii="Times New Roman" w:eastAsia="Times New Roman" w:hAnsi="Times New Roman"/>
                <w:sz w:val="18"/>
                <w:szCs w:val="18"/>
              </w:rPr>
              <w:t>: Endangered marine turtles protected through an agreed regional action plan</w:t>
            </w:r>
          </w:p>
          <w:p w14:paraId="3A767F2A" w14:textId="77777777" w:rsidR="00DD09BF" w:rsidRPr="00D83252" w:rsidRDefault="00DD09BF" w:rsidP="00DD09BF">
            <w:pPr>
              <w:spacing w:before="40" w:after="40" w:line="240" w:lineRule="auto"/>
              <w:rPr>
                <w:rFonts w:ascii="Times New Roman" w:eastAsia="Times New Roman" w:hAnsi="Times New Roman"/>
                <w:sz w:val="18"/>
                <w:szCs w:val="18"/>
              </w:rPr>
            </w:pPr>
            <w:r w:rsidRPr="00D83252">
              <w:rPr>
                <w:rFonts w:ascii="Times New Roman" w:hAnsi="Times New Roman"/>
                <w:b/>
                <w:sz w:val="18"/>
                <w:szCs w:val="18"/>
              </w:rPr>
              <w:t xml:space="preserve">Outcome 2.4: </w:t>
            </w:r>
            <w:r w:rsidRPr="00D83252">
              <w:rPr>
                <w:rFonts w:ascii="Times New Roman" w:eastAsia="Times New Roman" w:hAnsi="Times New Roman"/>
                <w:sz w:val="18"/>
                <w:szCs w:val="18"/>
              </w:rPr>
              <w:t>Integrated Coastal Management, incorporating climate change adaptation considerations, implemented at the local level towards more sustainable use and conservation of ecosystem goods and services</w:t>
            </w:r>
          </w:p>
          <w:p w14:paraId="6EF93BCE" w14:textId="77777777" w:rsidR="00DD09BF" w:rsidRPr="00D83252" w:rsidRDefault="00DD09BF" w:rsidP="00DD09BF">
            <w:pPr>
              <w:spacing w:before="40" w:after="40" w:line="240" w:lineRule="auto"/>
              <w:ind w:left="-16"/>
              <w:rPr>
                <w:rFonts w:ascii="Times New Roman" w:eastAsia="Times New Roman" w:hAnsi="Times New Roman"/>
                <w:sz w:val="18"/>
                <w:szCs w:val="18"/>
              </w:rPr>
            </w:pPr>
            <w:r w:rsidRPr="00D83252">
              <w:rPr>
                <w:rFonts w:ascii="Times New Roman" w:eastAsia="Times New Roman" w:hAnsi="Times New Roman"/>
                <w:sz w:val="18"/>
                <w:szCs w:val="18"/>
                <w:u w:val="single"/>
              </w:rPr>
              <w:t>Output 2.4.1</w:t>
            </w:r>
            <w:r w:rsidRPr="00D83252">
              <w:rPr>
                <w:rFonts w:ascii="Times New Roman" w:eastAsia="Times New Roman" w:hAnsi="Times New Roman"/>
                <w:sz w:val="18"/>
                <w:szCs w:val="18"/>
              </w:rPr>
              <w:t>: Integrated coastal management plans (ICM) that support SAP/NAP implementation developed and implemented through formulation and enactment of local regulations</w:t>
            </w:r>
          </w:p>
          <w:p w14:paraId="6A784DF6" w14:textId="77777777" w:rsidR="00DD09BF" w:rsidRPr="00D83252" w:rsidRDefault="00DD09BF" w:rsidP="00DD09BF">
            <w:pPr>
              <w:pStyle w:val="Tables"/>
              <w:tabs>
                <w:tab w:val="clear" w:pos="1008"/>
              </w:tabs>
              <w:spacing w:before="40" w:after="40"/>
              <w:ind w:left="0" w:firstLine="0"/>
              <w:jc w:val="left"/>
              <w:rPr>
                <w:rFonts w:ascii="Times New Roman" w:hAnsi="Times New Roman"/>
                <w:sz w:val="18"/>
                <w:szCs w:val="18"/>
                <w:highlight w:val="yellow"/>
              </w:rPr>
            </w:pPr>
          </w:p>
        </w:tc>
      </w:tr>
      <w:tr w:rsidR="00DD09BF" w:rsidRPr="00354151" w14:paraId="21B2F819" w14:textId="77777777" w:rsidTr="00DD09BF">
        <w:trPr>
          <w:jc w:val="center"/>
        </w:trPr>
        <w:tc>
          <w:tcPr>
            <w:tcW w:w="3078" w:type="dxa"/>
          </w:tcPr>
          <w:p w14:paraId="3D1C8A94" w14:textId="77777777" w:rsidR="00DD09BF" w:rsidRPr="007931B0" w:rsidRDefault="00DD09BF" w:rsidP="00DD09BF">
            <w:pPr>
              <w:spacing w:before="40" w:after="40" w:line="240" w:lineRule="auto"/>
              <w:ind w:hanging="14"/>
              <w:rPr>
                <w:rFonts w:ascii="Times New Roman" w:hAnsi="Times New Roman"/>
                <w:sz w:val="20"/>
                <w:szCs w:val="20"/>
              </w:rPr>
            </w:pPr>
            <w:r w:rsidRPr="007931B0">
              <w:rPr>
                <w:rFonts w:ascii="Times New Roman" w:hAnsi="Times New Roman"/>
                <w:sz w:val="20"/>
                <w:szCs w:val="20"/>
              </w:rPr>
              <w:lastRenderedPageBreak/>
              <w:t>In the Pro Doc please clarify what is the baseline financing and what is the additional co-financing for purposes of implementation of the SAP, which is unclear in the PIF Table C.</w:t>
            </w:r>
          </w:p>
        </w:tc>
        <w:tc>
          <w:tcPr>
            <w:tcW w:w="4228" w:type="dxa"/>
          </w:tcPr>
          <w:p w14:paraId="0AFD1561" w14:textId="3BF3BF1A" w:rsidR="00DD09BF" w:rsidRPr="00C105F8" w:rsidRDefault="00DD09BF" w:rsidP="005C4B11">
            <w:pPr>
              <w:pStyle w:val="Default"/>
              <w:spacing w:before="40" w:after="40"/>
              <w:rPr>
                <w:sz w:val="20"/>
                <w:szCs w:val="20"/>
              </w:rPr>
            </w:pPr>
            <w:r w:rsidRPr="00C105F8">
              <w:rPr>
                <w:sz w:val="20"/>
                <w:szCs w:val="20"/>
              </w:rPr>
              <w:t xml:space="preserve">The proposed project will build on the baseline activities/support of the littoral countries, including Australia, Indonesia, Papua New Guinea and Timor-Leste. The Government of Australia has committed USD 4.6 million (AUD 6.487 million) over five years to support implementation of the SAP, by enhancing regional collaboration and coordination in the Arafura and Timor Seas. The Ministry of Marine Affairs and Fisheries of Indonesia provides approximately USD 33 million of in-kind cofinancing contribution, involving national and subnational projects, programs, and activities directly related to improved fisheries management in the ATS region, strengthened and expanded protection of marine biodiversity, and improved coastal zone management.  To this will be added USD 400,000 in funding from Indonesia for hosting the new regional governance mechanism that will be established and office premises are already in place in Bali. In support for the planned regional fisheries assessment, the Indonesian Institute of Sciences (LIPI - Lembaga Ilmu Pengetahuan Indonesia) </w:t>
            </w:r>
            <w:r w:rsidRPr="00C105F8">
              <w:rPr>
                <w:sz w:val="20"/>
                <w:szCs w:val="20"/>
              </w:rPr>
              <w:lastRenderedPageBreak/>
              <w:t xml:space="preserve">has pledged USD 300,000 in grant cofinancing, providing the service of a vessel and professional services.   From the National Fisheries Authority (NFA) of Papua New Guinea, cofinancing in the amount of USD 2 million will be contributed, to strengthen the efforts they are implementing in the South Fly District, Western Province. In addition, baseline support to implement the ATS SAP and its different components will be provided by UNDP </w:t>
            </w:r>
            <w:r w:rsidR="005C4B11">
              <w:rPr>
                <w:sz w:val="20"/>
                <w:szCs w:val="20"/>
              </w:rPr>
              <w:t>I</w:t>
            </w:r>
            <w:r w:rsidRPr="00C105F8">
              <w:rPr>
                <w:sz w:val="20"/>
                <w:szCs w:val="20"/>
              </w:rPr>
              <w:t>ndonesia at USD 0.075 million. The total amount of cofinancing pledged for the ATSEA-2 project is USD 60.47 million</w:t>
            </w:r>
          </w:p>
        </w:tc>
        <w:tc>
          <w:tcPr>
            <w:tcW w:w="3530" w:type="dxa"/>
          </w:tcPr>
          <w:p w14:paraId="2A29D3E6" w14:textId="77777777" w:rsidR="00DD09BF" w:rsidRPr="00D83252" w:rsidRDefault="00DD09BF" w:rsidP="00DD09BF">
            <w:pPr>
              <w:pStyle w:val="Tables"/>
              <w:tabs>
                <w:tab w:val="clear" w:pos="1008"/>
              </w:tabs>
              <w:spacing w:before="40" w:after="40"/>
              <w:ind w:left="0" w:firstLine="0"/>
              <w:jc w:val="left"/>
              <w:rPr>
                <w:rFonts w:ascii="Times New Roman" w:hAnsi="Times New Roman"/>
                <w:b w:val="0"/>
                <w:sz w:val="18"/>
                <w:szCs w:val="18"/>
              </w:rPr>
            </w:pPr>
            <w:r w:rsidRPr="00D83252">
              <w:rPr>
                <w:rFonts w:ascii="Times New Roman" w:hAnsi="Times New Roman"/>
                <w:sz w:val="18"/>
                <w:szCs w:val="18"/>
              </w:rPr>
              <w:lastRenderedPageBreak/>
              <w:t xml:space="preserve">Section I, Part I, </w:t>
            </w:r>
            <w:r w:rsidRPr="00D83252">
              <w:rPr>
                <w:rFonts w:ascii="Times New Roman" w:hAnsi="Times New Roman"/>
                <w:b w:val="0"/>
                <w:sz w:val="18"/>
                <w:szCs w:val="18"/>
              </w:rPr>
              <w:t>Situation Analysis, Baseline Scenario</w:t>
            </w:r>
          </w:p>
        </w:tc>
      </w:tr>
      <w:tr w:rsidR="00DD09BF" w:rsidRPr="00354151" w14:paraId="7FFD7D9C" w14:textId="77777777" w:rsidTr="00DD09BF">
        <w:trPr>
          <w:jc w:val="center"/>
        </w:trPr>
        <w:tc>
          <w:tcPr>
            <w:tcW w:w="10836" w:type="dxa"/>
            <w:gridSpan w:val="3"/>
            <w:tcBorders>
              <w:bottom w:val="single" w:sz="4" w:space="0" w:color="auto"/>
            </w:tcBorders>
            <w:shd w:val="clear" w:color="auto" w:fill="D9D9D9" w:themeFill="background1" w:themeFillShade="D9"/>
          </w:tcPr>
          <w:p w14:paraId="69E48CE1" w14:textId="77777777" w:rsidR="00DD09BF" w:rsidRPr="00354151" w:rsidRDefault="00DD09BF" w:rsidP="00DD09BF">
            <w:pPr>
              <w:pStyle w:val="Default"/>
              <w:spacing w:before="40" w:after="40"/>
              <w:ind w:left="360"/>
              <w:rPr>
                <w:b/>
                <w:sz w:val="20"/>
                <w:szCs w:val="20"/>
                <w:lang w:val="en-US" w:eastAsia="en-US"/>
              </w:rPr>
            </w:pPr>
            <w:r w:rsidRPr="00354151">
              <w:rPr>
                <w:b/>
                <w:sz w:val="20"/>
                <w:szCs w:val="20"/>
              </w:rPr>
              <w:t xml:space="preserve">GEF Compilation of Comments Submitted by Council Members on the October 2014 Work Program </w:t>
            </w:r>
          </w:p>
        </w:tc>
      </w:tr>
      <w:tr w:rsidR="00DD09BF" w:rsidRPr="00354151" w14:paraId="7C45597D" w14:textId="77777777" w:rsidTr="00DD09BF">
        <w:trPr>
          <w:jc w:val="center"/>
        </w:trPr>
        <w:tc>
          <w:tcPr>
            <w:tcW w:w="10836" w:type="dxa"/>
            <w:gridSpan w:val="3"/>
            <w:tcBorders>
              <w:bottom w:val="single" w:sz="4" w:space="0" w:color="auto"/>
            </w:tcBorders>
          </w:tcPr>
          <w:p w14:paraId="3AC8BCC3" w14:textId="77777777" w:rsidR="00DD09BF" w:rsidRPr="00354151" w:rsidRDefault="00DD09BF" w:rsidP="00DD09BF">
            <w:pPr>
              <w:tabs>
                <w:tab w:val="left" w:pos="0"/>
              </w:tabs>
              <w:autoSpaceDE w:val="0"/>
              <w:autoSpaceDN w:val="0"/>
              <w:adjustRightInd w:val="0"/>
              <w:spacing w:before="40" w:after="40" w:line="240" w:lineRule="auto"/>
              <w:rPr>
                <w:rFonts w:ascii="Times New Roman" w:hAnsi="Times New Roman"/>
                <w:b/>
                <w:iCs/>
                <w:sz w:val="20"/>
                <w:szCs w:val="20"/>
              </w:rPr>
            </w:pPr>
            <w:r w:rsidRPr="00354151">
              <w:rPr>
                <w:rFonts w:ascii="Times New Roman" w:hAnsi="Times New Roman"/>
                <w:b/>
                <w:iCs/>
                <w:sz w:val="20"/>
                <w:szCs w:val="20"/>
              </w:rPr>
              <w:t>Germany’s Comments:</w:t>
            </w:r>
          </w:p>
          <w:p w14:paraId="41FE5EAE" w14:textId="77777777" w:rsidR="00DD09BF" w:rsidRPr="00354151" w:rsidRDefault="00DD09BF" w:rsidP="00DD09BF">
            <w:pPr>
              <w:tabs>
                <w:tab w:val="left" w:pos="0"/>
              </w:tabs>
              <w:autoSpaceDE w:val="0"/>
              <w:autoSpaceDN w:val="0"/>
              <w:adjustRightInd w:val="0"/>
              <w:spacing w:before="40" w:after="40" w:line="240" w:lineRule="auto"/>
              <w:rPr>
                <w:rFonts w:ascii="Times New Roman" w:hAnsi="Times New Roman"/>
                <w:iCs/>
                <w:sz w:val="20"/>
                <w:szCs w:val="20"/>
              </w:rPr>
            </w:pPr>
            <w:r w:rsidRPr="00354151">
              <w:rPr>
                <w:rFonts w:ascii="Times New Roman" w:hAnsi="Times New Roman"/>
                <w:iCs/>
                <w:sz w:val="20"/>
                <w:szCs w:val="20"/>
              </w:rPr>
              <w:t>Germany approves the following PIFs in the work program, but asks that the following comments are taken into account:</w:t>
            </w:r>
          </w:p>
          <w:p w14:paraId="56830AE2" w14:textId="77777777" w:rsidR="00DD09BF" w:rsidRPr="00354151" w:rsidRDefault="00DD09BF" w:rsidP="00DD09BF">
            <w:pPr>
              <w:spacing w:before="40" w:after="40" w:line="240" w:lineRule="auto"/>
              <w:rPr>
                <w:rFonts w:ascii="Times New Roman" w:hAnsi="Times New Roman"/>
                <w:sz w:val="20"/>
                <w:szCs w:val="20"/>
              </w:rPr>
            </w:pPr>
            <w:r w:rsidRPr="00354151">
              <w:rPr>
                <w:rFonts w:ascii="Times New Roman" w:hAnsi="Times New Roman"/>
                <w:sz w:val="20"/>
                <w:szCs w:val="20"/>
                <w:lang w:val="en-PH" w:eastAsia="en-PH"/>
              </w:rPr>
              <w:t>Suggestions for improvements to be made during the drafting of the final proposal:</w:t>
            </w:r>
          </w:p>
        </w:tc>
      </w:tr>
      <w:tr w:rsidR="00DD09BF" w:rsidRPr="00354151" w14:paraId="4183DFB6" w14:textId="77777777" w:rsidTr="00DD09BF">
        <w:trPr>
          <w:jc w:val="center"/>
        </w:trPr>
        <w:tc>
          <w:tcPr>
            <w:tcW w:w="3078" w:type="dxa"/>
            <w:tcBorders>
              <w:bottom w:val="single" w:sz="4" w:space="0" w:color="auto"/>
            </w:tcBorders>
          </w:tcPr>
          <w:p w14:paraId="0B870501" w14:textId="77777777" w:rsidR="00DD09BF" w:rsidRPr="007931B0" w:rsidRDefault="00DD09BF" w:rsidP="00DD09BF">
            <w:pPr>
              <w:spacing w:before="40" w:after="40" w:line="240" w:lineRule="auto"/>
              <w:ind w:hanging="14"/>
              <w:rPr>
                <w:rFonts w:ascii="Times New Roman" w:hAnsi="Times New Roman"/>
                <w:sz w:val="20"/>
                <w:szCs w:val="20"/>
              </w:rPr>
            </w:pPr>
            <w:r w:rsidRPr="007931B0">
              <w:rPr>
                <w:rFonts w:ascii="Times New Roman" w:hAnsi="Times New Roman"/>
                <w:sz w:val="20"/>
                <w:szCs w:val="20"/>
              </w:rPr>
              <w:t>Germany welcomes the promotion of the Ecosystem approach to fisheries management (EAFM) implemented at the Large Marine Ecosystem level for shared stocks in the Arafura and Timor Seas region. All described instruments have proven to work in projects worldwide. Moving more fisheries in the region towards certification/eco-labelling and to improve surveillance, enforcement and monitoring for the reduction of IUU fishing is seen as vital for the project’s success.</w:t>
            </w:r>
          </w:p>
        </w:tc>
        <w:tc>
          <w:tcPr>
            <w:tcW w:w="4228" w:type="dxa"/>
            <w:tcBorders>
              <w:bottom w:val="single" w:sz="4" w:space="0" w:color="auto"/>
            </w:tcBorders>
          </w:tcPr>
          <w:p w14:paraId="55D79CC0" w14:textId="77777777" w:rsidR="00DD09BF" w:rsidRPr="00354151" w:rsidRDefault="00DD09BF" w:rsidP="00DD09BF">
            <w:pPr>
              <w:spacing w:before="40" w:after="40" w:line="240" w:lineRule="auto"/>
              <w:rPr>
                <w:rFonts w:ascii="Times New Roman" w:hAnsi="Times New Roman"/>
                <w:sz w:val="20"/>
                <w:szCs w:val="20"/>
                <w:lang w:val="en-PH"/>
              </w:rPr>
            </w:pPr>
            <w:r>
              <w:rPr>
                <w:rFonts w:ascii="Times New Roman" w:hAnsi="Times New Roman"/>
                <w:sz w:val="20"/>
                <w:szCs w:val="20"/>
                <w:lang w:val="en-PH"/>
              </w:rPr>
              <w:t>In addition to the EAFM activities, three fisheries improvement projects (FIPs) are planned in Indonesia: (1) red snapper fishery in Aru, (2) shrimp fishery in Aru, and (3) barramundi fishery in Merauke. Based upon stakeholder consultations and other preparations during the PPG phase, the PPG team concurs that it would be unrealistic to achieve certification, e.g., through MSC, within the 5-year timeframe for these fisheries. Developing the three FIPs and completing pre-assessments in year 5, applying MSC guidelines, will be a substantive contribution with respect to moving ATS fisheries towards sustainable management.</w:t>
            </w:r>
          </w:p>
        </w:tc>
        <w:tc>
          <w:tcPr>
            <w:tcW w:w="3530" w:type="dxa"/>
            <w:tcBorders>
              <w:bottom w:val="single" w:sz="4" w:space="0" w:color="auto"/>
            </w:tcBorders>
          </w:tcPr>
          <w:p w14:paraId="4BA56417" w14:textId="77777777" w:rsidR="00DD09BF" w:rsidRPr="00D83252" w:rsidRDefault="00DD09BF" w:rsidP="00DD09BF">
            <w:pPr>
              <w:spacing w:before="40" w:after="40" w:line="240" w:lineRule="auto"/>
              <w:rPr>
                <w:rFonts w:ascii="Times New Roman" w:eastAsia="Times New Roman" w:hAnsi="Times New Roman"/>
                <w:noProof/>
                <w:sz w:val="18"/>
                <w:szCs w:val="18"/>
              </w:rPr>
            </w:pPr>
            <w:r w:rsidRPr="00D83252">
              <w:rPr>
                <w:rFonts w:ascii="Times New Roman" w:eastAsia="Times New Roman" w:hAnsi="Times New Roman"/>
                <w:b/>
                <w:noProof/>
                <w:sz w:val="18"/>
                <w:szCs w:val="18"/>
              </w:rPr>
              <w:t xml:space="preserve">Outcome 2.1: </w:t>
            </w:r>
            <w:r w:rsidRPr="00D83252">
              <w:rPr>
                <w:rFonts w:ascii="Times New Roman" w:eastAsia="Times New Roman" w:hAnsi="Times New Roman"/>
                <w:noProof/>
                <w:sz w:val="18"/>
                <w:szCs w:val="18"/>
              </w:rPr>
              <w:t>Improved management of fisheries and other coastal resources for livelihoods, nutrition and ecosystem health in Indonesia, Timor-Leste, and Papua New Guinea</w:t>
            </w:r>
          </w:p>
          <w:p w14:paraId="22FDA73D" w14:textId="77777777" w:rsidR="00DD09BF" w:rsidRPr="00D83252" w:rsidRDefault="00DD09BF" w:rsidP="00DD09BF">
            <w:pPr>
              <w:spacing w:before="40" w:after="40" w:line="240" w:lineRule="auto"/>
              <w:rPr>
                <w:rFonts w:ascii="Times New Roman" w:eastAsia="Times New Roman" w:hAnsi="Times New Roman"/>
                <w:noProof/>
                <w:sz w:val="18"/>
                <w:szCs w:val="18"/>
              </w:rPr>
            </w:pPr>
            <w:r w:rsidRPr="00D83252">
              <w:rPr>
                <w:rFonts w:ascii="Times New Roman" w:eastAsia="Times New Roman" w:hAnsi="Times New Roman"/>
                <w:noProof/>
                <w:sz w:val="18"/>
                <w:szCs w:val="18"/>
                <w:u w:val="single"/>
              </w:rPr>
              <w:t>Output 2.1.1</w:t>
            </w:r>
            <w:r w:rsidRPr="00D83252">
              <w:rPr>
                <w:rFonts w:ascii="Times New Roman" w:eastAsia="Times New Roman" w:hAnsi="Times New Roman"/>
                <w:noProof/>
                <w:sz w:val="18"/>
                <w:szCs w:val="18"/>
              </w:rPr>
              <w:t>: Ecosystem approach to fisheries management (EAFM) targeting women and men fishers implemented at the LME level for shared stocks and in area-specific fisheries</w:t>
            </w:r>
          </w:p>
          <w:p w14:paraId="7805A3AD" w14:textId="77777777" w:rsidR="00DD09BF" w:rsidRPr="00D83252" w:rsidRDefault="00DD09BF" w:rsidP="00DD09BF">
            <w:pPr>
              <w:spacing w:before="40" w:after="40" w:line="240" w:lineRule="auto"/>
              <w:rPr>
                <w:rFonts w:ascii="Times New Roman" w:eastAsia="Times New Roman" w:hAnsi="Times New Roman"/>
                <w:noProof/>
                <w:sz w:val="18"/>
                <w:szCs w:val="18"/>
              </w:rPr>
            </w:pPr>
            <w:r w:rsidRPr="00D83252">
              <w:rPr>
                <w:rFonts w:ascii="Times New Roman" w:eastAsia="Times New Roman" w:hAnsi="Times New Roman"/>
                <w:noProof/>
                <w:sz w:val="18"/>
                <w:szCs w:val="18"/>
                <w:u w:val="single"/>
              </w:rPr>
              <w:t>Output 2.1.2</w:t>
            </w:r>
            <w:r w:rsidRPr="00D83252">
              <w:rPr>
                <w:rFonts w:ascii="Times New Roman" w:eastAsia="Times New Roman" w:hAnsi="Times New Roman"/>
                <w:noProof/>
                <w:sz w:val="18"/>
                <w:szCs w:val="18"/>
              </w:rPr>
              <w:t>: Development of profiles of 3 fisheries in the ATSEA, value-chain analysis and preassessment  to move selected fisheries towards certification/eco-labelling</w:t>
            </w:r>
          </w:p>
          <w:p w14:paraId="0B651FDC" w14:textId="77777777" w:rsidR="00DD09BF" w:rsidRPr="00D83252" w:rsidRDefault="00DD09BF" w:rsidP="00DD09BF">
            <w:pPr>
              <w:pStyle w:val="Tables"/>
              <w:tabs>
                <w:tab w:val="clear" w:pos="1008"/>
              </w:tabs>
              <w:spacing w:before="40" w:after="40"/>
              <w:ind w:left="0" w:firstLine="0"/>
              <w:jc w:val="left"/>
              <w:rPr>
                <w:rFonts w:ascii="Times New Roman" w:eastAsia="Times New Roman" w:hAnsi="Times New Roman"/>
                <w:b w:val="0"/>
                <w:noProof/>
                <w:sz w:val="18"/>
                <w:szCs w:val="18"/>
                <w:lang w:val="en-US" w:eastAsia="en-US"/>
              </w:rPr>
            </w:pPr>
            <w:r w:rsidRPr="00D83252">
              <w:rPr>
                <w:rFonts w:ascii="Times New Roman" w:eastAsia="Times New Roman" w:hAnsi="Times New Roman"/>
                <w:b w:val="0"/>
                <w:noProof/>
                <w:sz w:val="18"/>
                <w:szCs w:val="18"/>
                <w:u w:val="single"/>
                <w:lang w:val="en-US" w:eastAsia="en-US"/>
              </w:rPr>
              <w:t>Output 2.1.3</w:t>
            </w:r>
            <w:r w:rsidRPr="00D83252">
              <w:rPr>
                <w:rFonts w:ascii="Times New Roman" w:eastAsia="Times New Roman" w:hAnsi="Times New Roman"/>
                <w:b w:val="0"/>
                <w:noProof/>
                <w:sz w:val="18"/>
                <w:szCs w:val="18"/>
                <w:lang w:val="en-US" w:eastAsia="en-US"/>
              </w:rPr>
              <w:t>: Regional and national actions strengthened in support of the Regional Plan of Action for Responsible Fishing Practices Including Combating IUU Fishing in the Region and the Indonesian Presidential Task Force on Combating Illegal Fishing, e.g., through better surveillance, enforcement and monitoring, resulting in a further reduction of IUU fishing in the ATS by 10%, around 150,000 tons</w:t>
            </w:r>
          </w:p>
        </w:tc>
      </w:tr>
      <w:tr w:rsidR="00DD09BF" w:rsidRPr="00354151" w14:paraId="355A6C65" w14:textId="77777777" w:rsidTr="00DD09BF">
        <w:trPr>
          <w:jc w:val="center"/>
        </w:trPr>
        <w:tc>
          <w:tcPr>
            <w:tcW w:w="3078" w:type="dxa"/>
            <w:tcBorders>
              <w:top w:val="single" w:sz="4" w:space="0" w:color="auto"/>
            </w:tcBorders>
          </w:tcPr>
          <w:p w14:paraId="7B2A2A12" w14:textId="77777777" w:rsidR="00DD09BF" w:rsidRPr="007931B0" w:rsidRDefault="00DD09BF" w:rsidP="00DD09BF">
            <w:pPr>
              <w:spacing w:before="40" w:after="40" w:line="240" w:lineRule="auto"/>
              <w:ind w:hanging="14"/>
              <w:rPr>
                <w:rFonts w:ascii="Times New Roman" w:hAnsi="Times New Roman"/>
                <w:sz w:val="20"/>
                <w:szCs w:val="20"/>
              </w:rPr>
            </w:pPr>
            <w:r w:rsidRPr="007931B0">
              <w:rPr>
                <w:rFonts w:ascii="Times New Roman" w:hAnsi="Times New Roman"/>
                <w:sz w:val="20"/>
                <w:szCs w:val="20"/>
              </w:rPr>
              <w:t xml:space="preserve">Since the FAO Code of Conduct for Responsible Fisheries (CCRF ) defines good fisheries management, all activities planned should derive from this internationally recognized framework. The FAO Voluntary Guidelines for Securing Sustainable Small-Scale Fisheries (SSF) are recognizing the special importance and peculiarities of small scale fisheries in terms of food and income security. Therefore Germany recommends that stronger references to the CCRF/SSF are incorporated in </w:t>
            </w:r>
            <w:r w:rsidRPr="007931B0">
              <w:rPr>
                <w:rFonts w:ascii="Times New Roman" w:hAnsi="Times New Roman"/>
                <w:sz w:val="20"/>
                <w:szCs w:val="20"/>
              </w:rPr>
              <w:lastRenderedPageBreak/>
              <w:t>component 2.1 “Improved management of fisheries“, thereby supporting the implementation of the CCRF as well as the SSF.</w:t>
            </w:r>
          </w:p>
        </w:tc>
        <w:tc>
          <w:tcPr>
            <w:tcW w:w="4228" w:type="dxa"/>
            <w:tcBorders>
              <w:top w:val="single" w:sz="4" w:space="0" w:color="auto"/>
            </w:tcBorders>
          </w:tcPr>
          <w:p w14:paraId="1B9CF664" w14:textId="77777777" w:rsidR="00DD09BF" w:rsidRDefault="00DD09BF" w:rsidP="00DD09BF">
            <w:pPr>
              <w:spacing w:before="40" w:after="40" w:line="240" w:lineRule="auto"/>
              <w:rPr>
                <w:rFonts w:ascii="Times New Roman" w:hAnsi="Times New Roman"/>
                <w:sz w:val="20"/>
                <w:szCs w:val="20"/>
                <w:lang w:val="en-PH"/>
              </w:rPr>
            </w:pPr>
            <w:r>
              <w:rPr>
                <w:rFonts w:ascii="Times New Roman" w:hAnsi="Times New Roman"/>
                <w:sz w:val="20"/>
                <w:szCs w:val="20"/>
                <w:lang w:val="en-PH"/>
              </w:rPr>
              <w:lastRenderedPageBreak/>
              <w:t>The project has a particular focus on small-scale fisheries in each of the three beneficiary countries, including Indonesia, Papua New Guinea, and Timor-Leste.</w:t>
            </w:r>
          </w:p>
          <w:p w14:paraId="6FA52BEC" w14:textId="77777777" w:rsidR="00DD09BF" w:rsidRDefault="00DD09BF" w:rsidP="00DD09BF">
            <w:pPr>
              <w:spacing w:before="40" w:after="40" w:line="240" w:lineRule="auto"/>
              <w:rPr>
                <w:rFonts w:ascii="Times New Roman" w:hAnsi="Times New Roman"/>
                <w:sz w:val="20"/>
                <w:szCs w:val="20"/>
                <w:lang w:val="en-PH"/>
              </w:rPr>
            </w:pPr>
            <w:r>
              <w:rPr>
                <w:rFonts w:ascii="Times New Roman" w:hAnsi="Times New Roman"/>
                <w:sz w:val="20"/>
                <w:szCs w:val="20"/>
                <w:lang w:val="en-PH"/>
              </w:rPr>
              <w:t>Training for local resource managers will follow FAO guidelines and likely delivered by FAO-certified service providers.</w:t>
            </w:r>
          </w:p>
          <w:p w14:paraId="2E92F585" w14:textId="77777777" w:rsidR="00DD09BF" w:rsidRPr="00354151" w:rsidRDefault="00DD09BF" w:rsidP="00DD09BF">
            <w:pPr>
              <w:spacing w:before="40" w:after="40" w:line="240" w:lineRule="auto"/>
              <w:rPr>
                <w:rFonts w:ascii="Times New Roman" w:hAnsi="Times New Roman"/>
                <w:sz w:val="20"/>
                <w:szCs w:val="20"/>
                <w:lang w:val="en-PH"/>
              </w:rPr>
            </w:pPr>
            <w:r>
              <w:rPr>
                <w:rFonts w:ascii="Times New Roman" w:hAnsi="Times New Roman"/>
                <w:sz w:val="20"/>
                <w:szCs w:val="20"/>
                <w:lang w:val="en-PH"/>
              </w:rPr>
              <w:t xml:space="preserve">Furthermore, collaboration with the GEF financed, FAO supported project </w:t>
            </w:r>
            <w:r w:rsidRPr="00FC6CE9">
              <w:rPr>
                <w:rFonts w:ascii="Times New Roman" w:hAnsi="Times New Roman"/>
                <w:sz w:val="20"/>
                <w:szCs w:val="20"/>
                <w:lang w:val="en-PH"/>
              </w:rPr>
              <w:t>“Enabling transboundary cooperation for sustainable management of the In</w:t>
            </w:r>
            <w:r>
              <w:rPr>
                <w:rFonts w:ascii="Times New Roman" w:hAnsi="Times New Roman"/>
                <w:sz w:val="20"/>
                <w:szCs w:val="20"/>
                <w:lang w:val="en-PH"/>
              </w:rPr>
              <w:t>donesian Seas (ISLME)” will further ensure that CCRF/SSF guidelines are applied during the course of the project.</w:t>
            </w:r>
          </w:p>
        </w:tc>
        <w:tc>
          <w:tcPr>
            <w:tcW w:w="3530" w:type="dxa"/>
            <w:tcBorders>
              <w:top w:val="single" w:sz="4" w:space="0" w:color="auto"/>
            </w:tcBorders>
          </w:tcPr>
          <w:p w14:paraId="56E1C1A9" w14:textId="77777777" w:rsidR="00DD09BF" w:rsidRPr="00D83252" w:rsidRDefault="00DD09BF" w:rsidP="00DD09BF">
            <w:pPr>
              <w:spacing w:before="40" w:after="40" w:line="240" w:lineRule="auto"/>
              <w:rPr>
                <w:rFonts w:ascii="Times New Roman" w:hAnsi="Times New Roman"/>
                <w:b/>
                <w:sz w:val="18"/>
                <w:szCs w:val="18"/>
              </w:rPr>
            </w:pPr>
            <w:r w:rsidRPr="00D83252">
              <w:rPr>
                <w:rFonts w:ascii="Times New Roman" w:hAnsi="Times New Roman"/>
                <w:b/>
                <w:sz w:val="18"/>
                <w:szCs w:val="18"/>
              </w:rPr>
              <w:t xml:space="preserve">Outcome 1.2:  </w:t>
            </w:r>
            <w:r w:rsidRPr="00D83252">
              <w:rPr>
                <w:rFonts w:ascii="Times New Roman" w:eastAsia="Times New Roman" w:hAnsi="Times New Roman"/>
                <w:color w:val="000000"/>
                <w:sz w:val="18"/>
                <w:szCs w:val="18"/>
              </w:rPr>
              <w:t>Strengthened institutional and human resource capacity towards integrated approaches in natural resource management and biodiversity conservation</w:t>
            </w:r>
          </w:p>
          <w:p w14:paraId="2DCF6223" w14:textId="77777777" w:rsidR="00DD09BF" w:rsidRPr="00D83252" w:rsidRDefault="00DD09BF" w:rsidP="00DD09BF">
            <w:pPr>
              <w:spacing w:before="40" w:after="40" w:line="240" w:lineRule="auto"/>
              <w:rPr>
                <w:rFonts w:ascii="Times New Roman" w:eastAsia="Times New Roman" w:hAnsi="Times New Roman"/>
                <w:sz w:val="18"/>
                <w:szCs w:val="18"/>
              </w:rPr>
            </w:pPr>
            <w:r w:rsidRPr="00D83252">
              <w:rPr>
                <w:rFonts w:ascii="Times New Roman" w:eastAsia="Times New Roman" w:hAnsi="Times New Roman"/>
                <w:sz w:val="18"/>
                <w:szCs w:val="18"/>
                <w:u w:val="single"/>
              </w:rPr>
              <w:t>Output 1.2.2</w:t>
            </w:r>
            <w:r w:rsidRPr="00D83252">
              <w:rPr>
                <w:rFonts w:ascii="Times New Roman" w:eastAsia="Times New Roman" w:hAnsi="Times New Roman"/>
                <w:sz w:val="18"/>
                <w:szCs w:val="18"/>
              </w:rPr>
              <w:t>: Localization and translation of guidelines and/or handbook on integrated approaches to marine and coastal management, biodiversity conservation and climate change adaptation in local language by building on existing/completed initiatives; implementation of training of trainers benefitting at least 100 participants in Indonesia; 60 in Timor-Leste, and 10 in Papua New Guinea</w:t>
            </w:r>
          </w:p>
          <w:p w14:paraId="07F4A838" w14:textId="77777777" w:rsidR="00DD09BF" w:rsidRPr="00D83252" w:rsidRDefault="00DD09BF" w:rsidP="00DD09BF">
            <w:pPr>
              <w:spacing w:before="40" w:after="40" w:line="240" w:lineRule="auto"/>
              <w:rPr>
                <w:rFonts w:ascii="Times New Roman" w:eastAsia="Times New Roman" w:hAnsi="Times New Roman"/>
                <w:noProof/>
                <w:sz w:val="18"/>
                <w:szCs w:val="18"/>
              </w:rPr>
            </w:pPr>
            <w:r w:rsidRPr="00D83252">
              <w:rPr>
                <w:rFonts w:ascii="Times New Roman" w:eastAsia="Times New Roman" w:hAnsi="Times New Roman"/>
                <w:b/>
                <w:noProof/>
                <w:sz w:val="18"/>
                <w:szCs w:val="18"/>
              </w:rPr>
              <w:t xml:space="preserve">Outcome 2.1: </w:t>
            </w:r>
            <w:r w:rsidRPr="00D83252">
              <w:rPr>
                <w:rFonts w:ascii="Times New Roman" w:eastAsia="Times New Roman" w:hAnsi="Times New Roman"/>
                <w:noProof/>
                <w:sz w:val="18"/>
                <w:szCs w:val="18"/>
              </w:rPr>
              <w:t xml:space="preserve">Improved management of fisheries and other coastal resources for livelihoods, nutrition and ecosystem health </w:t>
            </w:r>
            <w:r w:rsidRPr="00D83252">
              <w:rPr>
                <w:rFonts w:ascii="Times New Roman" w:eastAsia="Times New Roman" w:hAnsi="Times New Roman"/>
                <w:noProof/>
                <w:sz w:val="18"/>
                <w:szCs w:val="18"/>
              </w:rPr>
              <w:lastRenderedPageBreak/>
              <w:t>in Indonesia, Timor-Leste, and Papua New Guinea</w:t>
            </w:r>
          </w:p>
          <w:p w14:paraId="4FE6151B" w14:textId="77777777" w:rsidR="00DD09BF" w:rsidRPr="00D83252" w:rsidRDefault="00DD09BF" w:rsidP="00DD09BF">
            <w:pPr>
              <w:spacing w:before="40" w:after="40" w:line="240" w:lineRule="auto"/>
              <w:rPr>
                <w:rFonts w:ascii="Times New Roman" w:eastAsia="Times New Roman" w:hAnsi="Times New Roman"/>
                <w:noProof/>
                <w:sz w:val="18"/>
                <w:szCs w:val="18"/>
              </w:rPr>
            </w:pPr>
            <w:r w:rsidRPr="00D83252">
              <w:rPr>
                <w:rFonts w:ascii="Times New Roman" w:eastAsia="Times New Roman" w:hAnsi="Times New Roman"/>
                <w:noProof/>
                <w:sz w:val="18"/>
                <w:szCs w:val="18"/>
                <w:u w:val="single"/>
              </w:rPr>
              <w:t>Output 2.1.1</w:t>
            </w:r>
            <w:r w:rsidRPr="00D83252">
              <w:rPr>
                <w:rFonts w:ascii="Times New Roman" w:eastAsia="Times New Roman" w:hAnsi="Times New Roman"/>
                <w:noProof/>
                <w:sz w:val="18"/>
                <w:szCs w:val="18"/>
              </w:rPr>
              <w:t>: Ecosystem approach to fisheries management (EAFM) targeting women and men fishers implemented at the LME level for shared stocks and in area-specific fisheries</w:t>
            </w:r>
          </w:p>
          <w:p w14:paraId="48C47F74" w14:textId="77777777" w:rsidR="00DD09BF" w:rsidRPr="00D83252" w:rsidRDefault="00DD09BF" w:rsidP="00DD09BF">
            <w:pPr>
              <w:spacing w:before="40" w:after="40" w:line="240" w:lineRule="auto"/>
              <w:rPr>
                <w:rFonts w:ascii="Times New Roman" w:hAnsi="Times New Roman"/>
                <w:sz w:val="18"/>
                <w:szCs w:val="18"/>
              </w:rPr>
            </w:pPr>
          </w:p>
        </w:tc>
      </w:tr>
      <w:tr w:rsidR="00DD09BF" w:rsidRPr="00354151" w14:paraId="12A96DAB" w14:textId="77777777" w:rsidTr="00DD09BF">
        <w:trPr>
          <w:jc w:val="center"/>
        </w:trPr>
        <w:tc>
          <w:tcPr>
            <w:tcW w:w="10836" w:type="dxa"/>
            <w:gridSpan w:val="3"/>
          </w:tcPr>
          <w:p w14:paraId="68FD1DB4" w14:textId="77777777" w:rsidR="00DD09BF" w:rsidRPr="00354151" w:rsidRDefault="00DD09BF" w:rsidP="00DD09BF">
            <w:pPr>
              <w:tabs>
                <w:tab w:val="left" w:pos="0"/>
              </w:tabs>
              <w:autoSpaceDE w:val="0"/>
              <w:autoSpaceDN w:val="0"/>
              <w:adjustRightInd w:val="0"/>
              <w:spacing w:before="40" w:after="40" w:line="240" w:lineRule="auto"/>
              <w:rPr>
                <w:rFonts w:ascii="Times New Roman" w:hAnsi="Times New Roman"/>
                <w:b/>
                <w:sz w:val="20"/>
                <w:szCs w:val="20"/>
                <w:lang w:val="en-PH" w:eastAsia="en-PH"/>
              </w:rPr>
            </w:pPr>
            <w:r w:rsidRPr="00354151">
              <w:rPr>
                <w:rFonts w:ascii="Times New Roman" w:hAnsi="Times New Roman"/>
                <w:b/>
                <w:sz w:val="20"/>
                <w:szCs w:val="20"/>
                <w:lang w:val="en-PH" w:eastAsia="en-PH"/>
              </w:rPr>
              <w:lastRenderedPageBreak/>
              <w:t>USA’s Comments:</w:t>
            </w:r>
          </w:p>
          <w:p w14:paraId="51697960" w14:textId="77777777" w:rsidR="00DD09BF" w:rsidRPr="00354151" w:rsidRDefault="00DD09BF" w:rsidP="00DD09BF">
            <w:pPr>
              <w:tabs>
                <w:tab w:val="left" w:pos="0"/>
              </w:tabs>
              <w:autoSpaceDE w:val="0"/>
              <w:autoSpaceDN w:val="0"/>
              <w:adjustRightInd w:val="0"/>
              <w:spacing w:before="40" w:after="40" w:line="240" w:lineRule="auto"/>
              <w:rPr>
                <w:rFonts w:ascii="Times New Roman" w:hAnsi="Times New Roman"/>
                <w:iCs/>
                <w:sz w:val="20"/>
                <w:szCs w:val="20"/>
              </w:rPr>
            </w:pPr>
            <w:r w:rsidRPr="00354151">
              <w:rPr>
                <w:rFonts w:ascii="Times New Roman" w:hAnsi="Times New Roman"/>
                <w:iCs/>
                <w:sz w:val="20"/>
                <w:szCs w:val="20"/>
              </w:rPr>
              <w:t>The United States is supportive of this proposal. Although it demonstrates member country engagement, support, and commitment for taking the next steps to build off of the clearly successful Transboundary Diagnostic Analysis (TDA) and Strategic Action Program (SAP) development in the first phase of the effort, the United States requests that the final project proposal be revised to allow the UNDP to respond to STAP input and our technical comments prior to the GEF CEO endorsement.</w:t>
            </w:r>
          </w:p>
          <w:p w14:paraId="566242CC" w14:textId="77777777" w:rsidR="00DD09BF" w:rsidRPr="00354151" w:rsidRDefault="00DD09BF" w:rsidP="00DD09BF">
            <w:pPr>
              <w:spacing w:before="40" w:after="40" w:line="240" w:lineRule="auto"/>
              <w:rPr>
                <w:rFonts w:ascii="Times New Roman" w:hAnsi="Times New Roman"/>
                <w:sz w:val="20"/>
                <w:szCs w:val="20"/>
              </w:rPr>
            </w:pPr>
            <w:r w:rsidRPr="00354151">
              <w:rPr>
                <w:rFonts w:ascii="Times New Roman" w:hAnsi="Times New Roman"/>
                <w:color w:val="000000"/>
                <w:sz w:val="20"/>
                <w:szCs w:val="20"/>
              </w:rPr>
              <w:t xml:space="preserve">The United States has several suggestions listed below that UNDP may consider to better align the project with the many ongoing regional efforts. </w:t>
            </w:r>
          </w:p>
        </w:tc>
      </w:tr>
      <w:tr w:rsidR="00DD09BF" w:rsidRPr="00354151" w14:paraId="3BD7F7FA" w14:textId="77777777" w:rsidTr="00DD09BF">
        <w:trPr>
          <w:jc w:val="center"/>
        </w:trPr>
        <w:tc>
          <w:tcPr>
            <w:tcW w:w="3078" w:type="dxa"/>
          </w:tcPr>
          <w:p w14:paraId="08E0FFA2" w14:textId="271B4FD0" w:rsidR="00DD09BF" w:rsidRPr="007931B0" w:rsidRDefault="00DD09BF" w:rsidP="00DD09BF">
            <w:pPr>
              <w:spacing w:before="40" w:after="40" w:line="240" w:lineRule="auto"/>
              <w:ind w:hanging="14"/>
              <w:rPr>
                <w:rFonts w:ascii="Times New Roman" w:hAnsi="Times New Roman"/>
                <w:sz w:val="20"/>
                <w:szCs w:val="20"/>
              </w:rPr>
            </w:pPr>
            <w:r w:rsidRPr="007931B0">
              <w:rPr>
                <w:rFonts w:ascii="Times New Roman" w:hAnsi="Times New Roman"/>
                <w:sz w:val="20"/>
                <w:szCs w:val="20"/>
              </w:rPr>
              <w:t>The proposal suggests the UNDP intends to seek “close collaboration” with the Indonesian Seas Large Marine Ecosystem (ISLME). In the full project proposal, it will be important to define how this latter engagement with a sister LME project will occur (of note ISLME’s PIF begins to lay this out nicely). The United States encourages the two GEF agencies implementing the projects (UNDP for ATS and FAO for ISLME) to define clear and regular lines of communication and a strategic partnership to prevent a duplication of effort. Additionally, the ATS project will likely have experience and knowledge that could be shared with ISLME in the development of their TDA and SAP. IW:</w:t>
            </w:r>
            <w:r w:rsidR="003A4704">
              <w:rPr>
                <w:rFonts w:ascii="Times New Roman" w:hAnsi="Times New Roman"/>
                <w:sz w:val="20"/>
                <w:szCs w:val="20"/>
              </w:rPr>
              <w:t xml:space="preserve"> </w:t>
            </w:r>
            <w:r w:rsidRPr="007931B0">
              <w:rPr>
                <w:rFonts w:ascii="Times New Roman" w:hAnsi="Times New Roman"/>
                <w:sz w:val="20"/>
                <w:szCs w:val="20"/>
              </w:rPr>
              <w:t>Learn or the LME Global Partnership could potentially facilitate such interactions.</w:t>
            </w:r>
          </w:p>
        </w:tc>
        <w:tc>
          <w:tcPr>
            <w:tcW w:w="4228" w:type="dxa"/>
          </w:tcPr>
          <w:p w14:paraId="3ABB9A68" w14:textId="77777777" w:rsidR="00DD09BF" w:rsidRPr="00F779A4" w:rsidRDefault="00DD09BF" w:rsidP="00E53065">
            <w:pPr>
              <w:pStyle w:val="BodyText1"/>
              <w:tabs>
                <w:tab w:val="clear" w:pos="720"/>
              </w:tabs>
              <w:spacing w:before="40" w:after="40"/>
              <w:jc w:val="left"/>
              <w:rPr>
                <w:rFonts w:hAnsi="Times New Roman"/>
                <w:sz w:val="20"/>
                <w:szCs w:val="20"/>
              </w:rPr>
            </w:pPr>
            <w:r w:rsidRPr="00F779A4">
              <w:rPr>
                <w:rFonts w:hAnsi="Times New Roman"/>
                <w:sz w:val="20"/>
                <w:szCs w:val="20"/>
              </w:rPr>
              <w:t>The PPG team leaders of the ATSEA-2 and ISLME projects were in contact during the preparation phases and the following synergies were identified – documented in a matrix comparing the proposed activities for the two projects:</w:t>
            </w:r>
          </w:p>
          <w:p w14:paraId="4A1F563B" w14:textId="77777777" w:rsidR="00DD09BF" w:rsidRPr="00F779A4" w:rsidRDefault="00DD09BF" w:rsidP="00E53065">
            <w:pPr>
              <w:pStyle w:val="BodyText1"/>
              <w:numPr>
                <w:ilvl w:val="0"/>
                <w:numId w:val="21"/>
              </w:numPr>
              <w:tabs>
                <w:tab w:val="clear" w:pos="720"/>
              </w:tabs>
              <w:spacing w:before="40" w:after="40"/>
              <w:ind w:left="342"/>
              <w:jc w:val="left"/>
              <w:rPr>
                <w:rFonts w:hAnsi="Times New Roman"/>
                <w:sz w:val="20"/>
                <w:szCs w:val="20"/>
              </w:rPr>
            </w:pPr>
            <w:r w:rsidRPr="00F779A4">
              <w:rPr>
                <w:rFonts w:hAnsi="Times New Roman"/>
                <w:sz w:val="20"/>
                <w:szCs w:val="20"/>
              </w:rPr>
              <w:t>The TDA’s for the two projects will rely on some of the same data sources.</w:t>
            </w:r>
          </w:p>
          <w:p w14:paraId="2F3BF618" w14:textId="77777777" w:rsidR="00DD09BF" w:rsidRPr="00F779A4" w:rsidRDefault="00DD09BF" w:rsidP="00E53065">
            <w:pPr>
              <w:pStyle w:val="BodyText1"/>
              <w:numPr>
                <w:ilvl w:val="0"/>
                <w:numId w:val="21"/>
              </w:numPr>
              <w:tabs>
                <w:tab w:val="clear" w:pos="720"/>
              </w:tabs>
              <w:spacing w:before="40" w:after="40"/>
              <w:ind w:left="342"/>
              <w:jc w:val="left"/>
              <w:rPr>
                <w:rFonts w:hAnsi="Times New Roman"/>
                <w:sz w:val="20"/>
                <w:szCs w:val="20"/>
              </w:rPr>
            </w:pPr>
            <w:r w:rsidRPr="00F779A4">
              <w:rPr>
                <w:rFonts w:hAnsi="Times New Roman"/>
                <w:sz w:val="20"/>
                <w:szCs w:val="20"/>
              </w:rPr>
              <w:t>During assessment of regional governance mechanisms and financing for SAP implementation, shared structures should be evaluated.</w:t>
            </w:r>
          </w:p>
          <w:p w14:paraId="2A5CB656" w14:textId="77777777" w:rsidR="00DD09BF" w:rsidRPr="00F779A4" w:rsidRDefault="00DD09BF" w:rsidP="00E53065">
            <w:pPr>
              <w:pStyle w:val="BodyText1"/>
              <w:numPr>
                <w:ilvl w:val="0"/>
                <w:numId w:val="21"/>
              </w:numPr>
              <w:tabs>
                <w:tab w:val="clear" w:pos="720"/>
              </w:tabs>
              <w:spacing w:before="40" w:after="40"/>
              <w:ind w:left="342"/>
              <w:jc w:val="left"/>
              <w:rPr>
                <w:rFonts w:hAnsi="Times New Roman"/>
                <w:sz w:val="20"/>
                <w:szCs w:val="20"/>
              </w:rPr>
            </w:pPr>
            <w:r w:rsidRPr="00F779A4">
              <w:rPr>
                <w:rFonts w:hAnsi="Times New Roman"/>
                <w:sz w:val="20"/>
                <w:szCs w:val="20"/>
              </w:rPr>
              <w:t>Both projects are aiming to mainstream the SAP/NAP priority actions in national planning and budgetary frameworks.</w:t>
            </w:r>
          </w:p>
          <w:p w14:paraId="41CBBCE3" w14:textId="77777777" w:rsidR="00DD09BF" w:rsidRPr="00F779A4" w:rsidRDefault="00DD09BF" w:rsidP="00E53065">
            <w:pPr>
              <w:pStyle w:val="BodyText1"/>
              <w:numPr>
                <w:ilvl w:val="0"/>
                <w:numId w:val="21"/>
              </w:numPr>
              <w:tabs>
                <w:tab w:val="clear" w:pos="720"/>
              </w:tabs>
              <w:spacing w:before="40" w:after="40"/>
              <w:ind w:left="342"/>
              <w:jc w:val="left"/>
              <w:rPr>
                <w:rFonts w:hAnsi="Times New Roman"/>
                <w:sz w:val="20"/>
                <w:szCs w:val="20"/>
              </w:rPr>
            </w:pPr>
            <w:r w:rsidRPr="00F779A4">
              <w:rPr>
                <w:rFonts w:hAnsi="Times New Roman"/>
                <w:sz w:val="20"/>
                <w:szCs w:val="20"/>
              </w:rPr>
              <w:t>Institutional and policy assessments planned under both projects could be jointly carried out.</w:t>
            </w:r>
          </w:p>
          <w:p w14:paraId="401A1A6B" w14:textId="77777777" w:rsidR="00DD09BF" w:rsidRPr="00F779A4" w:rsidRDefault="00DD09BF" w:rsidP="00E53065">
            <w:pPr>
              <w:pStyle w:val="BodyText1"/>
              <w:numPr>
                <w:ilvl w:val="0"/>
                <w:numId w:val="21"/>
              </w:numPr>
              <w:tabs>
                <w:tab w:val="clear" w:pos="720"/>
              </w:tabs>
              <w:spacing w:before="40" w:after="40"/>
              <w:ind w:left="342"/>
              <w:jc w:val="left"/>
              <w:rPr>
                <w:rFonts w:hAnsi="Times New Roman"/>
                <w:sz w:val="20"/>
                <w:szCs w:val="20"/>
              </w:rPr>
            </w:pPr>
            <w:r w:rsidRPr="00F779A4">
              <w:rPr>
                <w:rFonts w:hAnsi="Times New Roman"/>
                <w:sz w:val="20"/>
                <w:szCs w:val="20"/>
              </w:rPr>
              <w:t>Development of a capacity building program for EAFM and other integrated approaches could also be jointly made.</w:t>
            </w:r>
          </w:p>
          <w:p w14:paraId="44745F6D" w14:textId="77777777" w:rsidR="00DD09BF" w:rsidRPr="00F779A4" w:rsidRDefault="00DD09BF" w:rsidP="00E53065">
            <w:pPr>
              <w:pStyle w:val="BodyText1"/>
              <w:numPr>
                <w:ilvl w:val="0"/>
                <w:numId w:val="21"/>
              </w:numPr>
              <w:tabs>
                <w:tab w:val="clear" w:pos="720"/>
              </w:tabs>
              <w:spacing w:before="40" w:after="40"/>
              <w:ind w:left="342"/>
              <w:jc w:val="left"/>
              <w:rPr>
                <w:rFonts w:hAnsi="Times New Roman"/>
                <w:sz w:val="20"/>
                <w:szCs w:val="20"/>
              </w:rPr>
            </w:pPr>
            <w:r w:rsidRPr="00F779A4">
              <w:rPr>
                <w:rFonts w:hAnsi="Times New Roman"/>
                <w:sz w:val="20"/>
                <w:szCs w:val="20"/>
              </w:rPr>
              <w:t>Rolling out EAFM training could also be made jointly, using the same curricula and guidelines, and possibly the same service providers and venues.</w:t>
            </w:r>
          </w:p>
          <w:p w14:paraId="3F7DA94C" w14:textId="77777777" w:rsidR="00DD09BF" w:rsidRPr="00F779A4" w:rsidRDefault="00DD09BF" w:rsidP="00E53065">
            <w:pPr>
              <w:pStyle w:val="BodyText1"/>
              <w:numPr>
                <w:ilvl w:val="0"/>
                <w:numId w:val="21"/>
              </w:numPr>
              <w:tabs>
                <w:tab w:val="clear" w:pos="720"/>
              </w:tabs>
              <w:spacing w:before="40" w:after="40"/>
              <w:ind w:left="342"/>
              <w:jc w:val="left"/>
              <w:rPr>
                <w:rFonts w:hAnsi="Times New Roman"/>
                <w:sz w:val="20"/>
                <w:szCs w:val="20"/>
              </w:rPr>
            </w:pPr>
            <w:r w:rsidRPr="00F779A4">
              <w:rPr>
                <w:rFonts w:hAnsi="Times New Roman"/>
                <w:sz w:val="20"/>
                <w:szCs w:val="20"/>
              </w:rPr>
              <w:t>Preparation of local EAFM plans could be made in coordination, applying the same approach and using the same guidelines.</w:t>
            </w:r>
          </w:p>
          <w:p w14:paraId="52D49423" w14:textId="77777777" w:rsidR="00DD09BF" w:rsidRPr="00F779A4" w:rsidRDefault="00DD09BF" w:rsidP="00E53065">
            <w:pPr>
              <w:pStyle w:val="BodyText1"/>
              <w:numPr>
                <w:ilvl w:val="0"/>
                <w:numId w:val="21"/>
              </w:numPr>
              <w:tabs>
                <w:tab w:val="clear" w:pos="720"/>
              </w:tabs>
              <w:spacing w:before="40" w:after="40"/>
              <w:ind w:left="342"/>
              <w:jc w:val="left"/>
              <w:rPr>
                <w:rFonts w:hAnsi="Times New Roman"/>
                <w:sz w:val="20"/>
                <w:szCs w:val="20"/>
              </w:rPr>
            </w:pPr>
            <w:r w:rsidRPr="00F779A4">
              <w:rPr>
                <w:rFonts w:hAnsi="Times New Roman"/>
                <w:sz w:val="20"/>
                <w:szCs w:val="20"/>
              </w:rPr>
              <w:t>The IUU and MCS stock-taking activities under the ISLME project could be made in conjunction with similar assessments in the ATSEA-2 project.</w:t>
            </w:r>
          </w:p>
          <w:p w14:paraId="4043E027" w14:textId="77777777" w:rsidR="00DD09BF" w:rsidRPr="00F779A4" w:rsidRDefault="00DD09BF" w:rsidP="00E53065">
            <w:pPr>
              <w:pStyle w:val="BodyText1"/>
              <w:numPr>
                <w:ilvl w:val="0"/>
                <w:numId w:val="21"/>
              </w:numPr>
              <w:tabs>
                <w:tab w:val="clear" w:pos="720"/>
              </w:tabs>
              <w:spacing w:before="40" w:after="40"/>
              <w:ind w:left="342"/>
              <w:jc w:val="left"/>
              <w:rPr>
                <w:rFonts w:hAnsi="Times New Roman"/>
                <w:sz w:val="20"/>
                <w:szCs w:val="20"/>
              </w:rPr>
            </w:pPr>
            <w:r w:rsidRPr="00F779A4">
              <w:rPr>
                <w:rFonts w:hAnsi="Times New Roman"/>
                <w:sz w:val="20"/>
                <w:szCs w:val="20"/>
              </w:rPr>
              <w:t>With respect to knowledge management, there are a number of possible synergies, including strengthening existing databases.</w:t>
            </w:r>
          </w:p>
          <w:p w14:paraId="06FAFF0E" w14:textId="77777777" w:rsidR="00DD09BF" w:rsidRPr="00F779A4" w:rsidRDefault="00DD09BF" w:rsidP="00E53065">
            <w:pPr>
              <w:pStyle w:val="BodyText1"/>
              <w:numPr>
                <w:ilvl w:val="0"/>
                <w:numId w:val="21"/>
              </w:numPr>
              <w:tabs>
                <w:tab w:val="clear" w:pos="720"/>
              </w:tabs>
              <w:spacing w:before="40" w:after="40"/>
              <w:ind w:left="342"/>
              <w:jc w:val="left"/>
              <w:rPr>
                <w:rFonts w:hAnsi="Times New Roman"/>
                <w:sz w:val="20"/>
                <w:szCs w:val="20"/>
              </w:rPr>
            </w:pPr>
            <w:r w:rsidRPr="00F779A4">
              <w:rPr>
                <w:rFonts w:hAnsi="Times New Roman"/>
                <w:sz w:val="20"/>
                <w:szCs w:val="20"/>
              </w:rPr>
              <w:t xml:space="preserve">The ecosystem approach to aquaculture (EAA) planning and communication tools developed under the ISLME project could </w:t>
            </w:r>
            <w:r w:rsidRPr="00F779A4">
              <w:rPr>
                <w:rFonts w:hAnsi="Times New Roman"/>
                <w:sz w:val="20"/>
                <w:szCs w:val="20"/>
              </w:rPr>
              <w:lastRenderedPageBreak/>
              <w:t>be applied as part of the integrated coastal management (ICM) activities under the ATSEA2 project.  Aquaculture and mariculture activities are planned in ID and TL under the ATSEA2 project.</w:t>
            </w:r>
          </w:p>
          <w:p w14:paraId="6617691E" w14:textId="77777777" w:rsidR="00DD09BF" w:rsidRPr="00F779A4" w:rsidRDefault="00DD09BF" w:rsidP="00E53065">
            <w:pPr>
              <w:pStyle w:val="BodyText1"/>
              <w:numPr>
                <w:ilvl w:val="0"/>
                <w:numId w:val="21"/>
              </w:numPr>
              <w:tabs>
                <w:tab w:val="clear" w:pos="720"/>
              </w:tabs>
              <w:spacing w:before="40" w:after="40"/>
              <w:ind w:left="342"/>
              <w:jc w:val="left"/>
              <w:rPr>
                <w:rFonts w:hAnsi="Times New Roman"/>
                <w:sz w:val="20"/>
                <w:szCs w:val="20"/>
              </w:rPr>
            </w:pPr>
            <w:r w:rsidRPr="00F779A4">
              <w:rPr>
                <w:rFonts w:hAnsi="Times New Roman"/>
                <w:sz w:val="20"/>
                <w:szCs w:val="20"/>
              </w:rPr>
              <w:t>Developing and applying common protocols for participatory assessment by communities of climate-related vulnerability could also be made.</w:t>
            </w:r>
          </w:p>
          <w:p w14:paraId="2B28841C" w14:textId="77777777" w:rsidR="00DD09BF" w:rsidRPr="00F779A4" w:rsidRDefault="00DD09BF" w:rsidP="00E53065">
            <w:pPr>
              <w:pStyle w:val="BodyText1"/>
              <w:numPr>
                <w:ilvl w:val="0"/>
                <w:numId w:val="21"/>
              </w:numPr>
              <w:tabs>
                <w:tab w:val="clear" w:pos="720"/>
              </w:tabs>
              <w:spacing w:before="40" w:after="40"/>
              <w:ind w:left="342"/>
              <w:jc w:val="left"/>
              <w:rPr>
                <w:rFonts w:hAnsi="Times New Roman"/>
                <w:sz w:val="20"/>
                <w:szCs w:val="20"/>
              </w:rPr>
            </w:pPr>
            <w:r w:rsidRPr="00F779A4">
              <w:rPr>
                <w:rFonts w:hAnsi="Times New Roman"/>
                <w:sz w:val="20"/>
                <w:szCs w:val="20"/>
              </w:rPr>
              <w:t>Other synergies include jointly organizing workshops, as well as linking up with private sector stakeholders and international NGOs, and participating and contributing to IW:LEARN.</w:t>
            </w:r>
          </w:p>
        </w:tc>
        <w:tc>
          <w:tcPr>
            <w:tcW w:w="3530" w:type="dxa"/>
          </w:tcPr>
          <w:p w14:paraId="4C60E257" w14:textId="77777777" w:rsidR="00DD09BF" w:rsidRPr="00D83252" w:rsidRDefault="00DD09BF" w:rsidP="00DD09BF">
            <w:pPr>
              <w:spacing w:before="40" w:after="40" w:line="240" w:lineRule="auto"/>
              <w:rPr>
                <w:rFonts w:ascii="Times New Roman" w:hAnsi="Times New Roman"/>
                <w:sz w:val="18"/>
                <w:szCs w:val="18"/>
              </w:rPr>
            </w:pPr>
            <w:r w:rsidRPr="00D83252">
              <w:rPr>
                <w:rFonts w:ascii="Times New Roman" w:hAnsi="Times New Roman"/>
                <w:sz w:val="18"/>
                <w:szCs w:val="18"/>
              </w:rPr>
              <w:lastRenderedPageBreak/>
              <w:t>The potential synergies with the ISLME project are integrated into the project design.</w:t>
            </w:r>
          </w:p>
        </w:tc>
      </w:tr>
      <w:tr w:rsidR="00DD09BF" w:rsidRPr="00354151" w14:paraId="46CC5695" w14:textId="77777777" w:rsidTr="00DD09BF">
        <w:trPr>
          <w:jc w:val="center"/>
        </w:trPr>
        <w:tc>
          <w:tcPr>
            <w:tcW w:w="3078" w:type="dxa"/>
          </w:tcPr>
          <w:p w14:paraId="6750F986" w14:textId="77777777" w:rsidR="00DD09BF" w:rsidRPr="007931B0" w:rsidRDefault="00DD09BF" w:rsidP="00DD09BF">
            <w:pPr>
              <w:spacing w:before="40" w:after="40" w:line="240" w:lineRule="auto"/>
              <w:ind w:hanging="14"/>
              <w:rPr>
                <w:rFonts w:ascii="Times New Roman" w:hAnsi="Times New Roman"/>
                <w:sz w:val="20"/>
                <w:szCs w:val="20"/>
              </w:rPr>
            </w:pPr>
            <w:r w:rsidRPr="007931B0">
              <w:rPr>
                <w:rFonts w:ascii="Times New Roman" w:hAnsi="Times New Roman"/>
                <w:sz w:val="20"/>
                <w:szCs w:val="20"/>
              </w:rPr>
              <w:t>The PIF clearly articulates the intent and interest in building out capacity and to do trainings in ecosystem approach to fisheries management (EAFM), there is no direct reference to leveraging existing capacity developed other projects, including those in the Bay of Bengal Large Marine Ecosystem (BoBLME) and the Coral Triangle Initiative (CTI) region. If not already in the planning, the United States recommends that the ATS project consider working with relevant partners to adopt this capacity already being used successfully in the BOBLME and CTI regions, as proposed in the ISLME project.</w:t>
            </w:r>
          </w:p>
        </w:tc>
        <w:tc>
          <w:tcPr>
            <w:tcW w:w="4228" w:type="dxa"/>
          </w:tcPr>
          <w:p w14:paraId="2881835D" w14:textId="77777777" w:rsidR="00DD09BF" w:rsidRDefault="00DD09BF" w:rsidP="00DD09BF">
            <w:pPr>
              <w:spacing w:before="40" w:after="40" w:line="240" w:lineRule="auto"/>
              <w:rPr>
                <w:rFonts w:ascii="Times New Roman" w:hAnsi="Times New Roman"/>
                <w:sz w:val="20"/>
                <w:szCs w:val="20"/>
              </w:rPr>
            </w:pPr>
            <w:r>
              <w:rPr>
                <w:rFonts w:ascii="Times New Roman" w:hAnsi="Times New Roman"/>
                <w:sz w:val="20"/>
                <w:szCs w:val="20"/>
              </w:rPr>
              <w:t>Potential synergies with the ISLME project are listed above in the response to the previous question and integrated into the ATSEA-2 project document.</w:t>
            </w:r>
          </w:p>
          <w:p w14:paraId="0B996007" w14:textId="77777777" w:rsidR="00DD09BF" w:rsidRPr="00CF3DAA" w:rsidRDefault="00DD09BF" w:rsidP="00DD09BF">
            <w:pPr>
              <w:spacing w:before="40" w:after="40" w:line="240" w:lineRule="auto"/>
              <w:rPr>
                <w:rFonts w:ascii="Times New Roman" w:hAnsi="Times New Roman"/>
                <w:sz w:val="20"/>
                <w:szCs w:val="20"/>
              </w:rPr>
            </w:pPr>
            <w:r>
              <w:rPr>
                <w:rFonts w:ascii="Times New Roman" w:hAnsi="Times New Roman"/>
                <w:sz w:val="20"/>
                <w:szCs w:val="20"/>
              </w:rPr>
              <w:t xml:space="preserve">With respect to training on EAFM and other integrated approaches, FAO-certified training centers are suggested. </w:t>
            </w:r>
            <w:r w:rsidRPr="00155BB7">
              <w:rPr>
                <w:rFonts w:ascii="Times New Roman" w:hAnsi="Times New Roman"/>
                <w:sz w:val="20"/>
                <w:szCs w:val="20"/>
              </w:rPr>
              <w:t>As much as possible, existing training curricula and guidelines will be used, such as the ICM code from PEMSEA, FAO-certified training modules on EAFM, as well as a number of guidance documents relating to MPA Network establishment, management and monitoring from the CTI-CFF, capacity building toolkits from Coral Triangle Center (CTC), - including those on climate change adaptation</w:t>
            </w:r>
            <w:r>
              <w:rPr>
                <w:rFonts w:ascii="Times New Roman" w:hAnsi="Times New Roman"/>
                <w:sz w:val="20"/>
                <w:szCs w:val="20"/>
              </w:rPr>
              <w:t>.</w:t>
            </w:r>
          </w:p>
        </w:tc>
        <w:tc>
          <w:tcPr>
            <w:tcW w:w="3530" w:type="dxa"/>
          </w:tcPr>
          <w:p w14:paraId="1605ACD6" w14:textId="77777777" w:rsidR="00DD09BF" w:rsidRPr="00D83252" w:rsidRDefault="00DD09BF" w:rsidP="00DD09BF">
            <w:pPr>
              <w:spacing w:before="40" w:after="40" w:line="240" w:lineRule="auto"/>
              <w:rPr>
                <w:rFonts w:ascii="Times New Roman" w:hAnsi="Times New Roman"/>
                <w:b/>
                <w:sz w:val="18"/>
                <w:szCs w:val="18"/>
              </w:rPr>
            </w:pPr>
            <w:r w:rsidRPr="00D83252">
              <w:rPr>
                <w:rFonts w:ascii="Times New Roman" w:hAnsi="Times New Roman"/>
                <w:b/>
                <w:sz w:val="18"/>
                <w:szCs w:val="18"/>
              </w:rPr>
              <w:t xml:space="preserve">Outcome 1.2:  </w:t>
            </w:r>
            <w:r w:rsidRPr="00D83252">
              <w:rPr>
                <w:rFonts w:ascii="Times New Roman" w:eastAsia="Times New Roman" w:hAnsi="Times New Roman"/>
                <w:color w:val="000000"/>
                <w:sz w:val="18"/>
                <w:szCs w:val="18"/>
              </w:rPr>
              <w:t>Strengthened institutional and human resource capacity towards integrated approaches in natural resource management and biodiversity conservation</w:t>
            </w:r>
          </w:p>
          <w:p w14:paraId="72C43B5F" w14:textId="77777777" w:rsidR="00DD09BF" w:rsidRPr="00D83252" w:rsidRDefault="00DD09BF" w:rsidP="00DD09BF">
            <w:pPr>
              <w:spacing w:before="40" w:after="40" w:line="240" w:lineRule="auto"/>
              <w:rPr>
                <w:rFonts w:ascii="Times New Roman" w:eastAsia="Times New Roman" w:hAnsi="Times New Roman"/>
                <w:sz w:val="18"/>
                <w:szCs w:val="18"/>
              </w:rPr>
            </w:pPr>
            <w:r w:rsidRPr="00D83252">
              <w:rPr>
                <w:rFonts w:ascii="Times New Roman" w:eastAsia="Times New Roman" w:hAnsi="Times New Roman"/>
                <w:sz w:val="18"/>
                <w:szCs w:val="18"/>
                <w:u w:val="single"/>
              </w:rPr>
              <w:t>Output 1.2.2</w:t>
            </w:r>
            <w:r w:rsidRPr="00D83252">
              <w:rPr>
                <w:rFonts w:ascii="Times New Roman" w:eastAsia="Times New Roman" w:hAnsi="Times New Roman"/>
                <w:sz w:val="18"/>
                <w:szCs w:val="18"/>
              </w:rPr>
              <w:t>: Localization and translation of guidelines and/or handbook on integrated approaches to marine and coastal management, biodiversity conservation and climate change adaptation in local language by building on existing/completed initiatives; implementation of training of trainers benefitting at least 100 participants in Indonesia; 60 in Timor-Leste, and 10 in Papua New Guinea</w:t>
            </w:r>
          </w:p>
          <w:p w14:paraId="6D269D1A" w14:textId="77777777" w:rsidR="00DD09BF" w:rsidRPr="00D83252" w:rsidRDefault="00DD09BF" w:rsidP="00DD09BF">
            <w:pPr>
              <w:spacing w:before="40" w:after="40" w:line="240" w:lineRule="auto"/>
              <w:rPr>
                <w:rFonts w:ascii="Times New Roman" w:eastAsia="Times New Roman" w:hAnsi="Times New Roman"/>
                <w:noProof/>
                <w:sz w:val="18"/>
                <w:szCs w:val="18"/>
              </w:rPr>
            </w:pPr>
            <w:r w:rsidRPr="00D83252">
              <w:rPr>
                <w:rFonts w:ascii="Times New Roman" w:eastAsia="Times New Roman" w:hAnsi="Times New Roman"/>
                <w:b/>
                <w:noProof/>
                <w:sz w:val="18"/>
                <w:szCs w:val="18"/>
              </w:rPr>
              <w:t xml:space="preserve">Outcome 2.1: </w:t>
            </w:r>
            <w:r w:rsidRPr="00D83252">
              <w:rPr>
                <w:rFonts w:ascii="Times New Roman" w:eastAsia="Times New Roman" w:hAnsi="Times New Roman"/>
                <w:noProof/>
                <w:sz w:val="18"/>
                <w:szCs w:val="18"/>
              </w:rPr>
              <w:t>Improved management of fisheries and other coastal resources for livelihoods, nutrition and ecosystem health in Indonesia, Timor-Leste, and Papua New Guinea</w:t>
            </w:r>
          </w:p>
          <w:p w14:paraId="7D65D65E" w14:textId="77777777" w:rsidR="00DD09BF" w:rsidRPr="00D83252" w:rsidRDefault="00DD09BF" w:rsidP="00DD09BF">
            <w:pPr>
              <w:spacing w:before="40" w:after="40" w:line="240" w:lineRule="auto"/>
              <w:rPr>
                <w:rFonts w:ascii="Times New Roman" w:eastAsia="Times New Roman" w:hAnsi="Times New Roman"/>
                <w:noProof/>
                <w:sz w:val="18"/>
                <w:szCs w:val="18"/>
              </w:rPr>
            </w:pPr>
            <w:r w:rsidRPr="00D83252">
              <w:rPr>
                <w:rFonts w:ascii="Times New Roman" w:eastAsia="Times New Roman" w:hAnsi="Times New Roman"/>
                <w:noProof/>
                <w:sz w:val="18"/>
                <w:szCs w:val="18"/>
                <w:u w:val="single"/>
              </w:rPr>
              <w:t>Output 2.1.1</w:t>
            </w:r>
            <w:r w:rsidRPr="00D83252">
              <w:rPr>
                <w:rFonts w:ascii="Times New Roman" w:eastAsia="Times New Roman" w:hAnsi="Times New Roman"/>
                <w:noProof/>
                <w:sz w:val="18"/>
                <w:szCs w:val="18"/>
              </w:rPr>
              <w:t>: Ecosystem approach to fisheries management (EAFM) targeting women and men fishers implemented at the LME level for shared stocks and in area-specific fisheries</w:t>
            </w:r>
          </w:p>
          <w:p w14:paraId="46DDD1F4" w14:textId="77777777" w:rsidR="00DD09BF" w:rsidRPr="00354151" w:rsidRDefault="00DD09BF" w:rsidP="00DD09BF">
            <w:pPr>
              <w:spacing w:before="40" w:after="40" w:line="240" w:lineRule="auto"/>
              <w:rPr>
                <w:rFonts w:ascii="Times New Roman" w:hAnsi="Times New Roman"/>
                <w:sz w:val="20"/>
                <w:szCs w:val="20"/>
              </w:rPr>
            </w:pPr>
          </w:p>
        </w:tc>
      </w:tr>
      <w:tr w:rsidR="00DD09BF" w:rsidRPr="00354151" w14:paraId="27117E08" w14:textId="77777777" w:rsidTr="00DD09BF">
        <w:trPr>
          <w:jc w:val="center"/>
        </w:trPr>
        <w:tc>
          <w:tcPr>
            <w:tcW w:w="3078" w:type="dxa"/>
          </w:tcPr>
          <w:p w14:paraId="28225CE9" w14:textId="77777777" w:rsidR="00DD09BF" w:rsidRPr="007931B0" w:rsidRDefault="00DD09BF" w:rsidP="00DD09BF">
            <w:pPr>
              <w:spacing w:before="40" w:after="40" w:line="240" w:lineRule="auto"/>
              <w:ind w:hanging="14"/>
              <w:rPr>
                <w:rFonts w:ascii="Times New Roman" w:hAnsi="Times New Roman"/>
                <w:sz w:val="20"/>
                <w:szCs w:val="20"/>
              </w:rPr>
            </w:pPr>
            <w:r w:rsidRPr="007931B0">
              <w:rPr>
                <w:rFonts w:ascii="Times New Roman" w:hAnsi="Times New Roman"/>
                <w:sz w:val="20"/>
                <w:szCs w:val="20"/>
              </w:rPr>
              <w:t xml:space="preserve">The United States recommend the UNDP and relevant project partners consider co-locating the ATS project coordination units with those of other regional projects including but not limited to the ISLME and the CTI. This could help to facilitate cost and information sharing efficiencies that could greatly enhance the project impact. As noted in the ATS PIF, Indonesia will be hosting the new regional mechanism for ATSEF (the Arafura and Timor Seas Experts Forum, a UN type-2 non-binding forum) at a new facility that they are building in Bali. Relatedly, it may be worthwhile for UNDP to </w:t>
            </w:r>
            <w:r w:rsidRPr="007931B0">
              <w:rPr>
                <w:rFonts w:ascii="Times New Roman" w:hAnsi="Times New Roman"/>
                <w:sz w:val="20"/>
                <w:szCs w:val="20"/>
              </w:rPr>
              <w:lastRenderedPageBreak/>
              <w:t xml:space="preserve">consider if it may be beneficial for the ATS project to have a relationship to the CTI governance mechanism, the CTI National Coordinating Committee (NCC). Elements of this entity and potentially others could be utilized for ATSEA to prevent another project management body from being formed. </w:t>
            </w:r>
          </w:p>
        </w:tc>
        <w:tc>
          <w:tcPr>
            <w:tcW w:w="4228" w:type="dxa"/>
          </w:tcPr>
          <w:p w14:paraId="495314C3" w14:textId="77777777" w:rsidR="00DD09BF" w:rsidRPr="00C646F9" w:rsidRDefault="00DD09BF" w:rsidP="00DD09BF">
            <w:pPr>
              <w:spacing w:before="40" w:after="40" w:line="240" w:lineRule="auto"/>
              <w:rPr>
                <w:rFonts w:ascii="Times New Roman" w:hAnsi="Times New Roman"/>
                <w:sz w:val="20"/>
                <w:szCs w:val="20"/>
                <w:lang w:val="en-PH"/>
              </w:rPr>
            </w:pPr>
            <w:r w:rsidRPr="00C646F9">
              <w:rPr>
                <w:rFonts w:ascii="Times New Roman" w:hAnsi="Times New Roman"/>
                <w:sz w:val="20"/>
                <w:szCs w:val="20"/>
                <w:lang w:val="en-PH"/>
              </w:rPr>
              <w:lastRenderedPageBreak/>
              <w:t>The premises in Bali offered by the Government of Indonesia for hosting the interim ATS Secretariat, i.e., the regional project management unit, is part of an existing building used by the Tuna Research Center of the Ministry of Marine Affairs and Fisheries. For the standpoint of the implementation of the ATS</w:t>
            </w:r>
            <w:r>
              <w:rPr>
                <w:rFonts w:ascii="Times New Roman" w:hAnsi="Times New Roman"/>
                <w:sz w:val="20"/>
                <w:szCs w:val="20"/>
                <w:lang w:val="en-PH"/>
              </w:rPr>
              <w:t>EA-2 project, it makes sense to use this office in Bali. Firstly, the building is ready. Secondly, Bali is conveniently positioned for travel from the other littoral countries.</w:t>
            </w:r>
          </w:p>
          <w:p w14:paraId="13504693" w14:textId="5DD19CAD" w:rsidR="00DD09BF" w:rsidRDefault="00DD09BF" w:rsidP="00DD09BF">
            <w:pPr>
              <w:spacing w:before="40" w:after="40" w:line="240" w:lineRule="auto"/>
              <w:rPr>
                <w:rFonts w:ascii="Times New Roman" w:hAnsi="Times New Roman"/>
                <w:sz w:val="20"/>
                <w:szCs w:val="20"/>
                <w:lang w:val="en-PH"/>
              </w:rPr>
            </w:pPr>
            <w:r>
              <w:rPr>
                <w:rFonts w:ascii="Times New Roman" w:hAnsi="Times New Roman"/>
                <w:sz w:val="20"/>
                <w:szCs w:val="20"/>
                <w:lang w:val="en-PH"/>
              </w:rPr>
              <w:t>In the long term, during the assessment of the form and structure of a regional governance mechanism, all viable options will be considered, including a joint mechanism with the CTI-CFF, ISLME, etc.</w:t>
            </w:r>
          </w:p>
          <w:p w14:paraId="09B01EB1" w14:textId="77777777" w:rsidR="00DD09BF" w:rsidRPr="00C646F9" w:rsidRDefault="00DD09BF" w:rsidP="00DD09BF">
            <w:pPr>
              <w:spacing w:before="40" w:after="40" w:line="240" w:lineRule="auto"/>
              <w:rPr>
                <w:rFonts w:ascii="Times New Roman" w:hAnsi="Times New Roman"/>
                <w:sz w:val="20"/>
                <w:szCs w:val="20"/>
                <w:lang w:val="en-PH"/>
              </w:rPr>
            </w:pPr>
            <w:r>
              <w:rPr>
                <w:rFonts w:ascii="Times New Roman" w:hAnsi="Times New Roman"/>
                <w:sz w:val="20"/>
                <w:szCs w:val="20"/>
                <w:lang w:val="en-PH"/>
              </w:rPr>
              <w:t xml:space="preserve">With respect to inter-ministerial coordination, a committee is planned under the ATSEA-2 project in each of the beneficiary countries. This </w:t>
            </w:r>
            <w:r>
              <w:rPr>
                <w:rFonts w:ascii="Times New Roman" w:hAnsi="Times New Roman"/>
                <w:sz w:val="20"/>
                <w:szCs w:val="20"/>
                <w:lang w:val="en-PH"/>
              </w:rPr>
              <w:lastRenderedPageBreak/>
              <w:t>committee can be the existing CTI National Coordinating Committee, for example.</w:t>
            </w:r>
          </w:p>
        </w:tc>
        <w:tc>
          <w:tcPr>
            <w:tcW w:w="3530" w:type="dxa"/>
          </w:tcPr>
          <w:p w14:paraId="44962300" w14:textId="77777777" w:rsidR="00DD09BF" w:rsidRPr="00D83252" w:rsidRDefault="00DD09BF" w:rsidP="00DD09BF">
            <w:pPr>
              <w:spacing w:before="40" w:after="40" w:line="240" w:lineRule="auto"/>
              <w:rPr>
                <w:rFonts w:ascii="Times New Roman" w:eastAsia="Times New Roman" w:hAnsi="Times New Roman"/>
                <w:color w:val="000000"/>
                <w:sz w:val="18"/>
                <w:szCs w:val="18"/>
              </w:rPr>
            </w:pPr>
            <w:r w:rsidRPr="00D83252">
              <w:rPr>
                <w:rFonts w:ascii="Times New Roman" w:hAnsi="Times New Roman"/>
                <w:b/>
                <w:sz w:val="18"/>
                <w:szCs w:val="18"/>
              </w:rPr>
              <w:lastRenderedPageBreak/>
              <w:t xml:space="preserve">Outcome 1.1:  </w:t>
            </w:r>
            <w:r w:rsidRPr="00D83252">
              <w:rPr>
                <w:rFonts w:ascii="Times New Roman" w:eastAsia="Times New Roman" w:hAnsi="Times New Roman"/>
                <w:color w:val="000000"/>
                <w:sz w:val="18"/>
                <w:szCs w:val="18"/>
              </w:rPr>
              <w:t>Regional and national mechanisms for cooperation in place and operational</w:t>
            </w:r>
          </w:p>
          <w:p w14:paraId="4EC98167" w14:textId="77777777" w:rsidR="00DD09BF" w:rsidRPr="00D83252" w:rsidRDefault="00DD09BF" w:rsidP="00DD09BF">
            <w:pPr>
              <w:spacing w:before="40" w:after="40" w:line="240" w:lineRule="auto"/>
              <w:rPr>
                <w:rFonts w:ascii="Times New Roman" w:eastAsia="Times New Roman" w:hAnsi="Times New Roman"/>
                <w:color w:val="000000"/>
                <w:sz w:val="18"/>
                <w:szCs w:val="18"/>
              </w:rPr>
            </w:pPr>
            <w:r w:rsidRPr="00D83252">
              <w:rPr>
                <w:rFonts w:ascii="Times New Roman" w:eastAsia="Times New Roman" w:hAnsi="Times New Roman"/>
                <w:color w:val="000000"/>
                <w:sz w:val="18"/>
                <w:szCs w:val="18"/>
                <w:u w:val="single"/>
              </w:rPr>
              <w:t>Output 1.1.1</w:t>
            </w:r>
            <w:r w:rsidRPr="00D83252">
              <w:rPr>
                <w:rFonts w:ascii="Times New Roman" w:eastAsia="Times New Roman" w:hAnsi="Times New Roman"/>
                <w:color w:val="000000"/>
                <w:sz w:val="18"/>
                <w:szCs w:val="18"/>
              </w:rPr>
              <w:t>: Regional Coordination Committee and a supporting Secretariat created to promote regional level planning, cooperation and monitoring  in the implementation of the SAP and NAPs; formal regional cooperation agreement adopted and implemented where feasible</w:t>
            </w:r>
          </w:p>
          <w:p w14:paraId="2376346C" w14:textId="77777777" w:rsidR="00DD09BF" w:rsidRPr="00D83252" w:rsidRDefault="00DD09BF" w:rsidP="00DD09BF">
            <w:pPr>
              <w:spacing w:before="40" w:after="40" w:line="240" w:lineRule="auto"/>
              <w:rPr>
                <w:rFonts w:ascii="Times New Roman" w:hAnsi="Times New Roman"/>
                <w:b/>
                <w:sz w:val="18"/>
                <w:szCs w:val="18"/>
              </w:rPr>
            </w:pPr>
            <w:r w:rsidRPr="00D83252">
              <w:rPr>
                <w:rFonts w:ascii="Times New Roman" w:eastAsia="Times New Roman" w:hAnsi="Times New Roman"/>
                <w:color w:val="000000"/>
                <w:sz w:val="18"/>
                <w:szCs w:val="18"/>
                <w:u w:val="single"/>
              </w:rPr>
              <w:t>Output 1.1.4</w:t>
            </w:r>
            <w:r w:rsidRPr="00D83252">
              <w:rPr>
                <w:rFonts w:ascii="Times New Roman" w:eastAsia="Times New Roman" w:hAnsi="Times New Roman"/>
                <w:color w:val="000000"/>
                <w:sz w:val="18"/>
                <w:szCs w:val="18"/>
              </w:rPr>
              <w:t xml:space="preserve">: Improved inter sectoral coordination at the national and local levels in support of the implementation of integrated approaches to NRM, water resources, biodiversity conservation and climate change adaptation, through national inter-ministry committees in Indonesia, Timor-Leste, </w:t>
            </w:r>
            <w:r w:rsidRPr="00D83252">
              <w:rPr>
                <w:rFonts w:ascii="Times New Roman" w:eastAsia="Times New Roman" w:hAnsi="Times New Roman"/>
                <w:sz w:val="18"/>
                <w:szCs w:val="18"/>
              </w:rPr>
              <w:t>and Papua New Guinea</w:t>
            </w:r>
          </w:p>
          <w:p w14:paraId="08C5CB36" w14:textId="77777777" w:rsidR="00DD09BF" w:rsidRPr="00D83252" w:rsidRDefault="00DD09BF" w:rsidP="00DD09BF">
            <w:pPr>
              <w:spacing w:before="40" w:after="40" w:line="240" w:lineRule="auto"/>
              <w:rPr>
                <w:rFonts w:ascii="Times New Roman" w:hAnsi="Times New Roman"/>
                <w:sz w:val="18"/>
                <w:szCs w:val="18"/>
              </w:rPr>
            </w:pPr>
          </w:p>
        </w:tc>
      </w:tr>
      <w:tr w:rsidR="00DD09BF" w:rsidRPr="00354151" w14:paraId="33282BCC" w14:textId="77777777" w:rsidTr="00DD09BF">
        <w:trPr>
          <w:jc w:val="center"/>
        </w:trPr>
        <w:tc>
          <w:tcPr>
            <w:tcW w:w="3078" w:type="dxa"/>
          </w:tcPr>
          <w:p w14:paraId="651CC136" w14:textId="77777777" w:rsidR="00DD09BF" w:rsidRPr="007931B0" w:rsidRDefault="00DD09BF" w:rsidP="00DD09BF">
            <w:pPr>
              <w:spacing w:before="40" w:after="40" w:line="240" w:lineRule="auto"/>
              <w:ind w:hanging="14"/>
              <w:rPr>
                <w:rFonts w:ascii="Times New Roman" w:hAnsi="Times New Roman"/>
                <w:sz w:val="20"/>
                <w:szCs w:val="20"/>
              </w:rPr>
            </w:pPr>
            <w:r w:rsidRPr="007931B0">
              <w:rPr>
                <w:rFonts w:ascii="Times New Roman" w:hAnsi="Times New Roman"/>
                <w:sz w:val="20"/>
                <w:szCs w:val="20"/>
              </w:rPr>
              <w:t xml:space="preserve">The UNDP may wish to consider utilizing and building upon existing regional tools to operationalize the ATS project. Such tools may include: (1) CTI’s management and evaluation system, which aligns with the ATSEA indicators and goals; (2) EAFM curriculum for managers and leaders that has been developed collaboratively by FAO, CTI, and SEAFDEC; and (3) policy papers on EAFM, MPA, EBM, IUU, vessel registration, port state measures, and MC that may provide helpful context. </w:t>
            </w:r>
          </w:p>
        </w:tc>
        <w:tc>
          <w:tcPr>
            <w:tcW w:w="4228" w:type="dxa"/>
          </w:tcPr>
          <w:p w14:paraId="1B2D1953" w14:textId="77777777" w:rsidR="00DD09BF" w:rsidRPr="00354151" w:rsidRDefault="00DD09BF" w:rsidP="00DD09BF">
            <w:pPr>
              <w:spacing w:before="40" w:after="40" w:line="240" w:lineRule="auto"/>
              <w:rPr>
                <w:rFonts w:ascii="Times New Roman" w:hAnsi="Times New Roman"/>
                <w:sz w:val="20"/>
                <w:szCs w:val="20"/>
                <w:lang w:val="en-PH"/>
              </w:rPr>
            </w:pPr>
            <w:r w:rsidRPr="00155BB7">
              <w:rPr>
                <w:rFonts w:ascii="Times New Roman" w:hAnsi="Times New Roman"/>
                <w:sz w:val="20"/>
                <w:szCs w:val="20"/>
              </w:rPr>
              <w:t>As much as possible, existing training curricula and guidelines will be used, such as the ICM code from PEMSEA, FAO-certified training modules on EAFM, as well as a number of guidance documents relating to MPA Network establishment, management and monitoring from the CTI-CFF, capacity building toolkits from Coral Triangle Center (CTC), - including those on climate change adaptation</w:t>
            </w:r>
            <w:r>
              <w:rPr>
                <w:rFonts w:ascii="Times New Roman" w:hAnsi="Times New Roman"/>
                <w:sz w:val="20"/>
                <w:szCs w:val="20"/>
              </w:rPr>
              <w:t>.</w:t>
            </w:r>
          </w:p>
        </w:tc>
        <w:tc>
          <w:tcPr>
            <w:tcW w:w="3530" w:type="dxa"/>
          </w:tcPr>
          <w:p w14:paraId="2C313D6D" w14:textId="77777777" w:rsidR="00DD09BF" w:rsidRPr="00D83252" w:rsidRDefault="00DD09BF" w:rsidP="00DD09BF">
            <w:pPr>
              <w:spacing w:before="40" w:after="40" w:line="240" w:lineRule="auto"/>
              <w:rPr>
                <w:rFonts w:ascii="Times New Roman" w:hAnsi="Times New Roman"/>
                <w:b/>
                <w:sz w:val="18"/>
                <w:szCs w:val="18"/>
              </w:rPr>
            </w:pPr>
            <w:r w:rsidRPr="00D83252">
              <w:rPr>
                <w:rFonts w:ascii="Times New Roman" w:hAnsi="Times New Roman"/>
                <w:b/>
                <w:sz w:val="18"/>
                <w:szCs w:val="18"/>
              </w:rPr>
              <w:t xml:space="preserve">Outcome 1.2:  </w:t>
            </w:r>
            <w:r w:rsidRPr="00D83252">
              <w:rPr>
                <w:rFonts w:ascii="Times New Roman" w:eastAsia="Times New Roman" w:hAnsi="Times New Roman"/>
                <w:color w:val="000000"/>
                <w:sz w:val="18"/>
                <w:szCs w:val="18"/>
              </w:rPr>
              <w:t>Strengthened institutional and human resource capacity towards integrated approaches in natural resource management and biodiversity conservation</w:t>
            </w:r>
          </w:p>
          <w:p w14:paraId="780E41E1" w14:textId="77777777" w:rsidR="00DD09BF" w:rsidRPr="00D83252" w:rsidRDefault="00DD09BF" w:rsidP="00DD09BF">
            <w:pPr>
              <w:spacing w:before="40" w:after="40" w:line="240" w:lineRule="auto"/>
              <w:rPr>
                <w:rFonts w:ascii="Times New Roman" w:eastAsia="Times New Roman" w:hAnsi="Times New Roman"/>
                <w:sz w:val="18"/>
                <w:szCs w:val="18"/>
              </w:rPr>
            </w:pPr>
            <w:r w:rsidRPr="00D83252">
              <w:rPr>
                <w:rFonts w:ascii="Times New Roman" w:eastAsia="Times New Roman" w:hAnsi="Times New Roman"/>
                <w:sz w:val="18"/>
                <w:szCs w:val="18"/>
                <w:u w:val="single"/>
              </w:rPr>
              <w:t>Output 1.2.2</w:t>
            </w:r>
            <w:r w:rsidRPr="00D83252">
              <w:rPr>
                <w:rFonts w:ascii="Times New Roman" w:eastAsia="Times New Roman" w:hAnsi="Times New Roman"/>
                <w:sz w:val="18"/>
                <w:szCs w:val="18"/>
              </w:rPr>
              <w:t>: Localization and translation of guidelines and/or handbook on integrated approaches to marine and coastal management, biodiversity conservation and climate change adaptation in local language by building on existing/completed initiatives; implementation of training of trainers benefitting at least 100 participants in Indonesia; 60 in Timor-Leste, and 10 in Papua New Guinea</w:t>
            </w:r>
          </w:p>
          <w:p w14:paraId="56025949" w14:textId="77777777" w:rsidR="00DD09BF" w:rsidRPr="00D83252" w:rsidRDefault="00DD09BF" w:rsidP="00DD09BF">
            <w:pPr>
              <w:spacing w:before="40" w:after="40" w:line="240" w:lineRule="auto"/>
              <w:rPr>
                <w:rFonts w:ascii="Times New Roman" w:hAnsi="Times New Roman"/>
                <w:sz w:val="18"/>
                <w:szCs w:val="18"/>
              </w:rPr>
            </w:pPr>
          </w:p>
        </w:tc>
      </w:tr>
      <w:tr w:rsidR="00DD09BF" w:rsidRPr="00354151" w14:paraId="174BE0F8" w14:textId="77777777" w:rsidTr="00DD09BF">
        <w:trPr>
          <w:jc w:val="center"/>
        </w:trPr>
        <w:tc>
          <w:tcPr>
            <w:tcW w:w="3078" w:type="dxa"/>
          </w:tcPr>
          <w:p w14:paraId="272508A1" w14:textId="77777777" w:rsidR="00DD09BF" w:rsidRDefault="00DD09BF" w:rsidP="00DD09BF">
            <w:pPr>
              <w:spacing w:before="40" w:after="40" w:line="240" w:lineRule="auto"/>
              <w:ind w:hanging="14"/>
              <w:rPr>
                <w:rFonts w:ascii="Times New Roman" w:hAnsi="Times New Roman"/>
                <w:sz w:val="20"/>
                <w:szCs w:val="20"/>
              </w:rPr>
            </w:pPr>
            <w:r w:rsidRPr="007931B0">
              <w:rPr>
                <w:rFonts w:ascii="Times New Roman" w:hAnsi="Times New Roman"/>
                <w:sz w:val="20"/>
                <w:szCs w:val="20"/>
              </w:rPr>
              <w:t>The United States has numerous technical questions we expect will be clarified</w:t>
            </w:r>
            <w:r>
              <w:rPr>
                <w:rFonts w:ascii="Times New Roman" w:hAnsi="Times New Roman"/>
                <w:sz w:val="20"/>
                <w:szCs w:val="20"/>
              </w:rPr>
              <w:t xml:space="preserve"> in the full project proposal: </w:t>
            </w:r>
          </w:p>
          <w:p w14:paraId="52C8C1F5" w14:textId="77777777" w:rsidR="00DD09BF" w:rsidRPr="007931B0" w:rsidRDefault="00DD09BF" w:rsidP="00DD09BF">
            <w:pPr>
              <w:spacing w:before="40" w:after="40" w:line="240" w:lineRule="auto"/>
              <w:ind w:hanging="14"/>
              <w:rPr>
                <w:rFonts w:ascii="Times New Roman" w:hAnsi="Times New Roman"/>
                <w:sz w:val="20"/>
                <w:szCs w:val="20"/>
              </w:rPr>
            </w:pPr>
            <w:r>
              <w:rPr>
                <w:rFonts w:ascii="Times New Roman" w:hAnsi="Times New Roman"/>
                <w:sz w:val="20"/>
                <w:szCs w:val="20"/>
              </w:rPr>
              <w:t>W</w:t>
            </w:r>
            <w:r w:rsidRPr="007931B0">
              <w:rPr>
                <w:rFonts w:ascii="Times New Roman" w:hAnsi="Times New Roman"/>
                <w:sz w:val="20"/>
                <w:szCs w:val="20"/>
              </w:rPr>
              <w:t>hat shark species will be considered and what are the RFMO collaboration/obligations that will be required to manage these species?</w:t>
            </w:r>
          </w:p>
          <w:p w14:paraId="7AC5BA0E" w14:textId="77777777" w:rsidR="00DD09BF" w:rsidRPr="007931B0" w:rsidRDefault="00DD09BF" w:rsidP="00DD09BF">
            <w:pPr>
              <w:spacing w:before="40" w:after="40" w:line="240" w:lineRule="auto"/>
              <w:ind w:hanging="14"/>
              <w:rPr>
                <w:rFonts w:ascii="Times New Roman" w:hAnsi="Times New Roman"/>
                <w:sz w:val="20"/>
                <w:szCs w:val="20"/>
              </w:rPr>
            </w:pPr>
            <w:r w:rsidRPr="007931B0">
              <w:rPr>
                <w:rFonts w:ascii="Times New Roman" w:hAnsi="Times New Roman"/>
                <w:sz w:val="20"/>
                <w:szCs w:val="20"/>
              </w:rPr>
              <w:t>For sea turtle-related work, will the project staff work with the existing stakeholders at the University of Papua at Manokwari (UNIPA)?</w:t>
            </w:r>
          </w:p>
          <w:p w14:paraId="0E7F9410" w14:textId="77777777" w:rsidR="00DD09BF" w:rsidRPr="007931B0" w:rsidRDefault="00DD09BF" w:rsidP="00DD09BF">
            <w:pPr>
              <w:spacing w:before="40" w:after="40" w:line="240" w:lineRule="auto"/>
              <w:ind w:hanging="14"/>
              <w:rPr>
                <w:rFonts w:ascii="Times New Roman" w:hAnsi="Times New Roman"/>
                <w:sz w:val="20"/>
                <w:szCs w:val="20"/>
              </w:rPr>
            </w:pPr>
            <w:r w:rsidRPr="007931B0">
              <w:rPr>
                <w:rFonts w:ascii="Times New Roman" w:hAnsi="Times New Roman"/>
                <w:sz w:val="20"/>
                <w:szCs w:val="20"/>
              </w:rPr>
              <w:t xml:space="preserve"> On which species of bycatch will this project focus? What is the long-term sustainability of MSC certification? MSC certification requires regular audits for which the fishery has to pay. Who will pay for those audits and re-certifications in post GEF funding and how will the UNDP work with project stakeholders to ensure long-term sustainability?</w:t>
            </w:r>
          </w:p>
        </w:tc>
        <w:tc>
          <w:tcPr>
            <w:tcW w:w="4228" w:type="dxa"/>
          </w:tcPr>
          <w:p w14:paraId="4F5FEFB8" w14:textId="77777777" w:rsidR="00DD09BF" w:rsidRPr="00730E09" w:rsidRDefault="00DD09BF" w:rsidP="00DD09BF">
            <w:pPr>
              <w:spacing w:before="40" w:after="40" w:line="240" w:lineRule="auto"/>
              <w:rPr>
                <w:rFonts w:ascii="Times New Roman" w:hAnsi="Times New Roman"/>
                <w:sz w:val="20"/>
                <w:szCs w:val="20"/>
                <w:lang w:val="en-PH"/>
              </w:rPr>
            </w:pPr>
            <w:r w:rsidRPr="00730E09">
              <w:rPr>
                <w:rFonts w:ascii="Times New Roman" w:hAnsi="Times New Roman"/>
                <w:sz w:val="20"/>
                <w:szCs w:val="20"/>
                <w:lang w:val="en-PH"/>
              </w:rPr>
              <w:t>Shark species will not be part of the regional action plan</w:t>
            </w:r>
            <w:r>
              <w:rPr>
                <w:rFonts w:ascii="Times New Roman" w:hAnsi="Times New Roman"/>
                <w:sz w:val="20"/>
                <w:szCs w:val="20"/>
                <w:lang w:val="en-PH"/>
              </w:rPr>
              <w:t xml:space="preserve"> on enhanced protection of megafauna</w:t>
            </w:r>
            <w:r w:rsidRPr="00730E09">
              <w:rPr>
                <w:rFonts w:ascii="Times New Roman" w:hAnsi="Times New Roman"/>
                <w:sz w:val="20"/>
                <w:szCs w:val="20"/>
                <w:lang w:val="en-PH"/>
              </w:rPr>
              <w:t xml:space="preserve"> – only marine turtles.</w:t>
            </w:r>
            <w:r>
              <w:rPr>
                <w:rFonts w:ascii="Times New Roman" w:hAnsi="Times New Roman"/>
                <w:sz w:val="20"/>
                <w:szCs w:val="20"/>
                <w:lang w:val="en-PH"/>
              </w:rPr>
              <w:t xml:space="preserve"> The bycatch activities are also designed to mainly address marine turtles, but there could be issues with shark bycatch among some of the selected fisheries.</w:t>
            </w:r>
          </w:p>
          <w:p w14:paraId="2E7C51BE" w14:textId="77777777" w:rsidR="00DD09BF" w:rsidRDefault="00DD09BF" w:rsidP="00DD09BF">
            <w:pPr>
              <w:spacing w:before="40" w:after="40" w:line="240" w:lineRule="auto"/>
              <w:rPr>
                <w:rFonts w:ascii="Times New Roman" w:hAnsi="Times New Roman"/>
                <w:sz w:val="20"/>
                <w:szCs w:val="20"/>
                <w:lang w:val="en-PH"/>
              </w:rPr>
            </w:pPr>
            <w:r>
              <w:rPr>
                <w:rFonts w:ascii="Times New Roman" w:hAnsi="Times New Roman"/>
                <w:sz w:val="20"/>
                <w:szCs w:val="20"/>
                <w:lang w:val="en-PH"/>
              </w:rPr>
              <w:t xml:space="preserve">The most common turtle species in the ATS region include </w:t>
            </w:r>
            <w:r w:rsidRPr="00730E09">
              <w:rPr>
                <w:rFonts w:ascii="Times New Roman" w:hAnsi="Times New Roman"/>
                <w:sz w:val="20"/>
                <w:szCs w:val="20"/>
                <w:lang w:val="en-PH"/>
              </w:rPr>
              <w:t>green turtle (Chelonia mydas), hawksbill turtle (Eretmochelys imbricata), and leatherback turtle (Dermochelys coriacea).</w:t>
            </w:r>
            <w:r>
              <w:rPr>
                <w:rFonts w:ascii="Times New Roman" w:hAnsi="Times New Roman"/>
                <w:sz w:val="20"/>
                <w:szCs w:val="20"/>
                <w:lang w:val="en-PH"/>
              </w:rPr>
              <w:t xml:space="preserve"> UNIPA is one of the identified Indonesian stakeholders, and they will be involved with the technical advisory arm of the Stakeholder Partnership Forum, and could provide professional assistance with respect to the regional action plan on marine turtles, subject to procurement guidelines.</w:t>
            </w:r>
          </w:p>
          <w:p w14:paraId="7258AF13" w14:textId="77777777" w:rsidR="00DD09BF" w:rsidRPr="00730E09" w:rsidRDefault="00DD09BF" w:rsidP="00DD09BF">
            <w:pPr>
              <w:spacing w:before="40" w:after="40" w:line="240" w:lineRule="auto"/>
              <w:rPr>
                <w:rFonts w:ascii="Times New Roman" w:hAnsi="Times New Roman"/>
                <w:sz w:val="20"/>
                <w:szCs w:val="20"/>
                <w:lang w:val="en-PH"/>
              </w:rPr>
            </w:pPr>
            <w:r>
              <w:rPr>
                <w:rFonts w:ascii="Times New Roman" w:hAnsi="Times New Roman"/>
                <w:sz w:val="20"/>
                <w:szCs w:val="20"/>
                <w:lang w:val="en-PH"/>
              </w:rPr>
              <w:t xml:space="preserve">Three fisheries improvement projects (FIPs) are planned in Indonesia: (1) red snapper fishery in Aru, (2) shrimp fishery in Aru, and (3) barramundi fishery in Merauke. Based upon stakeholder consultations and other preparations during the PPG phase, the PPG team concurs that it would be unrealistic to achieve certification, e.g., through MSC, within the 5-year timeframe for these fisheries. Developing the three FIPs and completing pre-assessments in year 5, applying MSC guidelines, will be a substantive contribution with respect to moving </w:t>
            </w:r>
            <w:r>
              <w:rPr>
                <w:rFonts w:ascii="Times New Roman" w:hAnsi="Times New Roman"/>
                <w:sz w:val="20"/>
                <w:szCs w:val="20"/>
                <w:lang w:val="en-PH"/>
              </w:rPr>
              <w:lastRenderedPageBreak/>
              <w:t>ATS fisheries towards sustainable management. The sustainability of moving the FIPs to eventual MSC certification will depend upon the level of ownership, including among the private sector.</w:t>
            </w:r>
          </w:p>
        </w:tc>
        <w:tc>
          <w:tcPr>
            <w:tcW w:w="3530" w:type="dxa"/>
          </w:tcPr>
          <w:p w14:paraId="4F416FED" w14:textId="77777777" w:rsidR="00DD09BF" w:rsidRPr="00D83252" w:rsidRDefault="00DD09BF" w:rsidP="00DD09BF">
            <w:pPr>
              <w:spacing w:before="40" w:after="40" w:line="240" w:lineRule="auto"/>
              <w:rPr>
                <w:rFonts w:ascii="Times New Roman" w:eastAsia="Times New Roman" w:hAnsi="Times New Roman"/>
                <w:sz w:val="18"/>
                <w:szCs w:val="18"/>
              </w:rPr>
            </w:pPr>
            <w:r w:rsidRPr="00D83252">
              <w:rPr>
                <w:rFonts w:ascii="Times New Roman" w:eastAsia="Times New Roman" w:hAnsi="Times New Roman"/>
                <w:b/>
                <w:sz w:val="18"/>
                <w:szCs w:val="18"/>
              </w:rPr>
              <w:lastRenderedPageBreak/>
              <w:t>Outcome 2.1</w:t>
            </w:r>
            <w:r w:rsidRPr="00D83252">
              <w:rPr>
                <w:rFonts w:ascii="Times New Roman" w:eastAsia="Times New Roman" w:hAnsi="Times New Roman"/>
                <w:sz w:val="18"/>
                <w:szCs w:val="18"/>
              </w:rPr>
              <w:t>: Improved management of fisheries and other coastal resources for livelihoods, nutrition and ecosystem health in Indonesia, Timor-Leste, and Papua New Guinea</w:t>
            </w:r>
          </w:p>
          <w:p w14:paraId="1C6FB30A" w14:textId="77777777" w:rsidR="00DD09BF" w:rsidRPr="00D83252" w:rsidRDefault="00DD09BF" w:rsidP="00DD09BF">
            <w:pPr>
              <w:spacing w:before="40" w:after="40" w:line="240" w:lineRule="auto"/>
              <w:rPr>
                <w:rFonts w:ascii="Times New Roman" w:eastAsia="Times New Roman" w:hAnsi="Times New Roman"/>
                <w:sz w:val="18"/>
                <w:szCs w:val="18"/>
              </w:rPr>
            </w:pPr>
            <w:r w:rsidRPr="00D83252">
              <w:rPr>
                <w:rFonts w:ascii="Times New Roman" w:eastAsia="Times New Roman" w:hAnsi="Times New Roman"/>
                <w:sz w:val="18"/>
                <w:szCs w:val="18"/>
                <w:u w:val="single"/>
              </w:rPr>
              <w:t>Output 2.1.1</w:t>
            </w:r>
            <w:r w:rsidRPr="00D83252">
              <w:rPr>
                <w:rFonts w:ascii="Times New Roman" w:eastAsia="Times New Roman" w:hAnsi="Times New Roman"/>
                <w:sz w:val="18"/>
                <w:szCs w:val="18"/>
              </w:rPr>
              <w:t>: Ecosystem approach to fisheries management (EAFM) targeting women and men fishers implemented at the LME level for shared stocks and in area-specific fisheries</w:t>
            </w:r>
          </w:p>
          <w:p w14:paraId="0434353E" w14:textId="77777777" w:rsidR="00DD09BF" w:rsidRPr="00D83252" w:rsidRDefault="00DD09BF" w:rsidP="00DD09BF">
            <w:pPr>
              <w:spacing w:before="40" w:after="40" w:line="240" w:lineRule="auto"/>
              <w:rPr>
                <w:rFonts w:ascii="Times New Roman" w:eastAsia="Times New Roman" w:hAnsi="Times New Roman"/>
                <w:sz w:val="18"/>
                <w:szCs w:val="18"/>
              </w:rPr>
            </w:pPr>
            <w:r w:rsidRPr="00D83252">
              <w:rPr>
                <w:rFonts w:ascii="Times New Roman" w:eastAsia="Times New Roman" w:hAnsi="Times New Roman"/>
                <w:sz w:val="18"/>
                <w:szCs w:val="18"/>
                <w:u w:val="single"/>
              </w:rPr>
              <w:t>Output 2.1.2</w:t>
            </w:r>
            <w:r w:rsidRPr="00D83252">
              <w:rPr>
                <w:rFonts w:ascii="Times New Roman" w:eastAsia="Times New Roman" w:hAnsi="Times New Roman"/>
                <w:sz w:val="18"/>
                <w:szCs w:val="18"/>
              </w:rPr>
              <w:t>: Development of profiles of 3 fisheries in the ATSEA, value-chain analysis and preassessment  to move selected fisheries towards certification/eco-labelling</w:t>
            </w:r>
          </w:p>
          <w:p w14:paraId="61EB3E40" w14:textId="77777777" w:rsidR="00DD09BF" w:rsidRPr="00D83252" w:rsidRDefault="00DD09BF" w:rsidP="00DD09BF">
            <w:pPr>
              <w:spacing w:before="40" w:after="40" w:line="240" w:lineRule="auto"/>
              <w:rPr>
                <w:rFonts w:ascii="Times New Roman" w:eastAsia="Times New Roman" w:hAnsi="Times New Roman"/>
                <w:sz w:val="18"/>
                <w:szCs w:val="18"/>
              </w:rPr>
            </w:pPr>
            <w:r w:rsidRPr="00D83252">
              <w:rPr>
                <w:rFonts w:ascii="Times New Roman" w:eastAsia="Times New Roman" w:hAnsi="Times New Roman"/>
                <w:b/>
                <w:sz w:val="18"/>
                <w:szCs w:val="18"/>
              </w:rPr>
              <w:t>Outcome 2.3</w:t>
            </w:r>
            <w:r w:rsidRPr="00D83252">
              <w:rPr>
                <w:rFonts w:ascii="Times New Roman" w:eastAsia="Times New Roman" w:hAnsi="Times New Roman"/>
                <w:sz w:val="18"/>
                <w:szCs w:val="18"/>
              </w:rPr>
              <w:t>: Biodiversity conserved through strengthened management and protection of coastal and marine habitats and protection of species</w:t>
            </w:r>
          </w:p>
          <w:p w14:paraId="18BFF5F8" w14:textId="77777777" w:rsidR="00DD09BF" w:rsidRPr="005E3951" w:rsidRDefault="00DD09BF" w:rsidP="00DD09BF">
            <w:pPr>
              <w:spacing w:before="40" w:after="40" w:line="240" w:lineRule="auto"/>
              <w:rPr>
                <w:rFonts w:ascii="Times New Roman" w:eastAsia="Times New Roman" w:hAnsi="Times New Roman"/>
                <w:sz w:val="16"/>
                <w:szCs w:val="16"/>
              </w:rPr>
            </w:pPr>
            <w:r w:rsidRPr="00D83252">
              <w:rPr>
                <w:rFonts w:ascii="Times New Roman" w:eastAsia="Times New Roman" w:hAnsi="Times New Roman"/>
                <w:sz w:val="18"/>
                <w:szCs w:val="18"/>
                <w:u w:val="single"/>
              </w:rPr>
              <w:t>Output 2.3.3</w:t>
            </w:r>
            <w:r w:rsidRPr="00D83252">
              <w:rPr>
                <w:rFonts w:ascii="Times New Roman" w:eastAsia="Times New Roman" w:hAnsi="Times New Roman"/>
                <w:sz w:val="18"/>
                <w:szCs w:val="18"/>
              </w:rPr>
              <w:t>: Endangered marine turtles protected through an agreed regional action plan</w:t>
            </w:r>
          </w:p>
        </w:tc>
      </w:tr>
      <w:tr w:rsidR="00DD09BF" w:rsidRPr="00354151" w14:paraId="55735402" w14:textId="77777777" w:rsidTr="00DD09BF">
        <w:trPr>
          <w:jc w:val="center"/>
        </w:trPr>
        <w:tc>
          <w:tcPr>
            <w:tcW w:w="10836" w:type="dxa"/>
            <w:gridSpan w:val="3"/>
            <w:shd w:val="clear" w:color="auto" w:fill="D9D9D9" w:themeFill="background1" w:themeFillShade="D9"/>
          </w:tcPr>
          <w:p w14:paraId="55025492" w14:textId="77777777" w:rsidR="00DD09BF" w:rsidRPr="00354151" w:rsidRDefault="00DD09BF" w:rsidP="00DD09BF">
            <w:pPr>
              <w:spacing w:before="40" w:after="40" w:line="240" w:lineRule="auto"/>
              <w:ind w:left="360"/>
              <w:rPr>
                <w:rFonts w:ascii="Times New Roman" w:hAnsi="Times New Roman"/>
                <w:b/>
                <w:sz w:val="20"/>
                <w:szCs w:val="20"/>
              </w:rPr>
            </w:pPr>
            <w:r w:rsidRPr="00354151">
              <w:rPr>
                <w:rFonts w:ascii="Times New Roman" w:hAnsi="Times New Roman"/>
                <w:b/>
                <w:sz w:val="20"/>
                <w:szCs w:val="20"/>
              </w:rPr>
              <w:t>STAP Screening of PIF (29 September 2014)</w:t>
            </w:r>
          </w:p>
        </w:tc>
      </w:tr>
      <w:tr w:rsidR="00DD09BF" w:rsidRPr="00354151" w14:paraId="1590412E" w14:textId="77777777" w:rsidTr="00DD09BF">
        <w:trPr>
          <w:jc w:val="center"/>
        </w:trPr>
        <w:tc>
          <w:tcPr>
            <w:tcW w:w="3078" w:type="dxa"/>
          </w:tcPr>
          <w:p w14:paraId="446AAAF1" w14:textId="77777777" w:rsidR="00DD09BF" w:rsidRPr="007931B0" w:rsidRDefault="00DD09BF" w:rsidP="00DD09BF">
            <w:pPr>
              <w:spacing w:before="40" w:after="40" w:line="240" w:lineRule="auto"/>
              <w:ind w:hanging="14"/>
              <w:rPr>
                <w:rFonts w:ascii="Times New Roman" w:hAnsi="Times New Roman"/>
                <w:sz w:val="20"/>
                <w:szCs w:val="20"/>
              </w:rPr>
            </w:pPr>
            <w:r w:rsidRPr="007931B0">
              <w:rPr>
                <w:rFonts w:ascii="Times New Roman" w:hAnsi="Times New Roman"/>
                <w:sz w:val="20"/>
                <w:szCs w:val="20"/>
              </w:rPr>
              <w:t xml:space="preserve">The project follows a strict TDA-SAP approach. It is rooted in the completed TDA analysis and proposes a range of specific interventions recommended in the SAP. The PIF provides an excellent, content rich, description of the importance of the ATS region ecosystem and identifies the ecosystem governance issues to be addressed during Phase 2. However, there is no discussion of the status of the enabling conditions (for example, commitment of governments, support from affected stakeholders, capacity to practice the ecosystem approach) at the beginning of SAP implementation.  </w:t>
            </w:r>
          </w:p>
        </w:tc>
        <w:tc>
          <w:tcPr>
            <w:tcW w:w="4228" w:type="dxa"/>
          </w:tcPr>
          <w:p w14:paraId="4B2CADB3" w14:textId="77777777" w:rsidR="00DD09BF" w:rsidRPr="00FD77BE" w:rsidRDefault="00DD09BF" w:rsidP="00DD09BF">
            <w:pPr>
              <w:spacing w:before="40" w:after="40" w:line="240" w:lineRule="auto"/>
              <w:rPr>
                <w:rFonts w:ascii="Times New Roman" w:hAnsi="Times New Roman"/>
                <w:sz w:val="20"/>
                <w:szCs w:val="20"/>
              </w:rPr>
            </w:pPr>
            <w:r w:rsidRPr="00FD77BE">
              <w:rPr>
                <w:rFonts w:ascii="Times New Roman" w:hAnsi="Times New Roman"/>
                <w:sz w:val="20"/>
                <w:szCs w:val="20"/>
              </w:rPr>
              <w:t>The SAP was endorsed in 2014 and the NAPs for Indonesia and Timor-Leste developed also in 2014. The priority actions of the NAPs have not yet been mainstreamed into national planning and budgetary frameworks – in fact, this is one of the targets of the ATSEA-2 project.</w:t>
            </w:r>
          </w:p>
          <w:p w14:paraId="0C10972E" w14:textId="77777777" w:rsidR="00DD09BF" w:rsidRDefault="00DD09BF" w:rsidP="00DD09BF">
            <w:pPr>
              <w:spacing w:before="40" w:after="40" w:line="240" w:lineRule="auto"/>
              <w:rPr>
                <w:rFonts w:ascii="Times New Roman" w:hAnsi="Times New Roman"/>
                <w:sz w:val="20"/>
                <w:szCs w:val="20"/>
              </w:rPr>
            </w:pPr>
            <w:r>
              <w:rPr>
                <w:rFonts w:ascii="Times New Roman" w:hAnsi="Times New Roman"/>
                <w:sz w:val="20"/>
                <w:szCs w:val="20"/>
              </w:rPr>
              <w:t>There are differences among the three beneficiary countries in terms of preparedness and overall capacity. In Indonesia, EAFM principles are integrated into policy and regulatory frameworks; e.g., the fisheries management plan for fisheries management area 718 (Arafura Sea) is EAFM compliant. One of the key barriers in Indonesia is the uncertainty with respect to regional governance. With the adoption of Law 23 of 2014 on Regional Governance, more authority has been transferred to provincial governments from the district (Kabupaten) level, reversing some of the decentralization efforts put into place more than a decade ago.</w:t>
            </w:r>
          </w:p>
          <w:p w14:paraId="73846971" w14:textId="77777777" w:rsidR="00DD09BF" w:rsidRDefault="00DD09BF" w:rsidP="00DD09BF">
            <w:pPr>
              <w:spacing w:before="40" w:after="40" w:line="240" w:lineRule="auto"/>
              <w:rPr>
                <w:rFonts w:ascii="Times New Roman" w:hAnsi="Times New Roman"/>
                <w:sz w:val="20"/>
                <w:szCs w:val="20"/>
              </w:rPr>
            </w:pPr>
            <w:r>
              <w:rPr>
                <w:rFonts w:ascii="Times New Roman" w:hAnsi="Times New Roman"/>
                <w:sz w:val="20"/>
                <w:szCs w:val="20"/>
              </w:rPr>
              <w:t>In Papua New Guinea, EAFM is incorporated into fisheries policy and regulatory frameworks, in fact, some of the national level fisheries management plans are referred to as best practice in the region. There have been challenges in building capacity at the local level, and implementing progressive and inclusive fisheries management for small-scale fishers. This is where ATSEA-2 is slated to add value.</w:t>
            </w:r>
          </w:p>
          <w:p w14:paraId="39CE1AEC" w14:textId="77777777" w:rsidR="00DD09BF" w:rsidRPr="00FD77BE" w:rsidRDefault="00DD09BF" w:rsidP="00DD09BF">
            <w:pPr>
              <w:spacing w:before="40" w:after="40" w:line="240" w:lineRule="auto"/>
              <w:rPr>
                <w:rFonts w:ascii="Times New Roman" w:hAnsi="Times New Roman"/>
                <w:sz w:val="20"/>
                <w:szCs w:val="20"/>
              </w:rPr>
            </w:pPr>
            <w:r>
              <w:rPr>
                <w:rFonts w:ascii="Times New Roman" w:hAnsi="Times New Roman"/>
                <w:sz w:val="20"/>
                <w:szCs w:val="20"/>
              </w:rPr>
              <w:t xml:space="preserve">For Timor-Leste, there have been considerable advances in terms of capacity building in recent years, and updates to certain policies and legislation are in the pipeline. Most of the development focus in Timor-Leste has been on the north coast, and mainly in the greater Dili area. There has been limited activity on the south coast, bordering the Timor Sea, where this project is focusing on. Economic growth resulting from the oil and gas sector is starting to result in improved infrastructure, which will bring both benefits and challenges to coastal and marine resource management. </w:t>
            </w:r>
          </w:p>
        </w:tc>
        <w:tc>
          <w:tcPr>
            <w:tcW w:w="3530" w:type="dxa"/>
          </w:tcPr>
          <w:p w14:paraId="32EBA7C7" w14:textId="77777777" w:rsidR="00DD09BF" w:rsidRPr="00D83252" w:rsidRDefault="00DD09BF" w:rsidP="00DD09BF">
            <w:pPr>
              <w:spacing w:before="40" w:after="40" w:line="240" w:lineRule="auto"/>
              <w:rPr>
                <w:rFonts w:ascii="Times New Roman" w:hAnsi="Times New Roman"/>
                <w:sz w:val="18"/>
                <w:szCs w:val="18"/>
              </w:rPr>
            </w:pPr>
            <w:r w:rsidRPr="00D83252">
              <w:rPr>
                <w:rFonts w:ascii="Times New Roman" w:hAnsi="Times New Roman"/>
                <w:b/>
                <w:sz w:val="18"/>
                <w:szCs w:val="18"/>
              </w:rPr>
              <w:t>Section I, Part II</w:t>
            </w:r>
            <w:r w:rsidRPr="00D83252">
              <w:rPr>
                <w:rFonts w:ascii="Times New Roman" w:hAnsi="Times New Roman"/>
                <w:sz w:val="18"/>
                <w:szCs w:val="18"/>
              </w:rPr>
              <w:t xml:space="preserve">, Strategy, Country Ownership: Country Eligibility and Country Drivenness </w:t>
            </w:r>
          </w:p>
        </w:tc>
      </w:tr>
      <w:tr w:rsidR="00DD09BF" w:rsidRPr="00354151" w14:paraId="520B03E5" w14:textId="77777777" w:rsidTr="00DD09BF">
        <w:trPr>
          <w:jc w:val="center"/>
        </w:trPr>
        <w:tc>
          <w:tcPr>
            <w:tcW w:w="3078" w:type="dxa"/>
          </w:tcPr>
          <w:p w14:paraId="5A214AEA" w14:textId="77777777" w:rsidR="00DD09BF" w:rsidRPr="007931B0" w:rsidRDefault="00DD09BF" w:rsidP="00DD09BF">
            <w:pPr>
              <w:spacing w:before="40" w:after="40" w:line="240" w:lineRule="auto"/>
              <w:ind w:hanging="14"/>
              <w:rPr>
                <w:rFonts w:ascii="Times New Roman" w:hAnsi="Times New Roman"/>
                <w:sz w:val="20"/>
                <w:szCs w:val="20"/>
              </w:rPr>
            </w:pPr>
            <w:r w:rsidRPr="007931B0">
              <w:rPr>
                <w:rFonts w:ascii="Times New Roman" w:hAnsi="Times New Roman"/>
                <w:sz w:val="20"/>
                <w:szCs w:val="20"/>
              </w:rPr>
              <w:t xml:space="preserve">Assembling the enabling conditions for implementation where presumably a central objective of Phase 1.  What progress was made and where the </w:t>
            </w:r>
            <w:r w:rsidRPr="007931B0">
              <w:rPr>
                <w:rFonts w:ascii="Times New Roman" w:hAnsi="Times New Roman"/>
                <w:sz w:val="20"/>
                <w:szCs w:val="20"/>
              </w:rPr>
              <w:lastRenderedPageBreak/>
              <w:t xml:space="preserve">major challenges lie at the threshold to SAP implementation is not discussed.  An analytical summary of what has been accomplished and learned in Phase 1 would provide critical context for assessing this proposal and should be included in these initial sections beyond references to the TDA and the SAP. The project region is abundant with different institutional arrangements and governance mechanisms from CTI to PEMSEA. This raise concerns if establishing a separate Regional Coordination Committee with the Secretariat using GEF funds would be a sustainable option in the future without proper "rooting" of this mechanism into existing institutions/frameworks. </w:t>
            </w:r>
          </w:p>
        </w:tc>
        <w:tc>
          <w:tcPr>
            <w:tcW w:w="4228" w:type="dxa"/>
          </w:tcPr>
          <w:p w14:paraId="4A43DE9B" w14:textId="77777777" w:rsidR="00DD09BF" w:rsidRDefault="00DD09BF" w:rsidP="00DD09BF">
            <w:pPr>
              <w:spacing w:before="40" w:after="40" w:line="240" w:lineRule="auto"/>
              <w:rPr>
                <w:rFonts w:ascii="Times New Roman" w:hAnsi="Times New Roman"/>
                <w:sz w:val="20"/>
                <w:szCs w:val="20"/>
              </w:rPr>
            </w:pPr>
            <w:r w:rsidRPr="005F0BF1">
              <w:rPr>
                <w:rFonts w:ascii="Times New Roman" w:hAnsi="Times New Roman"/>
                <w:sz w:val="20"/>
                <w:szCs w:val="20"/>
              </w:rPr>
              <w:lastRenderedPageBreak/>
              <w:t xml:space="preserve">The largely similar objectives between the ATS SAP and the CTI-RPoA offer multiple opportunities for synergies, including national coordination structures. For example, the CTI </w:t>
            </w:r>
            <w:r>
              <w:rPr>
                <w:rFonts w:ascii="Times New Roman" w:hAnsi="Times New Roman"/>
                <w:sz w:val="20"/>
                <w:szCs w:val="20"/>
              </w:rPr>
              <w:t>national coordinating committee</w:t>
            </w:r>
            <w:r w:rsidRPr="005F0BF1">
              <w:rPr>
                <w:rFonts w:ascii="Times New Roman" w:hAnsi="Times New Roman"/>
                <w:sz w:val="20"/>
                <w:szCs w:val="20"/>
              </w:rPr>
              <w:t xml:space="preserve"> in each </w:t>
            </w:r>
            <w:r w:rsidRPr="005F0BF1">
              <w:rPr>
                <w:rFonts w:ascii="Times New Roman" w:hAnsi="Times New Roman"/>
                <w:sz w:val="20"/>
                <w:szCs w:val="20"/>
              </w:rPr>
              <w:lastRenderedPageBreak/>
              <w:t xml:space="preserve">member country </w:t>
            </w:r>
            <w:r>
              <w:rPr>
                <w:rFonts w:ascii="Times New Roman" w:hAnsi="Times New Roman"/>
                <w:sz w:val="20"/>
                <w:szCs w:val="20"/>
              </w:rPr>
              <w:t>will</w:t>
            </w:r>
            <w:r w:rsidRPr="005F0BF1">
              <w:rPr>
                <w:rFonts w:ascii="Times New Roman" w:hAnsi="Times New Roman"/>
                <w:sz w:val="20"/>
                <w:szCs w:val="20"/>
              </w:rPr>
              <w:t xml:space="preserve"> share roles and responsibilities for the ATS coordination purposes.  Notwithstanding the similarities between the ATS SAP and the CTI</w:t>
            </w:r>
            <w:r>
              <w:rPr>
                <w:rFonts w:ascii="Times New Roman" w:hAnsi="Times New Roman"/>
                <w:sz w:val="20"/>
                <w:szCs w:val="20"/>
              </w:rPr>
              <w:t xml:space="preserve"> Regional Plan of Action</w:t>
            </w:r>
            <w:r w:rsidRPr="005F0BF1">
              <w:rPr>
                <w:rFonts w:ascii="Times New Roman" w:hAnsi="Times New Roman"/>
                <w:sz w:val="20"/>
                <w:szCs w:val="20"/>
              </w:rPr>
              <w:t>, there are unique circumstances of the ATS region, not the least of which is the fact that Australia is not included in the CTI, that call for transboundary action among the four littoral ATS countries</w:t>
            </w:r>
            <w:r>
              <w:rPr>
                <w:rFonts w:ascii="Times New Roman" w:hAnsi="Times New Roman"/>
                <w:sz w:val="20"/>
                <w:szCs w:val="20"/>
              </w:rPr>
              <w:t>.</w:t>
            </w:r>
          </w:p>
          <w:p w14:paraId="28BFB3DB" w14:textId="77777777" w:rsidR="00DD09BF" w:rsidRPr="00354151" w:rsidRDefault="00DD09BF" w:rsidP="00DD09BF">
            <w:pPr>
              <w:spacing w:before="40" w:after="40" w:line="240" w:lineRule="auto"/>
              <w:rPr>
                <w:rFonts w:ascii="Times New Roman" w:hAnsi="Times New Roman"/>
                <w:sz w:val="20"/>
                <w:szCs w:val="20"/>
              </w:rPr>
            </w:pPr>
          </w:p>
        </w:tc>
        <w:tc>
          <w:tcPr>
            <w:tcW w:w="3530" w:type="dxa"/>
          </w:tcPr>
          <w:p w14:paraId="5D63A057" w14:textId="77777777" w:rsidR="00DD09BF" w:rsidRPr="00354151" w:rsidRDefault="00DD09BF" w:rsidP="00DD09BF">
            <w:pPr>
              <w:spacing w:before="40" w:after="40" w:line="240" w:lineRule="auto"/>
              <w:rPr>
                <w:rFonts w:ascii="Times New Roman" w:hAnsi="Times New Roman"/>
                <w:sz w:val="20"/>
                <w:szCs w:val="20"/>
              </w:rPr>
            </w:pPr>
            <w:r w:rsidRPr="00FD77BE">
              <w:rPr>
                <w:rFonts w:ascii="Times New Roman" w:hAnsi="Times New Roman"/>
                <w:b/>
                <w:sz w:val="16"/>
                <w:szCs w:val="20"/>
              </w:rPr>
              <w:lastRenderedPageBreak/>
              <w:t>Section I, Part II</w:t>
            </w:r>
            <w:r w:rsidRPr="00FD77BE">
              <w:rPr>
                <w:rFonts w:ascii="Times New Roman" w:hAnsi="Times New Roman"/>
                <w:sz w:val="16"/>
                <w:szCs w:val="20"/>
              </w:rPr>
              <w:t xml:space="preserve">, </w:t>
            </w:r>
            <w:r>
              <w:rPr>
                <w:rFonts w:ascii="Times New Roman" w:hAnsi="Times New Roman"/>
                <w:sz w:val="16"/>
                <w:szCs w:val="20"/>
              </w:rPr>
              <w:t>Strategy, Project Rationale and Policy Conformity</w:t>
            </w:r>
          </w:p>
        </w:tc>
      </w:tr>
      <w:tr w:rsidR="00DD09BF" w:rsidRPr="00354151" w14:paraId="15C685D1" w14:textId="77777777" w:rsidTr="00DD09BF">
        <w:trPr>
          <w:jc w:val="center"/>
        </w:trPr>
        <w:tc>
          <w:tcPr>
            <w:tcW w:w="3078" w:type="dxa"/>
          </w:tcPr>
          <w:p w14:paraId="0BA13D50" w14:textId="77777777" w:rsidR="00DD09BF" w:rsidRPr="007931B0" w:rsidRDefault="00DD09BF" w:rsidP="00DD09BF">
            <w:pPr>
              <w:spacing w:before="40" w:after="40" w:line="240" w:lineRule="auto"/>
              <w:ind w:hanging="14"/>
              <w:rPr>
                <w:rFonts w:ascii="Times New Roman" w:hAnsi="Times New Roman"/>
                <w:sz w:val="20"/>
                <w:szCs w:val="20"/>
              </w:rPr>
            </w:pPr>
            <w:r w:rsidRPr="007931B0">
              <w:rPr>
                <w:rFonts w:ascii="Times New Roman" w:hAnsi="Times New Roman"/>
                <w:sz w:val="20"/>
                <w:szCs w:val="20"/>
              </w:rPr>
              <w:t xml:space="preserve">The subsection on Barriers to Sustainable Management briefly describe three barriers apply implementing the ecosystem approach in the ATS region.  These statements describe generic problems common in varying degree to all regional marine and coastal governance initiatives. Similarly, the Baseline Scenario and Associated Baseline Projects section states the ten year vision and long-term objective of the SAP.  These are generic statements that apply equally well to many marine regions.  They include the restoration of fisheries and habitats, restoring degraded habitats, reducing land-based sources of pollution, protecting key marine species and responding to climate change.  The text could be interpreted as saying that the goals of the program, as defined at the top of page 9, will be achieved in five years.  This is obviously not possible.  </w:t>
            </w:r>
          </w:p>
          <w:p w14:paraId="43B9E6BA" w14:textId="77777777" w:rsidR="00DD09BF" w:rsidRPr="00354151" w:rsidRDefault="00DD09BF" w:rsidP="00DD09BF">
            <w:pPr>
              <w:spacing w:before="40" w:after="40" w:line="240" w:lineRule="auto"/>
              <w:ind w:hanging="14"/>
              <w:rPr>
                <w:rFonts w:ascii="Times New Roman" w:hAnsi="Times New Roman"/>
                <w:sz w:val="20"/>
                <w:szCs w:val="20"/>
              </w:rPr>
            </w:pPr>
            <w:r w:rsidRPr="00354151">
              <w:rPr>
                <w:rFonts w:ascii="Times New Roman" w:hAnsi="Times New Roman"/>
                <w:sz w:val="20"/>
                <w:szCs w:val="20"/>
              </w:rPr>
              <w:t xml:space="preserve">Reference is made to a midterm evaluation of the Phase 1 project that concluded "if specified milestones are met, GEF support to a follow-up ATS SAP is justified". However, the PIF does not identify either the most important milestones have been achieved nor what further stepping </w:t>
            </w:r>
            <w:r w:rsidRPr="00354151">
              <w:rPr>
                <w:rFonts w:ascii="Times New Roman" w:hAnsi="Times New Roman"/>
                <w:sz w:val="20"/>
                <w:szCs w:val="20"/>
              </w:rPr>
              <w:lastRenderedPageBreak/>
              <w:t>stones toward the long-term SAP objective are anticipated within the five year lifespan of Phase 2.</w:t>
            </w:r>
          </w:p>
        </w:tc>
        <w:tc>
          <w:tcPr>
            <w:tcW w:w="4228" w:type="dxa"/>
          </w:tcPr>
          <w:p w14:paraId="4DD53E0B" w14:textId="4C92F33E" w:rsidR="00DD09BF" w:rsidRPr="00204C6F" w:rsidRDefault="00DD09BF" w:rsidP="00DD09BF">
            <w:pPr>
              <w:spacing w:before="40" w:after="40" w:line="240" w:lineRule="auto"/>
              <w:rPr>
                <w:rFonts w:ascii="Times New Roman" w:hAnsi="Times New Roman"/>
                <w:sz w:val="20"/>
                <w:szCs w:val="20"/>
              </w:rPr>
            </w:pPr>
            <w:r w:rsidRPr="00072B1B">
              <w:rPr>
                <w:rFonts w:ascii="Times New Roman" w:hAnsi="Times New Roman"/>
                <w:sz w:val="20"/>
                <w:szCs w:val="20"/>
              </w:rPr>
              <w:lastRenderedPageBreak/>
              <w:t xml:space="preserve">Although the priority actions are not yet </w:t>
            </w:r>
            <w:r w:rsidR="00D46FFD" w:rsidRPr="00072B1B">
              <w:rPr>
                <w:rFonts w:ascii="Times New Roman" w:hAnsi="Times New Roman"/>
                <w:sz w:val="20"/>
                <w:szCs w:val="20"/>
              </w:rPr>
              <w:t>explicitly</w:t>
            </w:r>
            <w:r w:rsidRPr="00072B1B">
              <w:rPr>
                <w:rFonts w:ascii="Times New Roman" w:hAnsi="Times New Roman"/>
                <w:sz w:val="20"/>
                <w:szCs w:val="20"/>
              </w:rPr>
              <w:t xml:space="preserve"> mainstreamed into national planning and budgetary frameworks, each of the beneficiary countries continue to make strides fully in line with the objectives of the SAP. For example:</w:t>
            </w:r>
          </w:p>
          <w:p w14:paraId="08BA08FC" w14:textId="77777777" w:rsidR="00DD09BF" w:rsidRPr="00D83252" w:rsidRDefault="00DD09BF" w:rsidP="00141244">
            <w:pPr>
              <w:pStyle w:val="ListParagraph"/>
              <w:numPr>
                <w:ilvl w:val="0"/>
                <w:numId w:val="35"/>
              </w:numPr>
            </w:pPr>
            <w:r w:rsidRPr="00D83252">
              <w:t>In 2015, Indonesia and Timor-Leste updated their respective National Biodiversity Strategy and Action Plan (NBSAP).</w:t>
            </w:r>
          </w:p>
          <w:p w14:paraId="63F76EFB" w14:textId="77777777" w:rsidR="00DD09BF" w:rsidRPr="00D83252" w:rsidRDefault="00DD09BF" w:rsidP="00141244">
            <w:pPr>
              <w:pStyle w:val="ListParagraph"/>
              <w:numPr>
                <w:ilvl w:val="0"/>
                <w:numId w:val="35"/>
              </w:numPr>
            </w:pPr>
            <w:r w:rsidRPr="00D83252">
              <w:t>The Government of Indonesia established a Presidential Task Force on Combatting Illegal Fishing in 2014 and since that time has issued a series of regulations restricting licensing and certain gear types.</w:t>
            </w:r>
          </w:p>
          <w:p w14:paraId="26697F4F" w14:textId="77777777" w:rsidR="00DD09BF" w:rsidRPr="00D83252" w:rsidRDefault="00DD09BF" w:rsidP="00141244">
            <w:pPr>
              <w:pStyle w:val="ListParagraph"/>
              <w:numPr>
                <w:ilvl w:val="0"/>
                <w:numId w:val="35"/>
              </w:numPr>
            </w:pPr>
            <w:r w:rsidRPr="00D83252">
              <w:t>The Ministry of Marine Affairs and Fisheries (MMAF) of Indonesia issued Ministerial Regulation No. 54 of 2014 on the fisheries management plan for fisheries management area 718 (Arafura Sea) – the plan was developed according to EAFM principles.</w:t>
            </w:r>
          </w:p>
          <w:p w14:paraId="3845B14C" w14:textId="77777777" w:rsidR="00DD09BF" w:rsidRPr="00D83252" w:rsidRDefault="00DD09BF" w:rsidP="00141244">
            <w:pPr>
              <w:pStyle w:val="ListParagraph"/>
              <w:numPr>
                <w:ilvl w:val="0"/>
                <w:numId w:val="35"/>
              </w:numPr>
            </w:pPr>
            <w:r w:rsidRPr="00D83252">
              <w:t>The Government of Indonesia passed Act No. 1 of 2014, amending Law No. 27 of 2007 on Management of Coastal Areas and Small Islands. Through this act, substantive funding has been allocated for development and enhanced ecosystem protection in coastal areas and small islands, including within the ATS region.</w:t>
            </w:r>
          </w:p>
          <w:p w14:paraId="64AF81E8" w14:textId="77777777" w:rsidR="00DD09BF" w:rsidRPr="00D83252" w:rsidRDefault="00DD09BF" w:rsidP="00141244">
            <w:pPr>
              <w:pStyle w:val="ListParagraph"/>
              <w:numPr>
                <w:ilvl w:val="0"/>
                <w:numId w:val="35"/>
              </w:numPr>
            </w:pPr>
            <w:r w:rsidRPr="00D83252">
              <w:t>The Strategic Plan of the MMAF Directorate General of Marine Spatial Planning for the period 2015-2019 identifies conservation objectives for endangered species. Also, there are strategic programs on promoting marine ecotourism, with the aim of economic empowerment through alternative livelihoods for local communities.</w:t>
            </w:r>
          </w:p>
          <w:p w14:paraId="3C177E31" w14:textId="77777777" w:rsidR="00DD09BF" w:rsidRPr="00D83252" w:rsidRDefault="00DD09BF" w:rsidP="00141244">
            <w:pPr>
              <w:pStyle w:val="ListParagraph"/>
              <w:numPr>
                <w:ilvl w:val="0"/>
                <w:numId w:val="35"/>
              </w:numPr>
            </w:pPr>
            <w:r w:rsidRPr="00D83252">
              <w:lastRenderedPageBreak/>
              <w:t>The Ministry of Agriculture and Fisheries in Timor-Leste has taken concerted steps to increase inter-ministerial collaboration by merging stakeholder working groups.</w:t>
            </w:r>
          </w:p>
          <w:p w14:paraId="6C5100A1" w14:textId="77777777" w:rsidR="00DD09BF" w:rsidRPr="00D83252" w:rsidRDefault="00DD09BF" w:rsidP="00141244">
            <w:pPr>
              <w:pStyle w:val="ListParagraph"/>
              <w:numPr>
                <w:ilvl w:val="0"/>
                <w:numId w:val="35"/>
              </w:numPr>
            </w:pPr>
            <w:r w:rsidRPr="00D83252">
              <w:t>Development in Timor-Leste continues to be project-driven; including the GEF financed UNDP supported shoreline resilience project that is currently under review; a project managed by Worldfish on aquaculture and alternative livelihoods; projects also funded by USAID and other donors.</w:t>
            </w:r>
          </w:p>
          <w:p w14:paraId="7A9210BA" w14:textId="77777777" w:rsidR="00DD09BF" w:rsidRPr="00D83252" w:rsidRDefault="00DD09BF" w:rsidP="00141244">
            <w:pPr>
              <w:pStyle w:val="ListParagraph"/>
              <w:numPr>
                <w:ilvl w:val="0"/>
                <w:numId w:val="35"/>
              </w:numPr>
            </w:pPr>
            <w:r w:rsidRPr="00D83252">
              <w:t>Timor-Leste has completed a national program of action (NPoA-IUU) in response to the regional plan of action regarding IUU fishing (RPoA-IUU).</w:t>
            </w:r>
          </w:p>
          <w:p w14:paraId="5098B3AB" w14:textId="77777777" w:rsidR="00DD09BF" w:rsidRPr="00D83252" w:rsidRDefault="00DD09BF" w:rsidP="00141244">
            <w:pPr>
              <w:pStyle w:val="ListParagraph"/>
              <w:numPr>
                <w:ilvl w:val="0"/>
                <w:numId w:val="35"/>
              </w:numPr>
            </w:pPr>
            <w:r w:rsidRPr="00D83252">
              <w:t>In 2014, the National Fisheries Authority (NFA) of PNG started disbursing funds to coastal provinces with the aim of developing small-scale, artisanal fisheries.</w:t>
            </w:r>
          </w:p>
          <w:p w14:paraId="0D3189F4" w14:textId="77777777" w:rsidR="00DD09BF" w:rsidRPr="00D83252" w:rsidRDefault="00DD09BF" w:rsidP="00141244">
            <w:pPr>
              <w:pStyle w:val="ListParagraph"/>
              <w:numPr>
                <w:ilvl w:val="0"/>
                <w:numId w:val="35"/>
              </w:numPr>
            </w:pPr>
            <w:r w:rsidRPr="00D83252">
              <w:t>The NFA has also developed a fisheries management plan for the bêche-de-mer fishery, which is particularly important for small-scale fishers. And, there a ban on the bêche-de-mer fishery that has been in place since 2009 is under review in 2016 and the authorities are considering re-opening the fishery, devolving more management authority to local level government administrations.</w:t>
            </w:r>
          </w:p>
          <w:p w14:paraId="40861F85" w14:textId="77777777" w:rsidR="00DD09BF" w:rsidRPr="00D83252" w:rsidRDefault="00DD09BF" w:rsidP="00141244">
            <w:pPr>
              <w:pStyle w:val="ListParagraph"/>
              <w:numPr>
                <w:ilvl w:val="0"/>
                <w:numId w:val="35"/>
              </w:numPr>
            </w:pPr>
            <w:r w:rsidRPr="00D83252">
              <w:t>PNG issued a climate change policy in 2014, and passed the Climate Change Management Act in 2015.</w:t>
            </w:r>
          </w:p>
          <w:p w14:paraId="74740EE6" w14:textId="77777777" w:rsidR="00DD09BF" w:rsidRPr="00072B1B" w:rsidRDefault="00DD09BF" w:rsidP="00DD09BF">
            <w:pPr>
              <w:spacing w:before="40" w:after="40" w:line="240" w:lineRule="auto"/>
              <w:rPr>
                <w:rFonts w:ascii="Times New Roman" w:hAnsi="Times New Roman"/>
                <w:sz w:val="20"/>
                <w:szCs w:val="20"/>
              </w:rPr>
            </w:pPr>
            <w:r w:rsidRPr="00204C6F">
              <w:rPr>
                <w:rFonts w:ascii="Times New Roman" w:hAnsi="Times New Roman"/>
                <w:sz w:val="20"/>
                <w:szCs w:val="20"/>
              </w:rPr>
              <w:t xml:space="preserve">The ATSEA-2 project is positioned to contribute to filling certain capacity gaps and to provide incremental funding to catalyze implementation of the ATS SAP. </w:t>
            </w:r>
          </w:p>
        </w:tc>
        <w:tc>
          <w:tcPr>
            <w:tcW w:w="3530" w:type="dxa"/>
          </w:tcPr>
          <w:p w14:paraId="236C88BD" w14:textId="77777777" w:rsidR="00DD09BF" w:rsidRPr="00354151" w:rsidRDefault="00DD09BF" w:rsidP="00DD09BF">
            <w:pPr>
              <w:spacing w:before="40" w:after="40" w:line="240" w:lineRule="auto"/>
              <w:rPr>
                <w:rFonts w:ascii="Times New Roman" w:hAnsi="Times New Roman"/>
                <w:sz w:val="20"/>
                <w:szCs w:val="20"/>
              </w:rPr>
            </w:pPr>
            <w:r w:rsidRPr="00FD77BE">
              <w:rPr>
                <w:rFonts w:ascii="Times New Roman" w:hAnsi="Times New Roman"/>
                <w:b/>
                <w:sz w:val="16"/>
                <w:szCs w:val="20"/>
              </w:rPr>
              <w:lastRenderedPageBreak/>
              <w:t>Section I, Part II</w:t>
            </w:r>
            <w:r w:rsidRPr="00FD77BE">
              <w:rPr>
                <w:rFonts w:ascii="Times New Roman" w:hAnsi="Times New Roman"/>
                <w:sz w:val="16"/>
                <w:szCs w:val="20"/>
              </w:rPr>
              <w:t xml:space="preserve">, </w:t>
            </w:r>
            <w:r>
              <w:rPr>
                <w:rFonts w:ascii="Times New Roman" w:hAnsi="Times New Roman"/>
                <w:sz w:val="16"/>
                <w:szCs w:val="20"/>
              </w:rPr>
              <w:t>Strategy, Country Ownership: Country Eligibility and Country Drivenness</w:t>
            </w:r>
          </w:p>
        </w:tc>
      </w:tr>
      <w:tr w:rsidR="00DD09BF" w:rsidRPr="00204C6F" w14:paraId="6F007B74" w14:textId="77777777" w:rsidTr="00DD09BF">
        <w:trPr>
          <w:jc w:val="center"/>
        </w:trPr>
        <w:tc>
          <w:tcPr>
            <w:tcW w:w="3078" w:type="dxa"/>
          </w:tcPr>
          <w:p w14:paraId="7C085D84" w14:textId="77777777" w:rsidR="00DD09BF" w:rsidRPr="007931B0" w:rsidRDefault="00DD09BF" w:rsidP="00DD09BF">
            <w:pPr>
              <w:spacing w:before="40" w:after="40" w:line="240" w:lineRule="auto"/>
              <w:ind w:hanging="14"/>
              <w:rPr>
                <w:rFonts w:ascii="Times New Roman" w:hAnsi="Times New Roman"/>
                <w:sz w:val="20"/>
                <w:szCs w:val="20"/>
              </w:rPr>
            </w:pPr>
            <w:r w:rsidRPr="007931B0">
              <w:rPr>
                <w:rFonts w:ascii="Times New Roman" w:hAnsi="Times New Roman"/>
                <w:sz w:val="20"/>
                <w:szCs w:val="20"/>
              </w:rPr>
              <w:t xml:space="preserve">The PIF would be far clearer if it identified the principle changes in behavior of key institutions and user groups that will signal the implementation of the policies and actions that are the focal points of Phase 2.  The specific goals, in terms of strengthening the enabling conditions and catalyzing changes in behavior are not identified. It would be more useful if the proposal identified what it saw as technically and politically achievable stepping-stones that can be achieved in five years and will contribute to the long-term goals. </w:t>
            </w:r>
          </w:p>
        </w:tc>
        <w:tc>
          <w:tcPr>
            <w:tcW w:w="4228" w:type="dxa"/>
          </w:tcPr>
          <w:p w14:paraId="67F892CD" w14:textId="77777777" w:rsidR="00E53065" w:rsidRDefault="00DD09BF" w:rsidP="00E53065">
            <w:pPr>
              <w:spacing w:before="40" w:after="40" w:line="240" w:lineRule="auto"/>
            </w:pPr>
            <w:r>
              <w:rPr>
                <w:rFonts w:ascii="Times New Roman" w:hAnsi="Times New Roman"/>
                <w:sz w:val="20"/>
                <w:szCs w:val="20"/>
              </w:rPr>
              <w:t>The barriers to sustainable management of the ATS are elaborated in more detail in the project document. Some behavior changes that the ATSEA-2 project is designed to advance include the following:</w:t>
            </w:r>
            <w:r w:rsidR="00E53065" w:rsidRPr="00E6356C">
              <w:t xml:space="preserve"> </w:t>
            </w:r>
          </w:p>
          <w:p w14:paraId="4624BA6F" w14:textId="77777777" w:rsidR="00DD09BF" w:rsidRPr="00E6356C" w:rsidRDefault="00DD09BF" w:rsidP="00141244">
            <w:pPr>
              <w:pStyle w:val="ListParagraph"/>
              <w:numPr>
                <w:ilvl w:val="0"/>
                <w:numId w:val="36"/>
              </w:numPr>
            </w:pPr>
            <w:r w:rsidRPr="00E6356C">
              <w:t>Local resource managers need to be trained up on implementation of integrated approaches.</w:t>
            </w:r>
          </w:p>
          <w:p w14:paraId="0A1106C0" w14:textId="77777777" w:rsidR="00DD09BF" w:rsidRPr="00E6356C" w:rsidRDefault="00DD09BF" w:rsidP="00141244">
            <w:pPr>
              <w:pStyle w:val="ListParagraph"/>
              <w:numPr>
                <w:ilvl w:val="0"/>
                <w:numId w:val="36"/>
              </w:numPr>
            </w:pPr>
            <w:r w:rsidRPr="00E6356C">
              <w:t>Resource users, e.g., fishers need to buy in to operating under ecosystem based approaches.</w:t>
            </w:r>
          </w:p>
          <w:p w14:paraId="4A3C9FBC" w14:textId="77777777" w:rsidR="00DD09BF" w:rsidRPr="00E6356C" w:rsidRDefault="00DD09BF" w:rsidP="00141244">
            <w:pPr>
              <w:pStyle w:val="ListParagraph"/>
              <w:numPr>
                <w:ilvl w:val="0"/>
                <w:numId w:val="36"/>
              </w:numPr>
            </w:pPr>
            <w:r w:rsidRPr="00E6356C">
              <w:t>The priority actions of the NAPs need to be developed in line with strategic planning of the respective ministries and agencies.</w:t>
            </w:r>
          </w:p>
          <w:p w14:paraId="12C8BAAE" w14:textId="77777777" w:rsidR="00DD09BF" w:rsidRPr="003B63E8" w:rsidRDefault="00DD09BF" w:rsidP="00141244">
            <w:pPr>
              <w:pStyle w:val="ListParagraph"/>
              <w:numPr>
                <w:ilvl w:val="0"/>
                <w:numId w:val="36"/>
              </w:numPr>
            </w:pPr>
            <w:r w:rsidRPr="00E6356C">
              <w:t>The comparative advantage of collaborating regionally, e.g., with respect to IUU fishing, needs to be better communicated and demonstrated among resource managers.</w:t>
            </w:r>
          </w:p>
        </w:tc>
        <w:tc>
          <w:tcPr>
            <w:tcW w:w="3530" w:type="dxa"/>
          </w:tcPr>
          <w:p w14:paraId="39AE4E59" w14:textId="77777777" w:rsidR="00DD09BF" w:rsidRPr="00D83252" w:rsidRDefault="00DD09BF" w:rsidP="00DD09BF">
            <w:pPr>
              <w:spacing w:before="40" w:after="40" w:line="240" w:lineRule="auto"/>
              <w:rPr>
                <w:rFonts w:ascii="Times New Roman" w:hAnsi="Times New Roman"/>
                <w:sz w:val="18"/>
                <w:szCs w:val="18"/>
              </w:rPr>
            </w:pPr>
            <w:r w:rsidRPr="00D83252">
              <w:rPr>
                <w:rFonts w:ascii="Times New Roman" w:hAnsi="Times New Roman"/>
                <w:b/>
                <w:sz w:val="18"/>
                <w:szCs w:val="18"/>
              </w:rPr>
              <w:t>Section I, Part I</w:t>
            </w:r>
            <w:r w:rsidRPr="00D83252">
              <w:rPr>
                <w:rFonts w:ascii="Times New Roman" w:hAnsi="Times New Roman"/>
                <w:sz w:val="18"/>
                <w:szCs w:val="18"/>
              </w:rPr>
              <w:t>, Situation Analysis, Barriers to Sustainable Management of the ATS</w:t>
            </w:r>
          </w:p>
        </w:tc>
      </w:tr>
      <w:tr w:rsidR="00DD09BF" w:rsidRPr="00204C6F" w14:paraId="752D3888" w14:textId="77777777" w:rsidTr="00DD09BF">
        <w:trPr>
          <w:jc w:val="center"/>
        </w:trPr>
        <w:tc>
          <w:tcPr>
            <w:tcW w:w="3078" w:type="dxa"/>
          </w:tcPr>
          <w:p w14:paraId="008D0A27" w14:textId="77777777" w:rsidR="00DD09BF" w:rsidRPr="007931B0" w:rsidRDefault="00DD09BF" w:rsidP="00DD09BF">
            <w:pPr>
              <w:spacing w:before="40" w:after="40" w:line="240" w:lineRule="auto"/>
              <w:ind w:hanging="14"/>
              <w:rPr>
                <w:rFonts w:ascii="Times New Roman" w:hAnsi="Times New Roman"/>
                <w:sz w:val="20"/>
                <w:szCs w:val="20"/>
              </w:rPr>
            </w:pPr>
            <w:r w:rsidRPr="007931B0">
              <w:rPr>
                <w:rFonts w:ascii="Times New Roman" w:hAnsi="Times New Roman"/>
                <w:sz w:val="20"/>
                <w:szCs w:val="20"/>
              </w:rPr>
              <w:t xml:space="preserve">There is no discussion of what has been learned about the strengths and weakness of the existing governance system and how the specific barriers will be overcome </w:t>
            </w:r>
            <w:r w:rsidRPr="007931B0">
              <w:rPr>
                <w:rFonts w:ascii="Times New Roman" w:hAnsi="Times New Roman"/>
                <w:sz w:val="20"/>
                <w:szCs w:val="20"/>
              </w:rPr>
              <w:lastRenderedPageBreak/>
              <w:t>in order to make the governance system more effective.  Instead, the PIF lists in section 1.1.2 generic outcomes and outputs with no information on where the priorities lie or the sequence in which major actions will be taken and associated outcomes achieved.</w:t>
            </w:r>
          </w:p>
        </w:tc>
        <w:tc>
          <w:tcPr>
            <w:tcW w:w="4228" w:type="dxa"/>
          </w:tcPr>
          <w:p w14:paraId="3DCB3B22" w14:textId="77777777" w:rsidR="00DD09BF" w:rsidRDefault="00DD09BF" w:rsidP="00DD09BF">
            <w:pPr>
              <w:spacing w:before="40" w:after="40" w:line="240" w:lineRule="auto"/>
              <w:rPr>
                <w:rFonts w:ascii="Times New Roman" w:hAnsi="Times New Roman"/>
                <w:sz w:val="20"/>
                <w:szCs w:val="20"/>
              </w:rPr>
            </w:pPr>
            <w:r>
              <w:rPr>
                <w:rFonts w:ascii="Times New Roman" w:hAnsi="Times New Roman"/>
                <w:sz w:val="20"/>
                <w:szCs w:val="20"/>
              </w:rPr>
              <w:lastRenderedPageBreak/>
              <w:t xml:space="preserve">Since 2003, the expert forum referred to as ATSEF has been informally functioning as a Type II partnership. ATSEF has been more of a networking platform among certain research, academic, and governmental stakeholder </w:t>
            </w:r>
            <w:r>
              <w:rPr>
                <w:rFonts w:ascii="Times New Roman" w:hAnsi="Times New Roman"/>
                <w:sz w:val="20"/>
                <w:szCs w:val="20"/>
              </w:rPr>
              <w:lastRenderedPageBreak/>
              <w:t>groups, and the forum advised the project steering committee during the first phase of ATSEA-1. Even without a specific governance mechanism mandate, ATSEF has managed to build up reasonably strong name recognition in the region, and the Ministry of Agriculture and Fisheries in Timor-Leste has consistently allocated budget in annual work plans for ATSEF.</w:t>
            </w:r>
          </w:p>
          <w:p w14:paraId="38A84D56" w14:textId="77777777" w:rsidR="00DD09BF" w:rsidRPr="00354151" w:rsidRDefault="00DD09BF" w:rsidP="00DD09BF">
            <w:pPr>
              <w:spacing w:before="40" w:after="40" w:line="240" w:lineRule="auto"/>
              <w:rPr>
                <w:rFonts w:ascii="Times New Roman" w:hAnsi="Times New Roman"/>
                <w:sz w:val="20"/>
                <w:szCs w:val="20"/>
              </w:rPr>
            </w:pPr>
            <w:r>
              <w:rPr>
                <w:rFonts w:ascii="Times New Roman" w:hAnsi="Times New Roman"/>
                <w:sz w:val="20"/>
                <w:szCs w:val="20"/>
              </w:rPr>
              <w:t>ATSEF, however, lacks structure, and since the time when ATSEA-1 closed, there has been only limited activity. The regional governance mechanism needs to have a bespoke terms of reference, including elaboration of roles and responsibilities for implementation of the SAP.</w:t>
            </w:r>
          </w:p>
        </w:tc>
        <w:tc>
          <w:tcPr>
            <w:tcW w:w="3530" w:type="dxa"/>
          </w:tcPr>
          <w:p w14:paraId="2BABB436" w14:textId="77777777" w:rsidR="00DD09BF" w:rsidRPr="00D83252" w:rsidRDefault="00DD09BF" w:rsidP="00DD09BF">
            <w:pPr>
              <w:spacing w:before="40" w:after="40" w:line="240" w:lineRule="auto"/>
              <w:rPr>
                <w:rFonts w:ascii="Times New Roman" w:hAnsi="Times New Roman"/>
                <w:sz w:val="18"/>
                <w:szCs w:val="18"/>
              </w:rPr>
            </w:pPr>
            <w:r w:rsidRPr="00D83252">
              <w:rPr>
                <w:rFonts w:ascii="Times New Roman" w:hAnsi="Times New Roman"/>
                <w:b/>
                <w:sz w:val="18"/>
                <w:szCs w:val="18"/>
              </w:rPr>
              <w:lastRenderedPageBreak/>
              <w:t>Section I, Part II</w:t>
            </w:r>
            <w:r w:rsidRPr="00D83252">
              <w:rPr>
                <w:rFonts w:ascii="Times New Roman" w:hAnsi="Times New Roman"/>
                <w:sz w:val="18"/>
                <w:szCs w:val="18"/>
              </w:rPr>
              <w:t>, Strategy, Project Rationale and Policy Conformity</w:t>
            </w:r>
          </w:p>
        </w:tc>
      </w:tr>
      <w:tr w:rsidR="00DD09BF" w:rsidRPr="00204C6F" w14:paraId="078F0D53" w14:textId="77777777" w:rsidTr="00DD09BF">
        <w:trPr>
          <w:jc w:val="center"/>
        </w:trPr>
        <w:tc>
          <w:tcPr>
            <w:tcW w:w="3078" w:type="dxa"/>
          </w:tcPr>
          <w:p w14:paraId="62DEAD18" w14:textId="77777777" w:rsidR="00DD09BF" w:rsidRPr="007931B0" w:rsidRDefault="00DD09BF" w:rsidP="00DD09BF">
            <w:pPr>
              <w:spacing w:before="40" w:after="40" w:line="240" w:lineRule="auto"/>
              <w:ind w:hanging="14"/>
              <w:rPr>
                <w:rFonts w:ascii="Times New Roman" w:hAnsi="Times New Roman"/>
                <w:sz w:val="20"/>
                <w:szCs w:val="20"/>
              </w:rPr>
            </w:pPr>
            <w:r w:rsidRPr="007931B0">
              <w:rPr>
                <w:rFonts w:ascii="Times New Roman" w:hAnsi="Times New Roman"/>
                <w:sz w:val="20"/>
                <w:szCs w:val="20"/>
              </w:rPr>
              <w:t xml:space="preserve">Modifications to the structure of existing government system financing mechanisms and strengthening all institutional and human capacity are listed under outcomes </w:t>
            </w:r>
            <w:r w:rsidR="003E489A" w:rsidRPr="007931B0">
              <w:rPr>
                <w:rFonts w:ascii="Times New Roman" w:hAnsi="Times New Roman"/>
                <w:sz w:val="20"/>
                <w:szCs w:val="20"/>
              </w:rPr>
              <w:t>1.1 and</w:t>
            </w:r>
            <w:r w:rsidRPr="007931B0">
              <w:rPr>
                <w:rFonts w:ascii="Times New Roman" w:hAnsi="Times New Roman"/>
                <w:sz w:val="20"/>
                <w:szCs w:val="20"/>
              </w:rPr>
              <w:t xml:space="preserve"> </w:t>
            </w:r>
            <w:r w:rsidR="003E489A" w:rsidRPr="007931B0">
              <w:rPr>
                <w:rFonts w:ascii="Times New Roman" w:hAnsi="Times New Roman"/>
                <w:sz w:val="20"/>
                <w:szCs w:val="20"/>
              </w:rPr>
              <w:t xml:space="preserve">1.2. </w:t>
            </w:r>
            <w:r w:rsidRPr="007931B0">
              <w:rPr>
                <w:rFonts w:ascii="Times New Roman" w:hAnsi="Times New Roman"/>
                <w:sz w:val="20"/>
                <w:szCs w:val="20"/>
              </w:rPr>
              <w:t>Nothing is said to suggest the strategies for how such outputs will be achieved in this region.  The outputs listed are so generic that they could be applied to many regions.</w:t>
            </w:r>
          </w:p>
        </w:tc>
        <w:tc>
          <w:tcPr>
            <w:tcW w:w="4228" w:type="dxa"/>
          </w:tcPr>
          <w:p w14:paraId="13A35CF2" w14:textId="77777777" w:rsidR="00DD09BF" w:rsidRDefault="00DD09BF" w:rsidP="00DD09BF">
            <w:pPr>
              <w:spacing w:before="40" w:after="40" w:line="240" w:lineRule="auto"/>
              <w:ind w:hanging="14"/>
              <w:rPr>
                <w:rFonts w:ascii="Times New Roman" w:hAnsi="Times New Roman"/>
                <w:sz w:val="20"/>
                <w:szCs w:val="20"/>
              </w:rPr>
            </w:pPr>
            <w:r w:rsidRPr="00021191">
              <w:rPr>
                <w:rFonts w:ascii="Times New Roman" w:hAnsi="Times New Roman"/>
                <w:sz w:val="20"/>
                <w:szCs w:val="20"/>
              </w:rPr>
              <w:t>The project will support a critical review of national and local policies and programs in Indonesia, Timor-Leste, and Papua New Guinea, and facilitate a regional level dialogue aimed at rationalizing relevant policies according to international best practice. The NIMCs will play an important role in these policy centered activities, and also ensuring that strengthened regulatory and institutional frameworks are in line with other complementary national priorities, including those outlined in the National Biodiversity Strategies and Action Plans (NBSAPs)</w:t>
            </w:r>
            <w:r w:rsidRPr="00354151">
              <w:rPr>
                <w:rFonts w:ascii="Times New Roman" w:hAnsi="Times New Roman"/>
                <w:sz w:val="20"/>
                <w:szCs w:val="20"/>
              </w:rPr>
              <w:t>.</w:t>
            </w:r>
          </w:p>
          <w:p w14:paraId="7D31609D" w14:textId="77777777" w:rsidR="00DD09BF" w:rsidRPr="00354151" w:rsidRDefault="00DD09BF" w:rsidP="00DD09BF">
            <w:pPr>
              <w:spacing w:before="40" w:after="40" w:line="240" w:lineRule="auto"/>
              <w:ind w:hanging="14"/>
              <w:rPr>
                <w:rFonts w:ascii="Times New Roman" w:hAnsi="Times New Roman"/>
                <w:sz w:val="20"/>
                <w:szCs w:val="20"/>
              </w:rPr>
            </w:pPr>
            <w:r w:rsidRPr="00021191">
              <w:rPr>
                <w:rFonts w:ascii="Times New Roman" w:hAnsi="Times New Roman"/>
                <w:sz w:val="20"/>
                <w:szCs w:val="20"/>
              </w:rPr>
              <w:t>Following capacity assessments at the national and subnational level, the project will also sponsor training of trainers on integrated approaches to natural resource management, conservation of marine and coastal biodiversity, as well as climate change adaptation</w:t>
            </w:r>
          </w:p>
        </w:tc>
        <w:tc>
          <w:tcPr>
            <w:tcW w:w="3530" w:type="dxa"/>
          </w:tcPr>
          <w:p w14:paraId="6A5469C8" w14:textId="77777777" w:rsidR="00DD09BF" w:rsidRPr="00D83252" w:rsidRDefault="00DD09BF" w:rsidP="00DD09BF">
            <w:pPr>
              <w:spacing w:before="40" w:after="40" w:line="240" w:lineRule="auto"/>
              <w:rPr>
                <w:rFonts w:ascii="Times New Roman" w:eastAsia="Times New Roman" w:hAnsi="Times New Roman"/>
                <w:color w:val="000000"/>
                <w:sz w:val="18"/>
                <w:szCs w:val="18"/>
              </w:rPr>
            </w:pPr>
            <w:r w:rsidRPr="00D83252">
              <w:rPr>
                <w:rFonts w:ascii="Times New Roman" w:hAnsi="Times New Roman"/>
                <w:b/>
                <w:sz w:val="18"/>
                <w:szCs w:val="18"/>
              </w:rPr>
              <w:t xml:space="preserve">Outcome 1.1:  </w:t>
            </w:r>
            <w:r w:rsidRPr="00D83252">
              <w:rPr>
                <w:rFonts w:ascii="Times New Roman" w:eastAsia="Times New Roman" w:hAnsi="Times New Roman"/>
                <w:color w:val="000000"/>
                <w:sz w:val="18"/>
                <w:szCs w:val="18"/>
              </w:rPr>
              <w:t>Regional and national mechanisms for cooperation in place and operational</w:t>
            </w:r>
          </w:p>
          <w:p w14:paraId="436B1C83" w14:textId="77777777" w:rsidR="00DD09BF" w:rsidRPr="00D83252" w:rsidRDefault="00DD09BF" w:rsidP="00DD09BF">
            <w:pPr>
              <w:spacing w:before="40" w:after="40" w:line="240" w:lineRule="auto"/>
              <w:rPr>
                <w:rFonts w:ascii="Times New Roman" w:eastAsia="Times New Roman" w:hAnsi="Times New Roman"/>
                <w:color w:val="000000"/>
                <w:sz w:val="18"/>
                <w:szCs w:val="18"/>
              </w:rPr>
            </w:pPr>
            <w:r w:rsidRPr="00D83252">
              <w:rPr>
                <w:rFonts w:ascii="Times New Roman" w:eastAsia="Times New Roman" w:hAnsi="Times New Roman"/>
                <w:color w:val="000000"/>
                <w:sz w:val="18"/>
                <w:szCs w:val="18"/>
                <w:u w:val="single"/>
              </w:rPr>
              <w:t>Output 1.1.1</w:t>
            </w:r>
            <w:r w:rsidRPr="00D83252">
              <w:rPr>
                <w:rFonts w:ascii="Times New Roman" w:eastAsia="Times New Roman" w:hAnsi="Times New Roman"/>
                <w:color w:val="000000"/>
                <w:sz w:val="18"/>
                <w:szCs w:val="18"/>
              </w:rPr>
              <w:t>: Regional Coordination Committee and a supporting Secretariat created to promote regional level planning, cooperation and monitoring  in the implementation of the SAP and NAPs; formal regional cooperation agreement adopted and implemented where feasible</w:t>
            </w:r>
          </w:p>
          <w:p w14:paraId="7F3194EB" w14:textId="77777777" w:rsidR="00DD09BF" w:rsidRPr="00D83252" w:rsidRDefault="00DD09BF" w:rsidP="00DD09BF">
            <w:pPr>
              <w:spacing w:before="40" w:after="40" w:line="240" w:lineRule="auto"/>
              <w:rPr>
                <w:rFonts w:ascii="Times New Roman" w:eastAsia="Times New Roman" w:hAnsi="Times New Roman"/>
                <w:color w:val="000000"/>
                <w:sz w:val="18"/>
                <w:szCs w:val="18"/>
              </w:rPr>
            </w:pPr>
            <w:r w:rsidRPr="00D83252">
              <w:rPr>
                <w:rFonts w:ascii="Times New Roman" w:hAnsi="Times New Roman"/>
                <w:b/>
                <w:sz w:val="18"/>
                <w:szCs w:val="18"/>
              </w:rPr>
              <w:t xml:space="preserve">Outcome 1.2:  </w:t>
            </w:r>
            <w:r w:rsidRPr="00D83252">
              <w:rPr>
                <w:rFonts w:ascii="Times New Roman" w:eastAsia="Times New Roman" w:hAnsi="Times New Roman"/>
                <w:color w:val="000000"/>
                <w:sz w:val="18"/>
                <w:szCs w:val="18"/>
              </w:rPr>
              <w:t>Strengthened institutional and human resource capacity towards integrated approaches in natural resource management and biodiversity conservation</w:t>
            </w:r>
          </w:p>
          <w:p w14:paraId="2C2AF894" w14:textId="77777777" w:rsidR="00DD09BF" w:rsidRPr="00D83252" w:rsidRDefault="00DD09BF" w:rsidP="00DD09BF">
            <w:pPr>
              <w:spacing w:before="40" w:after="40" w:line="240" w:lineRule="auto"/>
              <w:rPr>
                <w:rFonts w:ascii="Times New Roman" w:hAnsi="Times New Roman"/>
                <w:sz w:val="18"/>
                <w:szCs w:val="18"/>
              </w:rPr>
            </w:pPr>
            <w:r w:rsidRPr="00D83252">
              <w:rPr>
                <w:rFonts w:ascii="Times New Roman" w:eastAsia="Times New Roman" w:hAnsi="Times New Roman"/>
                <w:color w:val="000000"/>
                <w:sz w:val="18"/>
                <w:szCs w:val="18"/>
                <w:u w:val="single"/>
              </w:rPr>
              <w:t>Output 1.2.1</w:t>
            </w:r>
            <w:r w:rsidRPr="00D83252">
              <w:rPr>
                <w:rFonts w:ascii="Times New Roman" w:eastAsia="Times New Roman" w:hAnsi="Times New Roman"/>
                <w:color w:val="000000"/>
                <w:sz w:val="18"/>
                <w:szCs w:val="18"/>
              </w:rPr>
              <w:t>: Harmonization of national and local policy in Indonesia and Timor-Leste to strengthen the regulatory and institutional frameworks in support of SAP/NAP implementation  and linkages to NBSAPs through support to national inter-ministerial committees</w:t>
            </w:r>
          </w:p>
        </w:tc>
      </w:tr>
      <w:tr w:rsidR="00DD09BF" w:rsidRPr="00204C6F" w14:paraId="7838545D" w14:textId="77777777" w:rsidTr="00DD09BF">
        <w:trPr>
          <w:jc w:val="center"/>
        </w:trPr>
        <w:tc>
          <w:tcPr>
            <w:tcW w:w="3078" w:type="dxa"/>
          </w:tcPr>
          <w:p w14:paraId="15FEEE8A" w14:textId="77777777" w:rsidR="00DD09BF" w:rsidRPr="007931B0" w:rsidRDefault="00DD09BF" w:rsidP="00DD09BF">
            <w:pPr>
              <w:spacing w:before="40" w:after="40" w:line="240" w:lineRule="auto"/>
              <w:ind w:hanging="14"/>
              <w:rPr>
                <w:rFonts w:ascii="Times New Roman" w:hAnsi="Times New Roman"/>
                <w:sz w:val="20"/>
                <w:szCs w:val="20"/>
              </w:rPr>
            </w:pPr>
            <w:r w:rsidRPr="007931B0">
              <w:rPr>
                <w:rFonts w:ascii="Times New Roman" w:hAnsi="Times New Roman"/>
                <w:sz w:val="20"/>
                <w:szCs w:val="20"/>
              </w:rPr>
              <w:t xml:space="preserve">Component 2 sets forth ambitious expectations for improved management of fisheries that include reductions IUU fisheries, reductions in by-catch and certification of sustainable fisheries.  There is no evidence offered for assessing whether these are realistic, what the challenges will be, or what strategies </w:t>
            </w:r>
            <w:r w:rsidR="003E489A" w:rsidRPr="007931B0">
              <w:rPr>
                <w:rFonts w:ascii="Times New Roman" w:hAnsi="Times New Roman"/>
                <w:sz w:val="20"/>
                <w:szCs w:val="20"/>
              </w:rPr>
              <w:t>will be</w:t>
            </w:r>
            <w:r w:rsidRPr="007931B0">
              <w:rPr>
                <w:rFonts w:ascii="Times New Roman" w:hAnsi="Times New Roman"/>
                <w:sz w:val="20"/>
                <w:szCs w:val="20"/>
              </w:rPr>
              <w:t xml:space="preserve"> applied to address the identified barriers of the low understanding of the ecosystem approach to </w:t>
            </w:r>
            <w:r w:rsidR="003E489A" w:rsidRPr="007931B0">
              <w:rPr>
                <w:rFonts w:ascii="Times New Roman" w:hAnsi="Times New Roman"/>
                <w:sz w:val="20"/>
                <w:szCs w:val="20"/>
              </w:rPr>
              <w:t>fisheries and</w:t>
            </w:r>
            <w:r w:rsidRPr="007931B0">
              <w:rPr>
                <w:rFonts w:ascii="Times New Roman" w:hAnsi="Times New Roman"/>
                <w:sz w:val="20"/>
                <w:szCs w:val="20"/>
              </w:rPr>
              <w:t xml:space="preserve"> weak enforcement mentioned elsewhere in the proposal.</w:t>
            </w:r>
          </w:p>
        </w:tc>
        <w:tc>
          <w:tcPr>
            <w:tcW w:w="4228" w:type="dxa"/>
          </w:tcPr>
          <w:p w14:paraId="7011DF40" w14:textId="77777777" w:rsidR="00DD09BF" w:rsidRDefault="00DD09BF" w:rsidP="00DD09BF">
            <w:pPr>
              <w:spacing w:before="40" w:after="40" w:line="240" w:lineRule="auto"/>
              <w:rPr>
                <w:rFonts w:ascii="Times New Roman" w:hAnsi="Times New Roman"/>
                <w:sz w:val="20"/>
                <w:szCs w:val="20"/>
                <w:lang w:val="en-PH"/>
              </w:rPr>
            </w:pPr>
            <w:r>
              <w:rPr>
                <w:rFonts w:ascii="Times New Roman" w:hAnsi="Times New Roman"/>
                <w:sz w:val="20"/>
                <w:szCs w:val="20"/>
                <w:lang w:val="en-PH"/>
              </w:rPr>
              <w:t>Three fisheries improvement projects (FIPs) are planned in Indonesia: (1) red snapper fishery in Aru, (2) shrimp fishery in Aru, and (3) barramundi fishery in Merauke. Based upon stakeholder consultations and other preparations during the PPG phase, the PPG team concurs that it would be unrealistic to achieve certification, e.g., through MSC, within the 5-year timeframe for these fisheries. Developing the three FIPs and completing pre-assessments in year 5, applying MSC guidelines, will be a substantive contribution with respect to moving ATS fisheries towards sustainable management.</w:t>
            </w:r>
          </w:p>
          <w:p w14:paraId="78AE8026" w14:textId="77777777" w:rsidR="00DD09BF" w:rsidRDefault="00DD09BF" w:rsidP="00DD09BF">
            <w:pPr>
              <w:spacing w:before="40" w:after="40" w:line="240" w:lineRule="auto"/>
              <w:rPr>
                <w:rFonts w:ascii="Times New Roman" w:hAnsi="Times New Roman"/>
                <w:sz w:val="20"/>
                <w:szCs w:val="20"/>
                <w:lang w:val="en-PH"/>
              </w:rPr>
            </w:pPr>
            <w:r>
              <w:rPr>
                <w:rFonts w:ascii="Times New Roman" w:hAnsi="Times New Roman"/>
                <w:sz w:val="20"/>
                <w:szCs w:val="20"/>
                <w:lang w:val="en-PH"/>
              </w:rPr>
              <w:t>With respect to EAFM, there is a strong level of awareness among national and local resource managers. Capacity building, however, has mostly been at the central level. The ATSEA-2 project is targeting local resource users for trainings, and also a set of “change agents” will be trained up as part of the</w:t>
            </w:r>
            <w:r w:rsidR="003E489A">
              <w:rPr>
                <w:rFonts w:ascii="Times New Roman" w:hAnsi="Times New Roman"/>
                <w:sz w:val="20"/>
                <w:szCs w:val="20"/>
                <w:lang w:val="en-PH"/>
              </w:rPr>
              <w:t xml:space="preserve"> training of trainers activity</w:t>
            </w:r>
            <w:r>
              <w:rPr>
                <w:rFonts w:ascii="Times New Roman" w:hAnsi="Times New Roman"/>
                <w:sz w:val="20"/>
                <w:szCs w:val="20"/>
                <w:lang w:val="en-PH"/>
              </w:rPr>
              <w:t xml:space="preserve"> under Outcome 1.2.</w:t>
            </w:r>
          </w:p>
          <w:p w14:paraId="59773334" w14:textId="77777777" w:rsidR="00DD09BF" w:rsidRPr="00354151" w:rsidRDefault="00DD09BF" w:rsidP="00DD09BF">
            <w:pPr>
              <w:spacing w:before="40" w:after="40" w:line="240" w:lineRule="auto"/>
              <w:rPr>
                <w:rFonts w:ascii="Times New Roman" w:hAnsi="Times New Roman"/>
                <w:sz w:val="20"/>
                <w:szCs w:val="20"/>
              </w:rPr>
            </w:pPr>
            <w:r>
              <w:rPr>
                <w:rFonts w:ascii="Times New Roman" w:hAnsi="Times New Roman"/>
                <w:sz w:val="20"/>
                <w:szCs w:val="20"/>
                <w:lang w:val="en-PH"/>
              </w:rPr>
              <w:lastRenderedPageBreak/>
              <w:t>Indonesia’s strong political will to reduce IUU fishing is described throughout the project document</w:t>
            </w:r>
            <w:r w:rsidR="00E53065">
              <w:rPr>
                <w:rFonts w:ascii="Times New Roman" w:hAnsi="Times New Roman"/>
                <w:sz w:val="20"/>
                <w:szCs w:val="20"/>
                <w:lang w:val="en-PH"/>
              </w:rPr>
              <w:t>, e.g., in Part II: Strategy, under the section discussion the rationale for the regional governance mechanism; under Output 2.1.3; and under the Country Ownership discussion regarding Indonesia</w:t>
            </w:r>
            <w:r>
              <w:rPr>
                <w:rFonts w:ascii="Times New Roman" w:hAnsi="Times New Roman"/>
                <w:sz w:val="20"/>
                <w:szCs w:val="20"/>
                <w:lang w:val="en-PH"/>
              </w:rPr>
              <w:t>.</w:t>
            </w:r>
          </w:p>
        </w:tc>
        <w:tc>
          <w:tcPr>
            <w:tcW w:w="3530" w:type="dxa"/>
          </w:tcPr>
          <w:p w14:paraId="4CF44667" w14:textId="77777777" w:rsidR="00DD09BF" w:rsidRPr="00D83252" w:rsidRDefault="00DD09BF" w:rsidP="00DD09BF">
            <w:pPr>
              <w:spacing w:before="40" w:after="40" w:line="240" w:lineRule="auto"/>
              <w:rPr>
                <w:rFonts w:ascii="Times New Roman" w:hAnsi="Times New Roman"/>
                <w:b/>
                <w:sz w:val="18"/>
                <w:szCs w:val="18"/>
              </w:rPr>
            </w:pPr>
            <w:r w:rsidRPr="00D83252">
              <w:rPr>
                <w:rFonts w:ascii="Times New Roman" w:hAnsi="Times New Roman"/>
                <w:b/>
                <w:sz w:val="18"/>
                <w:szCs w:val="18"/>
              </w:rPr>
              <w:lastRenderedPageBreak/>
              <w:t xml:space="preserve">Outcome 1.2:  </w:t>
            </w:r>
            <w:r w:rsidRPr="00D83252">
              <w:rPr>
                <w:rFonts w:ascii="Times New Roman" w:eastAsia="Times New Roman" w:hAnsi="Times New Roman"/>
                <w:color w:val="000000"/>
                <w:sz w:val="18"/>
                <w:szCs w:val="18"/>
              </w:rPr>
              <w:t>Strengthened institutional and human resource capacity towards integrated approaches in natural resource management and biodiversity conservation</w:t>
            </w:r>
          </w:p>
          <w:p w14:paraId="523DC891" w14:textId="77777777" w:rsidR="00DD09BF" w:rsidRPr="00D83252" w:rsidRDefault="00DD09BF" w:rsidP="00DD09BF">
            <w:pPr>
              <w:spacing w:before="40" w:after="40" w:line="240" w:lineRule="auto"/>
              <w:rPr>
                <w:rFonts w:ascii="Times New Roman" w:eastAsia="Times New Roman" w:hAnsi="Times New Roman"/>
                <w:sz w:val="18"/>
                <w:szCs w:val="18"/>
              </w:rPr>
            </w:pPr>
            <w:r w:rsidRPr="00D83252">
              <w:rPr>
                <w:rFonts w:ascii="Times New Roman" w:eastAsia="Times New Roman" w:hAnsi="Times New Roman"/>
                <w:sz w:val="18"/>
                <w:szCs w:val="18"/>
                <w:u w:val="single"/>
              </w:rPr>
              <w:t>Output 1.2.2</w:t>
            </w:r>
            <w:r w:rsidRPr="00D83252">
              <w:rPr>
                <w:rFonts w:ascii="Times New Roman" w:eastAsia="Times New Roman" w:hAnsi="Times New Roman"/>
                <w:sz w:val="18"/>
                <w:szCs w:val="18"/>
              </w:rPr>
              <w:t>: Localization and translation of guidelines and/or handbook on integrated approaches to marine and coastal management, biodiversity conservation and climate change adaptation in local language by building on existing/completed initiatives; implementation of training of trainers benefitting at least 100 participants in Indonesia; 60 in Timor-Leste, and 10 in Papua New Guinea</w:t>
            </w:r>
          </w:p>
          <w:p w14:paraId="274432C7" w14:textId="77777777" w:rsidR="00DD09BF" w:rsidRPr="00D83252" w:rsidRDefault="00DD09BF" w:rsidP="00DD09BF">
            <w:pPr>
              <w:spacing w:before="40" w:after="40" w:line="240" w:lineRule="auto"/>
              <w:rPr>
                <w:rFonts w:ascii="Times New Roman" w:eastAsia="Times New Roman" w:hAnsi="Times New Roman"/>
                <w:noProof/>
                <w:sz w:val="18"/>
                <w:szCs w:val="18"/>
              </w:rPr>
            </w:pPr>
            <w:r w:rsidRPr="00D83252">
              <w:rPr>
                <w:rFonts w:ascii="Times New Roman" w:eastAsia="Times New Roman" w:hAnsi="Times New Roman"/>
                <w:b/>
                <w:noProof/>
                <w:sz w:val="18"/>
                <w:szCs w:val="18"/>
              </w:rPr>
              <w:t xml:space="preserve">Outcome 2.1: </w:t>
            </w:r>
            <w:r w:rsidRPr="00D83252">
              <w:rPr>
                <w:rFonts w:ascii="Times New Roman" w:eastAsia="Times New Roman" w:hAnsi="Times New Roman"/>
                <w:noProof/>
                <w:sz w:val="18"/>
                <w:szCs w:val="18"/>
              </w:rPr>
              <w:t>Improved management of fisheries and other coastal resources for livelihoods, nutrition and ecosystem health in Indonesia, Timor-Leste, and Papua New Guinea</w:t>
            </w:r>
          </w:p>
          <w:p w14:paraId="7E5CB66F" w14:textId="77777777" w:rsidR="00DD09BF" w:rsidRPr="00D83252" w:rsidRDefault="00DD09BF" w:rsidP="00DD09BF">
            <w:pPr>
              <w:spacing w:before="40" w:after="40" w:line="240" w:lineRule="auto"/>
              <w:rPr>
                <w:rFonts w:ascii="Times New Roman" w:eastAsia="Times New Roman" w:hAnsi="Times New Roman"/>
                <w:noProof/>
                <w:sz w:val="18"/>
                <w:szCs w:val="18"/>
              </w:rPr>
            </w:pPr>
            <w:r w:rsidRPr="00D83252">
              <w:rPr>
                <w:rFonts w:ascii="Times New Roman" w:eastAsia="Times New Roman" w:hAnsi="Times New Roman"/>
                <w:noProof/>
                <w:sz w:val="18"/>
                <w:szCs w:val="18"/>
                <w:u w:val="single"/>
              </w:rPr>
              <w:t>Output 2.1.1</w:t>
            </w:r>
            <w:r w:rsidRPr="00D83252">
              <w:rPr>
                <w:rFonts w:ascii="Times New Roman" w:eastAsia="Times New Roman" w:hAnsi="Times New Roman"/>
                <w:noProof/>
                <w:sz w:val="18"/>
                <w:szCs w:val="18"/>
              </w:rPr>
              <w:t>: Ecosystem approach to fisheries management (EAFM) targeting women and men fishers implemented at the LME level for shared stocks and in area-specific fisheries</w:t>
            </w:r>
          </w:p>
          <w:p w14:paraId="45CFBEBA" w14:textId="77777777" w:rsidR="00DD09BF" w:rsidRPr="00D83252" w:rsidRDefault="00DD09BF" w:rsidP="00DD09BF">
            <w:pPr>
              <w:spacing w:before="40" w:after="40" w:line="240" w:lineRule="auto"/>
              <w:rPr>
                <w:rFonts w:ascii="Times New Roman" w:eastAsia="Times New Roman" w:hAnsi="Times New Roman"/>
                <w:noProof/>
                <w:sz w:val="18"/>
                <w:szCs w:val="18"/>
              </w:rPr>
            </w:pPr>
            <w:r w:rsidRPr="00D83252">
              <w:rPr>
                <w:rFonts w:ascii="Times New Roman" w:eastAsia="Times New Roman" w:hAnsi="Times New Roman"/>
                <w:noProof/>
                <w:sz w:val="18"/>
                <w:szCs w:val="18"/>
                <w:u w:val="single"/>
              </w:rPr>
              <w:lastRenderedPageBreak/>
              <w:t>Output 2.1.2</w:t>
            </w:r>
            <w:r w:rsidRPr="00D83252">
              <w:rPr>
                <w:rFonts w:ascii="Times New Roman" w:eastAsia="Times New Roman" w:hAnsi="Times New Roman"/>
                <w:noProof/>
                <w:sz w:val="18"/>
                <w:szCs w:val="18"/>
              </w:rPr>
              <w:t>: Development of profiles of 3 fisheries in the ATSEA, value-chain analysis and preassessment  to move selected fisheries towards certification/eco-labelling</w:t>
            </w:r>
          </w:p>
          <w:p w14:paraId="4DD4CFE5" w14:textId="77777777" w:rsidR="00DD09BF" w:rsidRPr="00D83252" w:rsidRDefault="00DD09BF" w:rsidP="00DD09BF">
            <w:pPr>
              <w:spacing w:before="40" w:after="40" w:line="240" w:lineRule="auto"/>
              <w:rPr>
                <w:rFonts w:ascii="Times New Roman" w:hAnsi="Times New Roman"/>
                <w:sz w:val="18"/>
                <w:szCs w:val="18"/>
              </w:rPr>
            </w:pPr>
            <w:r w:rsidRPr="00D83252">
              <w:rPr>
                <w:rFonts w:ascii="Times New Roman" w:eastAsia="Times New Roman" w:hAnsi="Times New Roman"/>
                <w:noProof/>
                <w:sz w:val="18"/>
                <w:szCs w:val="18"/>
                <w:u w:val="single"/>
              </w:rPr>
              <w:t>Output 2.1.3</w:t>
            </w:r>
            <w:r w:rsidRPr="00D83252">
              <w:rPr>
                <w:rFonts w:ascii="Times New Roman" w:eastAsia="Times New Roman" w:hAnsi="Times New Roman"/>
                <w:noProof/>
                <w:sz w:val="18"/>
                <w:szCs w:val="18"/>
              </w:rPr>
              <w:t>: Regional and national actions strengthened in support of the Regional Plan of Action for Responsible Fishing Practices Including Combating IUU Fishing in the Region and the Indonesian Presidential Task Force on Combating Illegal Fishing, e.g., through better surveillance, enforcement and monitoring, resulting in a further reduction of IUU fishing in the ATS by 10%, around 150,000 tons</w:t>
            </w:r>
          </w:p>
        </w:tc>
      </w:tr>
      <w:tr w:rsidR="00DD09BF" w:rsidRPr="00204C6F" w14:paraId="71C2596A" w14:textId="77777777" w:rsidTr="00DD09BF">
        <w:trPr>
          <w:jc w:val="center"/>
        </w:trPr>
        <w:tc>
          <w:tcPr>
            <w:tcW w:w="3078" w:type="dxa"/>
          </w:tcPr>
          <w:p w14:paraId="24095B43" w14:textId="3C8A5EED" w:rsidR="00DD09BF" w:rsidRPr="007931B0" w:rsidRDefault="00DD09BF" w:rsidP="00D46FFD">
            <w:pPr>
              <w:spacing w:before="40" w:after="40" w:line="240" w:lineRule="auto"/>
              <w:ind w:hanging="14"/>
              <w:rPr>
                <w:rFonts w:ascii="Times New Roman" w:hAnsi="Times New Roman"/>
                <w:sz w:val="20"/>
                <w:szCs w:val="20"/>
              </w:rPr>
            </w:pPr>
            <w:r w:rsidRPr="007931B0">
              <w:rPr>
                <w:rFonts w:ascii="Times New Roman" w:hAnsi="Times New Roman"/>
                <w:sz w:val="20"/>
                <w:szCs w:val="20"/>
              </w:rPr>
              <w:lastRenderedPageBreak/>
              <w:t>On page 13, it is noted that integrated coastal management plans will be implemented at six learning sites covering a total all over 500,000  hectares of important habitats.  Information is provided that there will be at least three replication sites in year three.  The reviewer is given no clues as to whether previous experience in this region suggests that these objectives are reasonable and can be assumed to bring about improved management in these areas. There is no basis for assessing the degree to which these objectives are reasonable and strategic.</w:t>
            </w:r>
          </w:p>
        </w:tc>
        <w:tc>
          <w:tcPr>
            <w:tcW w:w="4228" w:type="dxa"/>
          </w:tcPr>
          <w:p w14:paraId="15FEED56" w14:textId="77777777" w:rsidR="00DD09BF" w:rsidRDefault="00DD09BF" w:rsidP="00DD09BF">
            <w:pPr>
              <w:spacing w:before="40" w:after="40" w:line="240" w:lineRule="auto"/>
              <w:rPr>
                <w:rFonts w:ascii="Times New Roman" w:hAnsi="Times New Roman"/>
                <w:sz w:val="20"/>
                <w:szCs w:val="20"/>
              </w:rPr>
            </w:pPr>
            <w:r w:rsidRPr="00116FAD">
              <w:rPr>
                <w:rFonts w:ascii="Times New Roman" w:hAnsi="Times New Roman"/>
                <w:sz w:val="20"/>
                <w:szCs w:val="20"/>
              </w:rPr>
              <w:t xml:space="preserve">During the PPG phase, as a result of stakeholder consultations, evaluation of preparedness, and taking into account budget and time constraints, the ICM activities were rationalized as follows. In Indonesia, NTT Province is the most advanced among the ATS provinces in regard to marine spatial planning and land use planning. The provincial and Kabupaten (district) government administrations are prepared and interested in linking the MSP with the land use plan of Kabupaten Rote Ndao, and developing an ICM plan for the south cost of the Kabupaten, covering about 102 km. </w:t>
            </w:r>
            <w:r>
              <w:rPr>
                <w:rFonts w:ascii="Times New Roman" w:hAnsi="Times New Roman"/>
                <w:sz w:val="20"/>
                <w:szCs w:val="20"/>
              </w:rPr>
              <w:t>There is an existing marine protected area (MPA) off the coast of Rote Ndao, and The Nature Conservancy (TNC) is actively supporting the protected area management authority in management of the MPA. Incorporated in the ICM planning and implementation process, the ATSEA-2 project will support design and field interventions of ecosystem based adaptation in two local coastal communities.</w:t>
            </w:r>
          </w:p>
          <w:p w14:paraId="6FE3C778" w14:textId="77777777" w:rsidR="00DD09BF" w:rsidRDefault="00DD09BF" w:rsidP="00DD09BF">
            <w:pPr>
              <w:spacing w:before="40" w:after="40" w:line="240" w:lineRule="auto"/>
              <w:rPr>
                <w:rFonts w:ascii="Times New Roman" w:hAnsi="Times New Roman"/>
                <w:sz w:val="20"/>
                <w:szCs w:val="20"/>
              </w:rPr>
            </w:pPr>
            <w:r>
              <w:rPr>
                <w:rFonts w:ascii="Times New Roman" w:hAnsi="Times New Roman"/>
                <w:sz w:val="20"/>
                <w:szCs w:val="20"/>
              </w:rPr>
              <w:t>In Timor-Leste, the ATSEA-2 project will support the ongoing ICM planning and implementation activities managed by PEMSEA for Muncípio Manatuto. This município has both north and south coast lines, and ATSEA-2 will focus on the less developed south coast, which borders the Timor Sea. Climate change adaptation will also be integrated in the ICM plan, following completion of a vulnerability assessment.</w:t>
            </w:r>
          </w:p>
          <w:p w14:paraId="10682E86" w14:textId="7980D80A" w:rsidR="00DD09BF" w:rsidRPr="00116FAD" w:rsidRDefault="00DD09BF" w:rsidP="00DD09BF">
            <w:pPr>
              <w:spacing w:before="40" w:after="40" w:line="240" w:lineRule="auto"/>
              <w:rPr>
                <w:rFonts w:ascii="Times New Roman" w:hAnsi="Times New Roman"/>
                <w:sz w:val="20"/>
                <w:szCs w:val="20"/>
              </w:rPr>
            </w:pPr>
            <w:r>
              <w:rPr>
                <w:rFonts w:ascii="Times New Roman" w:hAnsi="Times New Roman"/>
                <w:sz w:val="20"/>
                <w:szCs w:val="20"/>
              </w:rPr>
              <w:t xml:space="preserve">At both sites, in Indonesia and Timor-Leste, preparedness and drivenness is high, offering a better likelihood for cross-sectoral participation. The ICM plans and field interventions </w:t>
            </w:r>
            <w:r w:rsidR="00D46FFD">
              <w:rPr>
                <w:rFonts w:ascii="Times New Roman" w:hAnsi="Times New Roman"/>
                <w:sz w:val="20"/>
                <w:szCs w:val="20"/>
              </w:rPr>
              <w:t>implemented</w:t>
            </w:r>
            <w:r>
              <w:rPr>
                <w:rFonts w:ascii="Times New Roman" w:hAnsi="Times New Roman"/>
                <w:sz w:val="20"/>
                <w:szCs w:val="20"/>
              </w:rPr>
              <w:t xml:space="preserve"> in these two sites will provide strategic replication opportunities in each country.</w:t>
            </w:r>
          </w:p>
        </w:tc>
        <w:tc>
          <w:tcPr>
            <w:tcW w:w="3530" w:type="dxa"/>
          </w:tcPr>
          <w:p w14:paraId="07CD7BC3" w14:textId="77777777" w:rsidR="00DD09BF" w:rsidRPr="00D83252" w:rsidRDefault="00DD09BF" w:rsidP="00DD09BF">
            <w:pPr>
              <w:spacing w:before="40" w:after="40" w:line="240" w:lineRule="auto"/>
              <w:rPr>
                <w:rFonts w:ascii="Times New Roman" w:eastAsia="Times New Roman" w:hAnsi="Times New Roman"/>
                <w:sz w:val="18"/>
                <w:szCs w:val="18"/>
              </w:rPr>
            </w:pPr>
            <w:r w:rsidRPr="00D83252">
              <w:rPr>
                <w:rFonts w:ascii="Times New Roman" w:hAnsi="Times New Roman"/>
                <w:b/>
                <w:sz w:val="18"/>
                <w:szCs w:val="18"/>
              </w:rPr>
              <w:t xml:space="preserve">Outcome 2.4: </w:t>
            </w:r>
            <w:r w:rsidRPr="00D83252">
              <w:rPr>
                <w:rFonts w:ascii="Times New Roman" w:eastAsia="Times New Roman" w:hAnsi="Times New Roman"/>
                <w:sz w:val="18"/>
                <w:szCs w:val="18"/>
              </w:rPr>
              <w:t>Integrated Coastal Management, incorporating climate change adaptation considerations, implemented at the local level towards more sustainable use and conservation of ecosystem goods and services</w:t>
            </w:r>
          </w:p>
          <w:p w14:paraId="71119A57" w14:textId="77777777" w:rsidR="00DD09BF" w:rsidRPr="00D83252" w:rsidRDefault="00DD09BF" w:rsidP="00DD09BF">
            <w:pPr>
              <w:spacing w:before="40" w:after="40" w:line="240" w:lineRule="auto"/>
              <w:rPr>
                <w:rFonts w:ascii="Times New Roman" w:eastAsia="Times New Roman" w:hAnsi="Times New Roman"/>
                <w:sz w:val="18"/>
                <w:szCs w:val="18"/>
              </w:rPr>
            </w:pPr>
            <w:r w:rsidRPr="00D83252">
              <w:rPr>
                <w:rFonts w:ascii="Times New Roman" w:eastAsia="Times New Roman" w:hAnsi="Times New Roman"/>
                <w:sz w:val="18"/>
                <w:szCs w:val="18"/>
                <w:u w:val="single"/>
              </w:rPr>
              <w:t>Output 2.4.1</w:t>
            </w:r>
            <w:r w:rsidRPr="00D83252">
              <w:rPr>
                <w:rFonts w:ascii="Times New Roman" w:eastAsia="Times New Roman" w:hAnsi="Times New Roman"/>
                <w:sz w:val="18"/>
                <w:szCs w:val="18"/>
              </w:rPr>
              <w:t>: Integrated coastal management plans (ICM) that support SAP/NAP implementation developed and implemented through formulation and enactment of local regulations</w:t>
            </w:r>
          </w:p>
          <w:p w14:paraId="4B5AE5C7" w14:textId="77777777" w:rsidR="00DD09BF" w:rsidRPr="00D83252" w:rsidRDefault="00DD09BF" w:rsidP="00DD09BF">
            <w:pPr>
              <w:spacing w:before="40" w:after="40" w:line="240" w:lineRule="auto"/>
              <w:rPr>
                <w:rFonts w:ascii="Times New Roman" w:eastAsia="Times New Roman" w:hAnsi="Times New Roman"/>
                <w:sz w:val="18"/>
                <w:szCs w:val="18"/>
              </w:rPr>
            </w:pPr>
            <w:r w:rsidRPr="00D83252">
              <w:rPr>
                <w:rFonts w:ascii="Times New Roman" w:eastAsia="Times New Roman" w:hAnsi="Times New Roman"/>
                <w:sz w:val="18"/>
                <w:szCs w:val="18"/>
                <w:u w:val="single"/>
              </w:rPr>
              <w:t>Output 2.4.2</w:t>
            </w:r>
            <w:r w:rsidRPr="00D83252">
              <w:rPr>
                <w:rFonts w:ascii="Times New Roman" w:eastAsia="Times New Roman" w:hAnsi="Times New Roman"/>
                <w:sz w:val="18"/>
                <w:szCs w:val="18"/>
              </w:rPr>
              <w:t>: Climate change adaptation incorporated in ICM plans and demonstrations implemented for one at-risk coastal site in Timor-Leste</w:t>
            </w:r>
          </w:p>
          <w:p w14:paraId="792DEBF7" w14:textId="77777777" w:rsidR="00DD09BF" w:rsidRPr="00D83252" w:rsidRDefault="00DD09BF" w:rsidP="00DD09BF">
            <w:pPr>
              <w:spacing w:before="40" w:after="40" w:line="240" w:lineRule="auto"/>
              <w:rPr>
                <w:rFonts w:ascii="Times New Roman" w:hAnsi="Times New Roman"/>
                <w:sz w:val="18"/>
                <w:szCs w:val="18"/>
              </w:rPr>
            </w:pPr>
            <w:r w:rsidRPr="00D83252">
              <w:rPr>
                <w:rFonts w:ascii="Times New Roman" w:eastAsia="Times New Roman" w:hAnsi="Times New Roman"/>
                <w:sz w:val="18"/>
                <w:szCs w:val="18"/>
                <w:u w:val="single"/>
              </w:rPr>
              <w:t>Output 2.4.3</w:t>
            </w:r>
            <w:r w:rsidRPr="00D83252">
              <w:rPr>
                <w:rFonts w:ascii="Times New Roman" w:eastAsia="Times New Roman" w:hAnsi="Times New Roman"/>
                <w:sz w:val="18"/>
                <w:szCs w:val="18"/>
              </w:rPr>
              <w:t>: Ecosystem-based adaptation incorporated in ICM plans and demonstrations implemented for two at-risk coastal sites in Indonesia</w:t>
            </w:r>
          </w:p>
        </w:tc>
      </w:tr>
      <w:tr w:rsidR="00DD09BF" w:rsidRPr="00354151" w14:paraId="451EF32C" w14:textId="77777777" w:rsidTr="00DD09BF">
        <w:trPr>
          <w:jc w:val="center"/>
        </w:trPr>
        <w:tc>
          <w:tcPr>
            <w:tcW w:w="3078" w:type="dxa"/>
          </w:tcPr>
          <w:p w14:paraId="47ED2CEC" w14:textId="77777777" w:rsidR="00DD09BF" w:rsidRPr="007931B0" w:rsidRDefault="00DD09BF" w:rsidP="00DD09BF">
            <w:pPr>
              <w:spacing w:before="40" w:after="40" w:line="240" w:lineRule="auto"/>
              <w:ind w:hanging="14"/>
              <w:rPr>
                <w:rFonts w:ascii="Times New Roman" w:hAnsi="Times New Roman"/>
                <w:sz w:val="20"/>
                <w:szCs w:val="20"/>
              </w:rPr>
            </w:pPr>
            <w:r w:rsidRPr="007931B0">
              <w:rPr>
                <w:rFonts w:ascii="Times New Roman" w:hAnsi="Times New Roman"/>
                <w:sz w:val="20"/>
                <w:szCs w:val="20"/>
              </w:rPr>
              <w:t xml:space="preserve">We also note that the SAP and hence this proposal does not discuss the possibility to introduce Marine Spatial Planning (MSP) processes in the region as a useful </w:t>
            </w:r>
            <w:r w:rsidRPr="007931B0">
              <w:rPr>
                <w:rFonts w:ascii="Times New Roman" w:hAnsi="Times New Roman"/>
                <w:sz w:val="20"/>
                <w:szCs w:val="20"/>
              </w:rPr>
              <w:lastRenderedPageBreak/>
              <w:t>approach to support ICM in the regional as a whole and which could become an important framework and tool towards sustainable development. Given Australia's strong role in the project and country's experience with MSP in the Great Barrier Reef system, this seems to be a missed opportunity in this project.</w:t>
            </w:r>
          </w:p>
        </w:tc>
        <w:tc>
          <w:tcPr>
            <w:tcW w:w="4228" w:type="dxa"/>
          </w:tcPr>
          <w:p w14:paraId="70E1257C" w14:textId="241D2123" w:rsidR="00DD09BF" w:rsidRDefault="00DD09BF" w:rsidP="00DD09BF">
            <w:pPr>
              <w:spacing w:before="40" w:after="40" w:line="240" w:lineRule="auto"/>
              <w:rPr>
                <w:rFonts w:ascii="Times New Roman" w:hAnsi="Times New Roman"/>
                <w:sz w:val="20"/>
                <w:szCs w:val="20"/>
              </w:rPr>
            </w:pPr>
            <w:r w:rsidRPr="00633AE8">
              <w:rPr>
                <w:rFonts w:ascii="Times New Roman" w:hAnsi="Times New Roman"/>
                <w:sz w:val="20"/>
                <w:szCs w:val="20"/>
              </w:rPr>
              <w:lastRenderedPageBreak/>
              <w:t xml:space="preserve">MSP processes are represented in two aspects of the project design. Firstly, the ICM planning for Kabupaten </w:t>
            </w:r>
            <w:r>
              <w:rPr>
                <w:rFonts w:ascii="Times New Roman" w:hAnsi="Times New Roman"/>
                <w:sz w:val="20"/>
                <w:szCs w:val="20"/>
              </w:rPr>
              <w:t xml:space="preserve">Rote </w:t>
            </w:r>
            <w:r w:rsidRPr="00633AE8">
              <w:rPr>
                <w:rFonts w:ascii="Times New Roman" w:hAnsi="Times New Roman"/>
                <w:sz w:val="20"/>
                <w:szCs w:val="20"/>
              </w:rPr>
              <w:t>Ndao in</w:t>
            </w:r>
            <w:r>
              <w:rPr>
                <w:rFonts w:ascii="Times New Roman" w:hAnsi="Times New Roman"/>
                <w:sz w:val="20"/>
                <w:szCs w:val="20"/>
              </w:rPr>
              <w:t xml:space="preserve"> NTT Province,</w:t>
            </w:r>
            <w:r w:rsidRPr="00633AE8">
              <w:rPr>
                <w:rFonts w:ascii="Times New Roman" w:hAnsi="Times New Roman"/>
                <w:sz w:val="20"/>
                <w:szCs w:val="20"/>
              </w:rPr>
              <w:t xml:space="preserve"> Indonesia</w:t>
            </w:r>
            <w:r>
              <w:rPr>
                <w:rFonts w:ascii="Times New Roman" w:hAnsi="Times New Roman"/>
                <w:sz w:val="20"/>
                <w:szCs w:val="20"/>
              </w:rPr>
              <w:t>,</w:t>
            </w:r>
            <w:r w:rsidRPr="00633AE8">
              <w:rPr>
                <w:rFonts w:ascii="Times New Roman" w:hAnsi="Times New Roman"/>
                <w:sz w:val="20"/>
                <w:szCs w:val="20"/>
              </w:rPr>
              <w:t xml:space="preserve"> will be based upon a marine spatial plan that is under preparation for the province, </w:t>
            </w:r>
            <w:r w:rsidRPr="00633AE8">
              <w:rPr>
                <w:rFonts w:ascii="Times New Roman" w:hAnsi="Times New Roman"/>
                <w:sz w:val="20"/>
                <w:szCs w:val="20"/>
              </w:rPr>
              <w:lastRenderedPageBreak/>
              <w:t>and a land use plan under development for Rote Ndao.</w:t>
            </w:r>
            <w:r>
              <w:rPr>
                <w:rFonts w:ascii="Times New Roman" w:hAnsi="Times New Roman"/>
                <w:sz w:val="20"/>
                <w:szCs w:val="20"/>
              </w:rPr>
              <w:t xml:space="preserve"> Among the Indonesian provinces with the ATS region, NTT Province is </w:t>
            </w:r>
            <w:r w:rsidR="00FD4DFD">
              <w:rPr>
                <w:rFonts w:ascii="Times New Roman" w:hAnsi="Times New Roman"/>
                <w:sz w:val="20"/>
                <w:szCs w:val="20"/>
              </w:rPr>
              <w:t>furthest</w:t>
            </w:r>
            <w:r>
              <w:rPr>
                <w:rFonts w:ascii="Times New Roman" w:hAnsi="Times New Roman"/>
                <w:sz w:val="20"/>
                <w:szCs w:val="20"/>
              </w:rPr>
              <w:t xml:space="preserve"> along with MSP, and, hence the enabling conditions for ICM are largely in place. There will be distinct opportunities for replication in other Kabupaten (districts) in NTT, as well as other provinces in Indonesia and elsewhere in the ATS region.</w:t>
            </w:r>
          </w:p>
          <w:p w14:paraId="0867F864" w14:textId="445CB985" w:rsidR="00DD09BF" w:rsidRPr="00354151" w:rsidRDefault="00DD09BF" w:rsidP="00DD09BF">
            <w:pPr>
              <w:spacing w:before="40" w:after="40" w:line="240" w:lineRule="auto"/>
              <w:rPr>
                <w:rFonts w:ascii="Times New Roman" w:hAnsi="Times New Roman"/>
                <w:sz w:val="20"/>
                <w:szCs w:val="20"/>
              </w:rPr>
            </w:pPr>
            <w:r>
              <w:rPr>
                <w:rFonts w:ascii="Times New Roman" w:hAnsi="Times New Roman"/>
                <w:sz w:val="20"/>
                <w:szCs w:val="20"/>
              </w:rPr>
              <w:t>The other aspect of the project where MSP will be considered is the biodiversity conservation outcome (2.3), specifically related to the design of a regional network of marine protected areas (MPAs) in the ATS. Applying MSP processes to the design will strengthen the repre</w:t>
            </w:r>
            <w:r w:rsidR="00D46FFD">
              <w:rPr>
                <w:rFonts w:ascii="Times New Roman" w:hAnsi="Times New Roman"/>
                <w:sz w:val="20"/>
                <w:szCs w:val="20"/>
              </w:rPr>
              <w:t>se</w:t>
            </w:r>
            <w:r>
              <w:rPr>
                <w:rFonts w:ascii="Times New Roman" w:hAnsi="Times New Roman"/>
                <w:sz w:val="20"/>
                <w:szCs w:val="20"/>
              </w:rPr>
              <w:t>ntativeness of the network.</w:t>
            </w:r>
          </w:p>
        </w:tc>
        <w:tc>
          <w:tcPr>
            <w:tcW w:w="3530" w:type="dxa"/>
          </w:tcPr>
          <w:p w14:paraId="17B0CF00" w14:textId="77777777" w:rsidR="00DD09BF" w:rsidRPr="00D83252" w:rsidRDefault="00DD09BF" w:rsidP="00DD09BF">
            <w:pPr>
              <w:spacing w:before="40" w:after="40" w:line="240" w:lineRule="auto"/>
              <w:rPr>
                <w:rFonts w:ascii="Times New Roman" w:eastAsia="Times New Roman" w:hAnsi="Times New Roman"/>
                <w:sz w:val="18"/>
                <w:szCs w:val="18"/>
              </w:rPr>
            </w:pPr>
            <w:r w:rsidRPr="00D83252">
              <w:rPr>
                <w:rFonts w:ascii="Times New Roman" w:hAnsi="Times New Roman"/>
                <w:b/>
                <w:sz w:val="18"/>
                <w:szCs w:val="18"/>
              </w:rPr>
              <w:lastRenderedPageBreak/>
              <w:t xml:space="preserve">Outcome 2.3: </w:t>
            </w:r>
            <w:r w:rsidRPr="00D83252">
              <w:rPr>
                <w:rFonts w:ascii="Times New Roman" w:eastAsia="Times New Roman" w:hAnsi="Times New Roman"/>
                <w:sz w:val="18"/>
                <w:szCs w:val="18"/>
              </w:rPr>
              <w:t>Biodiversity conserved through strengthened management and protection of coastal and marine habitats and protection of species</w:t>
            </w:r>
          </w:p>
          <w:p w14:paraId="7501EF17" w14:textId="77777777" w:rsidR="00DD09BF" w:rsidRPr="00D83252" w:rsidRDefault="00DD09BF" w:rsidP="00DD09BF">
            <w:pPr>
              <w:spacing w:before="40" w:after="40" w:line="240" w:lineRule="auto"/>
              <w:ind w:left="-16"/>
              <w:rPr>
                <w:rFonts w:ascii="Times New Roman" w:eastAsia="Times New Roman" w:hAnsi="Times New Roman"/>
                <w:sz w:val="18"/>
                <w:szCs w:val="18"/>
              </w:rPr>
            </w:pPr>
            <w:r w:rsidRPr="00D83252">
              <w:rPr>
                <w:rFonts w:ascii="Times New Roman" w:eastAsia="Times New Roman" w:hAnsi="Times New Roman"/>
                <w:sz w:val="18"/>
                <w:szCs w:val="18"/>
                <w:u w:val="single"/>
              </w:rPr>
              <w:lastRenderedPageBreak/>
              <w:t>Output 2.3.2</w:t>
            </w:r>
            <w:r w:rsidRPr="00D83252">
              <w:rPr>
                <w:rFonts w:ascii="Times New Roman" w:eastAsia="Times New Roman" w:hAnsi="Times New Roman"/>
                <w:sz w:val="18"/>
                <w:szCs w:val="18"/>
              </w:rPr>
              <w:t>: New MPAs designated in Indonesia and Timor-Leste; covering about 645,000 ha in area, including approximately 220,000 ha of mangrove ecosystems; with corresponding management plans prepared and implemented; and regional ATS MPA network designed</w:t>
            </w:r>
          </w:p>
          <w:p w14:paraId="663E391E" w14:textId="77777777" w:rsidR="00DD09BF" w:rsidRPr="00D83252" w:rsidRDefault="00DD09BF" w:rsidP="00DD09BF">
            <w:pPr>
              <w:spacing w:before="40" w:after="40" w:line="240" w:lineRule="auto"/>
              <w:rPr>
                <w:rFonts w:ascii="Times New Roman" w:eastAsia="Times New Roman" w:hAnsi="Times New Roman"/>
                <w:sz w:val="18"/>
                <w:szCs w:val="18"/>
              </w:rPr>
            </w:pPr>
            <w:r w:rsidRPr="00D83252">
              <w:rPr>
                <w:rFonts w:ascii="Times New Roman" w:hAnsi="Times New Roman"/>
                <w:b/>
                <w:sz w:val="18"/>
                <w:szCs w:val="18"/>
              </w:rPr>
              <w:t xml:space="preserve">Outcome 2.4: </w:t>
            </w:r>
            <w:r w:rsidRPr="00D83252">
              <w:rPr>
                <w:rFonts w:ascii="Times New Roman" w:eastAsia="Times New Roman" w:hAnsi="Times New Roman"/>
                <w:sz w:val="18"/>
                <w:szCs w:val="18"/>
              </w:rPr>
              <w:t>Integrated Coastal Management, incorporating climate change adaptation considerations, implemented at the local level towards more sustainable use and conservation of ecosystem goods and services</w:t>
            </w:r>
          </w:p>
          <w:p w14:paraId="7C222629" w14:textId="77777777" w:rsidR="00DD09BF" w:rsidRPr="00D83252" w:rsidRDefault="00DD09BF" w:rsidP="00DD09BF">
            <w:pPr>
              <w:spacing w:before="40" w:after="40" w:line="240" w:lineRule="auto"/>
              <w:ind w:left="-16"/>
              <w:rPr>
                <w:rFonts w:ascii="Times New Roman" w:eastAsia="Times New Roman" w:hAnsi="Times New Roman"/>
                <w:sz w:val="18"/>
                <w:szCs w:val="18"/>
              </w:rPr>
            </w:pPr>
            <w:r w:rsidRPr="00D83252">
              <w:rPr>
                <w:rFonts w:ascii="Times New Roman" w:eastAsia="Times New Roman" w:hAnsi="Times New Roman"/>
                <w:sz w:val="18"/>
                <w:szCs w:val="18"/>
                <w:u w:val="single"/>
              </w:rPr>
              <w:t>Output 2.4.1</w:t>
            </w:r>
            <w:r w:rsidRPr="00D83252">
              <w:rPr>
                <w:rFonts w:ascii="Times New Roman" w:eastAsia="Times New Roman" w:hAnsi="Times New Roman"/>
                <w:sz w:val="18"/>
                <w:szCs w:val="18"/>
              </w:rPr>
              <w:t>: Integrated coastal management plans (ICM) that support SAP/NAP implementation developed and implemented through formulation and enactment of local regulations</w:t>
            </w:r>
          </w:p>
        </w:tc>
      </w:tr>
      <w:tr w:rsidR="00DD09BF" w:rsidRPr="00354151" w14:paraId="446ED5D7" w14:textId="77777777" w:rsidTr="00DD09BF">
        <w:trPr>
          <w:jc w:val="center"/>
        </w:trPr>
        <w:tc>
          <w:tcPr>
            <w:tcW w:w="3078" w:type="dxa"/>
          </w:tcPr>
          <w:p w14:paraId="4F63B7A0" w14:textId="77777777" w:rsidR="00DD09BF" w:rsidRPr="007931B0" w:rsidRDefault="00DD09BF" w:rsidP="00DD09BF">
            <w:pPr>
              <w:spacing w:before="40" w:after="40" w:line="240" w:lineRule="auto"/>
              <w:ind w:hanging="14"/>
              <w:rPr>
                <w:rFonts w:ascii="Times New Roman" w:hAnsi="Times New Roman"/>
                <w:sz w:val="20"/>
                <w:szCs w:val="20"/>
              </w:rPr>
            </w:pPr>
            <w:r w:rsidRPr="007931B0">
              <w:rPr>
                <w:rFonts w:ascii="Times New Roman" w:hAnsi="Times New Roman"/>
                <w:sz w:val="20"/>
                <w:szCs w:val="20"/>
              </w:rPr>
              <w:lastRenderedPageBreak/>
              <w:t>Providing a technical review of this PIF presents fundamental problems that are the result of the structure and content of the PIF since a critical review of the governance issues are not discussed. In the absence of a brief description of the baseline conditions for governance at initiation of Phase 2 (the baseline for environmental conditions is well described) it is not possible to assess if the selected outcomes and outputs are strategic nor to what degree they are socially and politically achievable. The consequence of these shortcomings in the PIF is that an objective and informed assessment of the design, the feasibility and strategic quality of the proposal, cannot be made.</w:t>
            </w:r>
          </w:p>
        </w:tc>
        <w:tc>
          <w:tcPr>
            <w:tcW w:w="4228" w:type="dxa"/>
          </w:tcPr>
          <w:p w14:paraId="3F884A65" w14:textId="765B2E34" w:rsidR="00DD09BF" w:rsidRPr="007A203B" w:rsidRDefault="00DD09BF" w:rsidP="00DD09BF">
            <w:pPr>
              <w:spacing w:before="40" w:after="40" w:line="240" w:lineRule="auto"/>
              <w:rPr>
                <w:rFonts w:ascii="Times New Roman" w:hAnsi="Times New Roman"/>
                <w:sz w:val="20"/>
                <w:szCs w:val="20"/>
              </w:rPr>
            </w:pPr>
            <w:r w:rsidRPr="007A203B">
              <w:rPr>
                <w:rFonts w:ascii="Times New Roman" w:hAnsi="Times New Roman"/>
                <w:sz w:val="20"/>
                <w:szCs w:val="20"/>
              </w:rPr>
              <w:t xml:space="preserve">A rationale for a regional governance mechanism is elaborated in the project document and also Part II, </w:t>
            </w:r>
            <w:r w:rsidR="00D46FFD" w:rsidRPr="007A203B">
              <w:rPr>
                <w:rFonts w:ascii="Times New Roman" w:hAnsi="Times New Roman"/>
                <w:sz w:val="20"/>
                <w:szCs w:val="20"/>
              </w:rPr>
              <w:t>Section</w:t>
            </w:r>
            <w:r w:rsidRPr="007A203B">
              <w:rPr>
                <w:rFonts w:ascii="Times New Roman" w:hAnsi="Times New Roman"/>
                <w:sz w:val="20"/>
                <w:szCs w:val="20"/>
              </w:rPr>
              <w:t xml:space="preserve"> A.1 of the CEO Endorsement Request. A unique regional governance mechanism represented by the ATS littoral countries is sensible on several fronts. For ex</w:t>
            </w:r>
            <w:r>
              <w:rPr>
                <w:rFonts w:ascii="Times New Roman" w:hAnsi="Times New Roman"/>
                <w:sz w:val="20"/>
                <w:szCs w:val="20"/>
              </w:rPr>
              <w:t xml:space="preserve">ample, </w:t>
            </w:r>
            <w:r w:rsidRPr="007A203B">
              <w:rPr>
                <w:rFonts w:ascii="Times New Roman" w:hAnsi="Times New Roman"/>
                <w:sz w:val="20"/>
                <w:szCs w:val="20"/>
              </w:rPr>
              <w:t>the existing regional governance structures tend not to extend to coastal fisheries, which support the livelihoods of thousands of inhabitants among local ATS communities. As coastal fisheries are mostly under the jurisdiction of subnational and traditional authorities, there are a number of opportunities for exchanging best practices and reaching local cross-border agreements on shared resources.</w:t>
            </w:r>
          </w:p>
          <w:p w14:paraId="6A9AD34A" w14:textId="77777777" w:rsidR="00DD09BF" w:rsidRPr="007A203B" w:rsidRDefault="00DD09BF" w:rsidP="00DD09BF">
            <w:pPr>
              <w:spacing w:before="40" w:after="40" w:line="240" w:lineRule="auto"/>
              <w:rPr>
                <w:rFonts w:ascii="Times New Roman" w:hAnsi="Times New Roman"/>
                <w:sz w:val="20"/>
                <w:szCs w:val="20"/>
              </w:rPr>
            </w:pPr>
            <w:r w:rsidRPr="007A203B">
              <w:rPr>
                <w:rFonts w:ascii="Times New Roman" w:hAnsi="Times New Roman"/>
                <w:sz w:val="20"/>
                <w:szCs w:val="20"/>
              </w:rPr>
              <w:t>The form and structure of the ATS regional governance mechanism will be worked out as part of the ATSEA-2 project. Over the 5-year implementation phase of the project, the Regional Coordination Committee (RCC), i.e., the Regional Steering Committee will act as the regional governance mechanism, and the Regional Project Management Unit (RPMU) will fill the role of interim ATS Secretariat.</w:t>
            </w:r>
          </w:p>
          <w:p w14:paraId="50A8AC7A" w14:textId="77777777" w:rsidR="00DD09BF" w:rsidRPr="007A203B" w:rsidRDefault="00DD09BF" w:rsidP="00DD09BF">
            <w:pPr>
              <w:spacing w:before="40" w:after="40" w:line="240" w:lineRule="auto"/>
              <w:rPr>
                <w:rFonts w:ascii="Times New Roman" w:hAnsi="Times New Roman"/>
                <w:sz w:val="20"/>
                <w:szCs w:val="20"/>
              </w:rPr>
            </w:pPr>
            <w:r w:rsidRPr="007A203B">
              <w:rPr>
                <w:rFonts w:ascii="Times New Roman" w:hAnsi="Times New Roman"/>
                <w:sz w:val="20"/>
                <w:szCs w:val="20"/>
              </w:rPr>
              <w:t>Synergies will be strengthened with complementary governance bodies, including the CTI-CFF and the RPoA-IUU, and in close collaboration with the ISLME project.</w:t>
            </w:r>
          </w:p>
        </w:tc>
        <w:tc>
          <w:tcPr>
            <w:tcW w:w="3530" w:type="dxa"/>
          </w:tcPr>
          <w:p w14:paraId="71EDA20E" w14:textId="77777777" w:rsidR="00DD09BF" w:rsidRPr="00D83252" w:rsidRDefault="00DD09BF" w:rsidP="00DD09BF">
            <w:pPr>
              <w:spacing w:before="40" w:after="40" w:line="240" w:lineRule="auto"/>
              <w:rPr>
                <w:rFonts w:ascii="Times New Roman" w:hAnsi="Times New Roman"/>
                <w:sz w:val="18"/>
                <w:szCs w:val="18"/>
              </w:rPr>
            </w:pPr>
            <w:r w:rsidRPr="00D83252">
              <w:rPr>
                <w:rFonts w:ascii="Times New Roman" w:hAnsi="Times New Roman"/>
                <w:b/>
                <w:sz w:val="18"/>
                <w:szCs w:val="18"/>
              </w:rPr>
              <w:t>Section I, Part II</w:t>
            </w:r>
            <w:r w:rsidRPr="00D83252">
              <w:rPr>
                <w:rFonts w:ascii="Times New Roman" w:hAnsi="Times New Roman"/>
                <w:sz w:val="18"/>
                <w:szCs w:val="18"/>
              </w:rPr>
              <w:t>, Strategy, Project Rationale and Policy Conformity</w:t>
            </w:r>
          </w:p>
        </w:tc>
      </w:tr>
      <w:tr w:rsidR="00DD09BF" w:rsidRPr="00354151" w14:paraId="7ABF743D" w14:textId="77777777" w:rsidTr="00DD09BF">
        <w:trPr>
          <w:jc w:val="center"/>
        </w:trPr>
        <w:tc>
          <w:tcPr>
            <w:tcW w:w="3078" w:type="dxa"/>
          </w:tcPr>
          <w:p w14:paraId="6B0E8287" w14:textId="77777777" w:rsidR="00DD09BF" w:rsidRPr="00354151" w:rsidRDefault="00DD09BF" w:rsidP="00DD09BF">
            <w:pPr>
              <w:spacing w:before="40" w:after="40" w:line="240" w:lineRule="auto"/>
              <w:ind w:hanging="14"/>
              <w:rPr>
                <w:rFonts w:ascii="Times New Roman" w:hAnsi="Times New Roman"/>
                <w:sz w:val="20"/>
                <w:szCs w:val="20"/>
              </w:rPr>
            </w:pPr>
            <w:r w:rsidRPr="00354151">
              <w:rPr>
                <w:rFonts w:ascii="Times New Roman" w:hAnsi="Times New Roman"/>
                <w:sz w:val="20"/>
                <w:szCs w:val="20"/>
              </w:rPr>
              <w:t xml:space="preserve">We conclude that the governance challenge has to be explored further in the project preparation beyond referring back to the approved SAP. It will take a critical assessment of the governance mechanisms in the region to identify how they could supported contributing to sustainable development of the ATS. </w:t>
            </w:r>
          </w:p>
        </w:tc>
        <w:tc>
          <w:tcPr>
            <w:tcW w:w="4228" w:type="dxa"/>
          </w:tcPr>
          <w:p w14:paraId="26B264B0" w14:textId="51FC3F92" w:rsidR="00DD09BF" w:rsidRPr="00354151" w:rsidRDefault="00DD09BF" w:rsidP="00D46FFD">
            <w:pPr>
              <w:spacing w:before="40" w:after="40" w:line="240" w:lineRule="auto"/>
              <w:rPr>
                <w:rFonts w:ascii="Times New Roman" w:hAnsi="Times New Roman"/>
                <w:sz w:val="20"/>
                <w:szCs w:val="20"/>
              </w:rPr>
            </w:pPr>
            <w:r>
              <w:rPr>
                <w:rFonts w:ascii="Times New Roman" w:hAnsi="Times New Roman"/>
                <w:sz w:val="20"/>
                <w:szCs w:val="20"/>
              </w:rPr>
              <w:t xml:space="preserve">The rationale for a unique regional governance mechanism for the ATS is outlined in the project document and in this CEO Endorsement Request. The operation of the interim governance mechanism, the RCC, with the support of the ATS Secretariat, will provide an opportunity to evaluate the level of commitment by the participating countries, and enable a more credible assessment of the resources needed to maintain such a mechanism after project closure, including linking up with existing regional </w:t>
            </w:r>
            <w:r w:rsidR="00D46FFD">
              <w:rPr>
                <w:rFonts w:ascii="Times New Roman" w:hAnsi="Times New Roman"/>
                <w:sz w:val="20"/>
                <w:szCs w:val="20"/>
              </w:rPr>
              <w:t>governance</w:t>
            </w:r>
            <w:r>
              <w:rPr>
                <w:rFonts w:ascii="Times New Roman" w:hAnsi="Times New Roman"/>
                <w:sz w:val="20"/>
                <w:szCs w:val="20"/>
              </w:rPr>
              <w:t xml:space="preserve"> initiatives.</w:t>
            </w:r>
          </w:p>
        </w:tc>
        <w:tc>
          <w:tcPr>
            <w:tcW w:w="3530" w:type="dxa"/>
          </w:tcPr>
          <w:p w14:paraId="24CD804B" w14:textId="77777777" w:rsidR="00DD09BF" w:rsidRPr="00D83252" w:rsidRDefault="00DD09BF" w:rsidP="00DD09BF">
            <w:pPr>
              <w:spacing w:before="40" w:after="40" w:line="240" w:lineRule="auto"/>
              <w:rPr>
                <w:rFonts w:ascii="Times New Roman" w:hAnsi="Times New Roman"/>
                <w:sz w:val="18"/>
                <w:szCs w:val="18"/>
              </w:rPr>
            </w:pPr>
            <w:r w:rsidRPr="00D83252">
              <w:rPr>
                <w:rFonts w:ascii="Times New Roman" w:hAnsi="Times New Roman"/>
                <w:b/>
                <w:sz w:val="18"/>
                <w:szCs w:val="18"/>
              </w:rPr>
              <w:t>Section I, Part II</w:t>
            </w:r>
            <w:r w:rsidRPr="00D83252">
              <w:rPr>
                <w:rFonts w:ascii="Times New Roman" w:hAnsi="Times New Roman"/>
                <w:sz w:val="18"/>
                <w:szCs w:val="18"/>
              </w:rPr>
              <w:t>, Strategy, Project Rationale and Policy Conformity</w:t>
            </w:r>
          </w:p>
        </w:tc>
      </w:tr>
    </w:tbl>
    <w:p w14:paraId="235B52DC" w14:textId="77777777" w:rsidR="0035107A" w:rsidRPr="003A2019" w:rsidRDefault="0035107A" w:rsidP="0035107A">
      <w:pPr>
        <w:spacing w:after="0" w:line="240" w:lineRule="auto"/>
        <w:rPr>
          <w:rFonts w:ascii="Times New Roman" w:eastAsia="Times New Roman" w:hAnsi="Times New Roman"/>
          <w:color w:val="000000"/>
        </w:rPr>
      </w:pPr>
    </w:p>
    <w:p w14:paraId="4CEF354F" w14:textId="3DD4FDA3" w:rsidR="0035107A" w:rsidRPr="003A2019" w:rsidRDefault="0035107A" w:rsidP="0035107A">
      <w:pPr>
        <w:spacing w:after="0" w:line="240" w:lineRule="auto"/>
        <w:rPr>
          <w:rFonts w:ascii="Times New Roman" w:eastAsia="Times New Roman" w:hAnsi="Times New Roman"/>
          <w:b/>
          <w:smallCaps/>
          <w:color w:val="000000"/>
        </w:rPr>
      </w:pPr>
      <w:r w:rsidRPr="003A2019" w:rsidDel="00343BD0">
        <w:rPr>
          <w:rFonts w:ascii="Times New Roman" w:eastAsia="Times New Roman" w:hAnsi="Times New Roman"/>
          <w:b/>
          <w:smallCaps/>
          <w:color w:val="000000"/>
        </w:rPr>
        <w:t xml:space="preserve"> </w:t>
      </w:r>
      <w:r w:rsidRPr="003A2019">
        <w:rPr>
          <w:rFonts w:ascii="Times New Roman" w:eastAsia="Times New Roman" w:hAnsi="Times New Roman"/>
          <w:b/>
          <w:smallCaps/>
          <w:color w:val="000000"/>
        </w:rPr>
        <w:t xml:space="preserve">Annex </w:t>
      </w:r>
      <w:r w:rsidRPr="003A2019">
        <w:rPr>
          <w:rFonts w:ascii="Times New Roman" w:eastAsia="Times New Roman" w:hAnsi="Times New Roman"/>
          <w:b/>
          <w:caps/>
          <w:color w:val="000000"/>
        </w:rPr>
        <w:t>C</w:t>
      </w:r>
      <w:r w:rsidRPr="003A2019">
        <w:rPr>
          <w:rFonts w:ascii="Times New Roman" w:eastAsia="Times New Roman" w:hAnsi="Times New Roman"/>
          <w:b/>
          <w:smallCaps/>
          <w:color w:val="000000"/>
        </w:rPr>
        <w:t>:  status of implementation of project preparation activities and the use of funds</w:t>
      </w:r>
      <w:r w:rsidR="001414B0" w:rsidRPr="003A2019">
        <w:rPr>
          <w:rStyle w:val="FootnoteReference"/>
          <w:rFonts w:ascii="Times New Roman" w:eastAsia="Times New Roman" w:hAnsi="Times New Roman"/>
          <w:b/>
          <w:smallCaps/>
          <w:color w:val="000000"/>
        </w:rPr>
        <w:footnoteReference w:id="11"/>
      </w:r>
    </w:p>
    <w:p w14:paraId="0FDCFFB4" w14:textId="77777777" w:rsidR="002722C6" w:rsidRPr="003A2019" w:rsidRDefault="002722C6" w:rsidP="0035107A">
      <w:pPr>
        <w:spacing w:after="0" w:line="240" w:lineRule="auto"/>
        <w:rPr>
          <w:rFonts w:ascii="Times New Roman" w:eastAsia="Times New Roman" w:hAnsi="Times New Roman"/>
          <w:b/>
          <w:smallCaps/>
          <w:color w:val="000000"/>
        </w:rPr>
      </w:pPr>
    </w:p>
    <w:p w14:paraId="2C4A545D" w14:textId="77777777" w:rsidR="0035107A" w:rsidRDefault="002722C6" w:rsidP="0035107A">
      <w:pPr>
        <w:spacing w:after="120" w:line="240" w:lineRule="auto"/>
        <w:rPr>
          <w:rFonts w:ascii="Times New Roman" w:eastAsia="Times New Roman" w:hAnsi="Times New Roman"/>
          <w:smallCaps/>
          <w:color w:val="000000"/>
        </w:rPr>
      </w:pPr>
      <w:r w:rsidRPr="003A2019">
        <w:rPr>
          <w:rFonts w:ascii="Times New Roman" w:eastAsia="Times New Roman" w:hAnsi="Times New Roman"/>
          <w:smallCaps/>
          <w:color w:val="000000"/>
        </w:rPr>
        <w:t>A</w:t>
      </w:r>
      <w:r w:rsidR="0035107A" w:rsidRPr="003A2019">
        <w:rPr>
          <w:rFonts w:ascii="Times New Roman" w:eastAsia="Times New Roman" w:hAnsi="Times New Roman"/>
          <w:smallCaps/>
          <w:color w:val="000000"/>
        </w:rPr>
        <w:t xml:space="preserve">.  </w:t>
      </w:r>
      <w:r w:rsidR="008D098B">
        <w:rPr>
          <w:rFonts w:ascii="Times New Roman" w:eastAsia="Times New Roman" w:hAnsi="Times New Roman"/>
          <w:color w:val="000000"/>
        </w:rPr>
        <w:t>P</w:t>
      </w:r>
      <w:r w:rsidR="0035107A" w:rsidRPr="008D098B">
        <w:rPr>
          <w:rFonts w:ascii="Times New Roman" w:eastAsia="Times New Roman" w:hAnsi="Times New Roman"/>
          <w:color w:val="000000"/>
        </w:rPr>
        <w:t>rovide detailed funding amount of the</w:t>
      </w:r>
      <w:r w:rsidR="008D098B">
        <w:rPr>
          <w:rFonts w:ascii="Times New Roman" w:eastAsia="Times New Roman" w:hAnsi="Times New Roman"/>
          <w:color w:val="000000"/>
        </w:rPr>
        <w:t xml:space="preserve"> PPG</w:t>
      </w:r>
      <w:r w:rsidR="0035107A" w:rsidRPr="008D098B">
        <w:rPr>
          <w:rFonts w:ascii="Times New Roman" w:eastAsia="Times New Roman" w:hAnsi="Times New Roman"/>
          <w:color w:val="000000"/>
        </w:rPr>
        <w:t xml:space="preserve"> activities financing status in the table below</w:t>
      </w:r>
      <w:r w:rsidR="0035107A" w:rsidRPr="003A2019">
        <w:rPr>
          <w:rFonts w:ascii="Times New Roman" w:eastAsia="Times New Roman" w:hAnsi="Times New Roman"/>
          <w:smallCaps/>
          <w:color w:val="000000"/>
        </w:rPr>
        <w:t>:</w:t>
      </w:r>
      <w:r w:rsidR="0035107A" w:rsidRPr="003A2019">
        <w:rPr>
          <w:rFonts w:ascii="Times New Roman" w:eastAsia="Times New Roman" w:hAnsi="Times New Roman"/>
          <w:smallCaps/>
          <w:color w:val="000000"/>
        </w:rPr>
        <w:br/>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F02C2A" w:rsidRPr="00A540C1" w14:paraId="3E46F99E" w14:textId="77777777" w:rsidTr="00E020B3">
        <w:trPr>
          <w:trHeight w:val="233"/>
        </w:trPr>
        <w:tc>
          <w:tcPr>
            <w:tcW w:w="9900" w:type="dxa"/>
            <w:gridSpan w:val="4"/>
          </w:tcPr>
          <w:p w14:paraId="3A934190" w14:textId="47CD0230" w:rsidR="00F02C2A" w:rsidRPr="003A2019" w:rsidRDefault="00F02C2A" w:rsidP="004F08DA">
            <w:pPr>
              <w:spacing w:after="0" w:line="240" w:lineRule="auto"/>
              <w:rPr>
                <w:rFonts w:ascii="Times New Roman" w:eastAsia="Times New Roman" w:hAnsi="Times New Roman"/>
                <w:color w:val="000000"/>
              </w:rPr>
            </w:pPr>
            <w:r w:rsidRPr="003A2019">
              <w:rPr>
                <w:rFonts w:ascii="Times New Roman" w:eastAsia="Times New Roman" w:hAnsi="Times New Roman"/>
                <w:smallCaps/>
                <w:color w:val="000000"/>
              </w:rPr>
              <w:t xml:space="preserve">        </w:t>
            </w:r>
            <w:r w:rsidRPr="003A2019">
              <w:rPr>
                <w:rFonts w:ascii="Times New Roman" w:eastAsia="Times New Roman" w:hAnsi="Times New Roman"/>
                <w:color w:val="000000"/>
              </w:rPr>
              <w:t xml:space="preserve">PPG Grant Approved at PIF:  </w:t>
            </w:r>
            <w:r w:rsidRPr="003A2019">
              <w:rPr>
                <w:rFonts w:ascii="Times New Roman" w:eastAsia="Times New Roman" w:hAnsi="Times New Roman"/>
                <w:b/>
                <w:smallCaps/>
                <w:color w:val="000000"/>
              </w:rPr>
              <w:fldChar w:fldCharType="begin">
                <w:ffData>
                  <w:name w:val="ProjectConcerns"/>
                  <w:enabled/>
                  <w:calcOnExit w:val="0"/>
                  <w:textInput/>
                </w:ffData>
              </w:fldChar>
            </w:r>
            <w:r w:rsidRPr="003A2019">
              <w:rPr>
                <w:rFonts w:ascii="Times New Roman" w:eastAsia="Times New Roman" w:hAnsi="Times New Roman"/>
                <w:b/>
                <w:smallCaps/>
                <w:color w:val="000000"/>
              </w:rPr>
              <w:instrText xml:space="preserve"> FORMTEXT </w:instrText>
            </w:r>
            <w:r w:rsidRPr="003A2019">
              <w:rPr>
                <w:rFonts w:ascii="Times New Roman" w:eastAsia="Times New Roman" w:hAnsi="Times New Roman"/>
                <w:b/>
                <w:smallCaps/>
                <w:color w:val="000000"/>
              </w:rPr>
            </w:r>
            <w:r w:rsidRPr="003A2019">
              <w:rPr>
                <w:rFonts w:ascii="Times New Roman" w:eastAsia="Times New Roman" w:hAnsi="Times New Roman"/>
                <w:b/>
                <w:smallCaps/>
                <w:color w:val="000000"/>
              </w:rPr>
              <w:fldChar w:fldCharType="separate"/>
            </w:r>
            <w:r w:rsidR="004F08DA">
              <w:rPr>
                <w:rFonts w:ascii="Times New Roman" w:eastAsia="Times New Roman" w:hAnsi="Times New Roman"/>
                <w:b/>
                <w:smallCaps/>
                <w:noProof/>
                <w:color w:val="000000"/>
              </w:rPr>
              <w:t>300</w:t>
            </w:r>
            <w:r w:rsidR="00D67780">
              <w:rPr>
                <w:rFonts w:ascii="Times New Roman" w:eastAsia="Times New Roman" w:hAnsi="Times New Roman"/>
                <w:b/>
                <w:smallCaps/>
                <w:noProof/>
                <w:color w:val="000000"/>
              </w:rPr>
              <w:t>,</w:t>
            </w:r>
            <w:r w:rsidR="004F08DA">
              <w:rPr>
                <w:rFonts w:ascii="Times New Roman" w:eastAsia="Times New Roman" w:hAnsi="Times New Roman"/>
                <w:b/>
                <w:smallCaps/>
                <w:noProof/>
                <w:color w:val="000000"/>
              </w:rPr>
              <w:t>000</w:t>
            </w:r>
            <w:r w:rsidRPr="003A2019">
              <w:rPr>
                <w:rFonts w:ascii="Times New Roman" w:eastAsia="Times New Roman" w:hAnsi="Times New Roman"/>
                <w:b/>
                <w:smallCaps/>
                <w:color w:val="000000"/>
              </w:rPr>
              <w:fldChar w:fldCharType="end"/>
            </w:r>
          </w:p>
        </w:tc>
      </w:tr>
      <w:tr w:rsidR="00F02C2A" w:rsidRPr="00A540C1" w14:paraId="0FAA9BEB" w14:textId="77777777" w:rsidTr="00E020B3">
        <w:trPr>
          <w:trHeight w:val="233"/>
        </w:trPr>
        <w:tc>
          <w:tcPr>
            <w:tcW w:w="4500" w:type="dxa"/>
            <w:vMerge w:val="restart"/>
            <w:vAlign w:val="center"/>
          </w:tcPr>
          <w:p w14:paraId="43E3071A" w14:textId="77777777" w:rsidR="00F02C2A" w:rsidRPr="003A2019" w:rsidRDefault="00F02C2A" w:rsidP="00E020B3">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i/>
                <w:color w:val="000000"/>
              </w:rPr>
              <w:t>Project Preparation Activities Implemented</w:t>
            </w:r>
          </w:p>
        </w:tc>
        <w:tc>
          <w:tcPr>
            <w:tcW w:w="5400" w:type="dxa"/>
            <w:gridSpan w:val="3"/>
          </w:tcPr>
          <w:p w14:paraId="77944F14" w14:textId="77777777" w:rsidR="00F02C2A" w:rsidRPr="003A2019" w:rsidRDefault="00F02C2A" w:rsidP="00E020B3">
            <w:pPr>
              <w:spacing w:after="0" w:line="240" w:lineRule="auto"/>
              <w:jc w:val="center"/>
              <w:rPr>
                <w:rFonts w:ascii="Times New Roman" w:eastAsia="Times New Roman" w:hAnsi="Times New Roman"/>
                <w:b/>
                <w:i/>
                <w:color w:val="000000"/>
              </w:rPr>
            </w:pPr>
            <w:r w:rsidRPr="003A2019">
              <w:rPr>
                <w:rFonts w:ascii="Times New Roman" w:eastAsia="Times New Roman" w:hAnsi="Times New Roman"/>
                <w:b/>
                <w:i/>
                <w:color w:val="000000"/>
              </w:rPr>
              <w:t>GEF/LDCF/SCCF Amount ($)</w:t>
            </w:r>
          </w:p>
        </w:tc>
      </w:tr>
      <w:tr w:rsidR="00F02C2A" w:rsidRPr="00A540C1" w14:paraId="6C0B31DE" w14:textId="77777777" w:rsidTr="00E020B3">
        <w:trPr>
          <w:trHeight w:val="232"/>
        </w:trPr>
        <w:tc>
          <w:tcPr>
            <w:tcW w:w="4500" w:type="dxa"/>
            <w:vMerge/>
          </w:tcPr>
          <w:p w14:paraId="1F2C3E58" w14:textId="77777777" w:rsidR="00F02C2A" w:rsidRPr="003A2019" w:rsidRDefault="00F02C2A" w:rsidP="00E020B3">
            <w:pPr>
              <w:spacing w:after="0" w:line="240" w:lineRule="auto"/>
              <w:jc w:val="center"/>
              <w:rPr>
                <w:rFonts w:ascii="Times New Roman" w:eastAsia="Times New Roman" w:hAnsi="Times New Roman"/>
                <w:b/>
                <w:color w:val="000000"/>
              </w:rPr>
            </w:pPr>
          </w:p>
        </w:tc>
        <w:tc>
          <w:tcPr>
            <w:tcW w:w="1620" w:type="dxa"/>
          </w:tcPr>
          <w:p w14:paraId="7F6083BE" w14:textId="77777777" w:rsidR="00F02C2A" w:rsidRPr="003A2019" w:rsidRDefault="00F02C2A" w:rsidP="00E020B3">
            <w:pPr>
              <w:spacing w:after="0" w:line="240" w:lineRule="auto"/>
              <w:jc w:val="center"/>
              <w:rPr>
                <w:rFonts w:ascii="Times New Roman" w:eastAsia="Times New Roman" w:hAnsi="Times New Roman"/>
                <w:b/>
                <w:i/>
                <w:color w:val="000000"/>
              </w:rPr>
            </w:pPr>
            <w:r w:rsidRPr="003A2019">
              <w:rPr>
                <w:rFonts w:ascii="Times New Roman" w:eastAsia="Times New Roman" w:hAnsi="Times New Roman"/>
                <w:b/>
                <w:i/>
                <w:color w:val="000000"/>
              </w:rPr>
              <w:t>Budgeted Amount</w:t>
            </w:r>
          </w:p>
        </w:tc>
        <w:tc>
          <w:tcPr>
            <w:tcW w:w="1890" w:type="dxa"/>
          </w:tcPr>
          <w:p w14:paraId="34AAFEB2" w14:textId="551FB3E8" w:rsidR="00F02C2A" w:rsidRPr="003A2019" w:rsidRDefault="00F02C2A" w:rsidP="00E020B3">
            <w:pPr>
              <w:spacing w:after="0" w:line="240" w:lineRule="auto"/>
              <w:jc w:val="center"/>
              <w:rPr>
                <w:rFonts w:ascii="Times New Roman" w:eastAsia="Times New Roman" w:hAnsi="Times New Roman"/>
                <w:i/>
                <w:color w:val="000000"/>
              </w:rPr>
            </w:pPr>
            <w:r w:rsidRPr="003A2019">
              <w:rPr>
                <w:rFonts w:ascii="Times New Roman" w:eastAsia="Times New Roman" w:hAnsi="Times New Roman"/>
                <w:b/>
                <w:i/>
                <w:color w:val="000000"/>
              </w:rPr>
              <w:t>Amount Spent To</w:t>
            </w:r>
            <w:r w:rsidR="00D46FFD">
              <w:rPr>
                <w:rFonts w:ascii="Times New Roman" w:eastAsia="Times New Roman" w:hAnsi="Times New Roman"/>
                <w:b/>
                <w:i/>
                <w:color w:val="000000"/>
              </w:rPr>
              <w:t xml:space="preserve"> </w:t>
            </w:r>
            <w:r w:rsidRPr="003A2019">
              <w:rPr>
                <w:rFonts w:ascii="Times New Roman" w:eastAsia="Times New Roman" w:hAnsi="Times New Roman"/>
                <w:b/>
                <w:i/>
                <w:color w:val="000000"/>
              </w:rPr>
              <w:t>date</w:t>
            </w:r>
          </w:p>
        </w:tc>
        <w:tc>
          <w:tcPr>
            <w:tcW w:w="1890" w:type="dxa"/>
            <w:shd w:val="clear" w:color="auto" w:fill="auto"/>
          </w:tcPr>
          <w:p w14:paraId="1EF9B115" w14:textId="77777777" w:rsidR="00F02C2A" w:rsidRPr="003A2019" w:rsidRDefault="00F02C2A" w:rsidP="00E020B3">
            <w:pPr>
              <w:spacing w:after="0" w:line="240" w:lineRule="auto"/>
              <w:jc w:val="center"/>
              <w:rPr>
                <w:rFonts w:ascii="Times New Roman" w:eastAsia="Times New Roman" w:hAnsi="Times New Roman"/>
                <w:i/>
                <w:color w:val="000000"/>
              </w:rPr>
            </w:pPr>
            <w:r w:rsidRPr="003A2019">
              <w:rPr>
                <w:rFonts w:ascii="Times New Roman" w:eastAsia="Times New Roman" w:hAnsi="Times New Roman"/>
                <w:b/>
                <w:i/>
                <w:color w:val="000000"/>
              </w:rPr>
              <w:t>Amount Committed</w:t>
            </w:r>
          </w:p>
        </w:tc>
      </w:tr>
      <w:bookmarkStart w:id="148" w:name="ApprovedActivity_01"/>
      <w:tr w:rsidR="00F02C2A" w:rsidRPr="00A540C1" w14:paraId="3F0D2842" w14:textId="77777777" w:rsidTr="00E020B3">
        <w:tc>
          <w:tcPr>
            <w:tcW w:w="4500" w:type="dxa"/>
          </w:tcPr>
          <w:p w14:paraId="0484F72E" w14:textId="77777777" w:rsidR="00F02C2A" w:rsidRPr="003A2019" w:rsidRDefault="00F02C2A" w:rsidP="004F08DA">
            <w:pPr>
              <w:spacing w:after="0" w:line="240" w:lineRule="auto"/>
              <w:rPr>
                <w:rFonts w:ascii="Times New Roman" w:eastAsia="Times New Roman" w:hAnsi="Times New Roman"/>
                <w:b/>
                <w:color w:val="000000"/>
                <w:u w:val="single"/>
              </w:rPr>
            </w:pPr>
            <w:r w:rsidRPr="003A2019">
              <w:rPr>
                <w:rFonts w:ascii="Times New Roman" w:eastAsia="Times New Roman" w:hAnsi="Times New Roman"/>
                <w:color w:val="000000"/>
              </w:rPr>
              <w:fldChar w:fldCharType="begin">
                <w:ffData>
                  <w:name w:val="ApprovedActivity_01"/>
                  <w:enabled/>
                  <w:calcOnExit w:val="0"/>
                  <w:textInput/>
                </w:ffData>
              </w:fldChar>
            </w:r>
            <w:r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4F08DA">
              <w:rPr>
                <w:rFonts w:ascii="Times New Roman" w:eastAsia="Times New Roman" w:hAnsi="Times New Roman"/>
                <w:noProof/>
                <w:color w:val="000000"/>
              </w:rPr>
              <w:t>Activity 1. Hiring PPG team leader and IW expert</w:t>
            </w:r>
            <w:r w:rsidRPr="003A2019">
              <w:rPr>
                <w:rFonts w:ascii="Times New Roman" w:eastAsia="Times New Roman" w:hAnsi="Times New Roman"/>
                <w:color w:val="000000"/>
              </w:rPr>
              <w:fldChar w:fldCharType="end"/>
            </w:r>
          </w:p>
        </w:tc>
        <w:bookmarkStart w:id="149" w:name="BA_01"/>
        <w:bookmarkEnd w:id="148"/>
        <w:tc>
          <w:tcPr>
            <w:tcW w:w="1620" w:type="dxa"/>
          </w:tcPr>
          <w:p w14:paraId="7C0B57FB" w14:textId="77777777" w:rsidR="00F02C2A" w:rsidRPr="003A2019" w:rsidRDefault="00F02C2A" w:rsidP="00E020B3">
            <w:pPr>
              <w:spacing w:after="0" w:line="240" w:lineRule="auto"/>
              <w:jc w:val="right"/>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BA_01"/>
                  <w:enabled/>
                  <w:calcOnExit/>
                  <w:textInput>
                    <w:type w:val="number"/>
                    <w:format w:val="#,##0"/>
                  </w:textInput>
                </w:ffData>
              </w:fldChar>
            </w:r>
            <w:r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4F08DA">
              <w:rPr>
                <w:rFonts w:ascii="Times New Roman" w:eastAsia="Times New Roman" w:hAnsi="Times New Roman"/>
                <w:noProof/>
                <w:color w:val="000000"/>
              </w:rPr>
              <w:t>90,000</w:t>
            </w:r>
            <w:r w:rsidRPr="003A2019">
              <w:rPr>
                <w:rFonts w:ascii="Times New Roman" w:eastAsia="Times New Roman" w:hAnsi="Times New Roman"/>
                <w:color w:val="000000"/>
              </w:rPr>
              <w:fldChar w:fldCharType="end"/>
            </w:r>
            <w:bookmarkEnd w:id="149"/>
          </w:p>
        </w:tc>
        <w:bookmarkStart w:id="150" w:name="AST_01"/>
        <w:tc>
          <w:tcPr>
            <w:tcW w:w="1890" w:type="dxa"/>
          </w:tcPr>
          <w:p w14:paraId="5A3B21D5" w14:textId="77777777" w:rsidR="00F02C2A" w:rsidRPr="003A2019" w:rsidRDefault="00F02C2A" w:rsidP="004F08DA">
            <w:pPr>
              <w:spacing w:after="0" w:line="240" w:lineRule="auto"/>
              <w:jc w:val="right"/>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AST_01"/>
                  <w:enabled/>
                  <w:calcOnExit/>
                  <w:textInput>
                    <w:type w:val="number"/>
                    <w:format w:val="#,##0"/>
                  </w:textInput>
                </w:ffData>
              </w:fldChar>
            </w:r>
            <w:r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4F08DA">
              <w:rPr>
                <w:rFonts w:ascii="Times New Roman" w:eastAsia="Times New Roman" w:hAnsi="Times New Roman"/>
                <w:noProof/>
                <w:color w:val="000000"/>
              </w:rPr>
              <w:t>90,899</w:t>
            </w:r>
            <w:r w:rsidRPr="003A2019">
              <w:rPr>
                <w:rFonts w:ascii="Times New Roman" w:eastAsia="Times New Roman" w:hAnsi="Times New Roman"/>
                <w:color w:val="000000"/>
              </w:rPr>
              <w:fldChar w:fldCharType="end"/>
            </w:r>
            <w:bookmarkEnd w:id="150"/>
          </w:p>
        </w:tc>
        <w:bookmarkStart w:id="151" w:name="AC_01"/>
        <w:tc>
          <w:tcPr>
            <w:tcW w:w="1890" w:type="dxa"/>
            <w:shd w:val="clear" w:color="auto" w:fill="auto"/>
          </w:tcPr>
          <w:p w14:paraId="298DC6B7" w14:textId="77777777" w:rsidR="00F02C2A" w:rsidRPr="003A2019" w:rsidRDefault="00F02C2A" w:rsidP="00E020B3">
            <w:pPr>
              <w:spacing w:after="0" w:line="240" w:lineRule="auto"/>
              <w:jc w:val="right"/>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AC_01"/>
                  <w:enabled/>
                  <w:calcOnExit/>
                  <w:textInput>
                    <w:type w:val="number"/>
                    <w:format w:val="#,##0"/>
                  </w:textInput>
                </w:ffData>
              </w:fldChar>
            </w:r>
            <w:r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Pr="003A2019">
              <w:rPr>
                <w:rFonts w:ascii="Times New Roman" w:eastAsia="Times New Roman" w:hAnsi="Times New Roman"/>
                <w:noProof/>
                <w:color w:val="000000"/>
              </w:rPr>
              <w:t> </w:t>
            </w:r>
            <w:r w:rsidRPr="003A2019">
              <w:rPr>
                <w:rFonts w:ascii="Times New Roman" w:eastAsia="Times New Roman" w:hAnsi="Times New Roman"/>
                <w:noProof/>
                <w:color w:val="000000"/>
              </w:rPr>
              <w:t> </w:t>
            </w:r>
            <w:r w:rsidRPr="003A2019">
              <w:rPr>
                <w:rFonts w:ascii="Times New Roman" w:eastAsia="Times New Roman" w:hAnsi="Times New Roman"/>
                <w:noProof/>
                <w:color w:val="000000"/>
              </w:rPr>
              <w:t> </w:t>
            </w:r>
            <w:r w:rsidRPr="003A2019">
              <w:rPr>
                <w:rFonts w:ascii="Times New Roman" w:eastAsia="Times New Roman" w:hAnsi="Times New Roman"/>
                <w:noProof/>
                <w:color w:val="000000"/>
              </w:rPr>
              <w:t> </w:t>
            </w:r>
            <w:r w:rsidRPr="003A2019">
              <w:rPr>
                <w:rFonts w:ascii="Times New Roman" w:eastAsia="Times New Roman" w:hAnsi="Times New Roman"/>
                <w:noProof/>
                <w:color w:val="000000"/>
              </w:rPr>
              <w:t> </w:t>
            </w:r>
            <w:r w:rsidRPr="003A2019">
              <w:rPr>
                <w:rFonts w:ascii="Times New Roman" w:eastAsia="Times New Roman" w:hAnsi="Times New Roman"/>
                <w:color w:val="000000"/>
              </w:rPr>
              <w:fldChar w:fldCharType="end"/>
            </w:r>
            <w:bookmarkEnd w:id="151"/>
          </w:p>
        </w:tc>
      </w:tr>
      <w:bookmarkStart w:id="152" w:name="ApprovedActivity_02"/>
      <w:tr w:rsidR="00F02C2A" w:rsidRPr="00A540C1" w14:paraId="486D88FB" w14:textId="77777777" w:rsidTr="00E020B3">
        <w:tc>
          <w:tcPr>
            <w:tcW w:w="4500" w:type="dxa"/>
          </w:tcPr>
          <w:p w14:paraId="76CE3448" w14:textId="77777777" w:rsidR="00F02C2A" w:rsidRPr="003A2019" w:rsidRDefault="00F02C2A" w:rsidP="004F08DA">
            <w:pPr>
              <w:spacing w:after="0" w:line="240" w:lineRule="auto"/>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ApprovedActivity_02"/>
                  <w:enabled/>
                  <w:calcOnExit w:val="0"/>
                  <w:textInput/>
                </w:ffData>
              </w:fldChar>
            </w:r>
            <w:r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4F08DA">
              <w:rPr>
                <w:rFonts w:ascii="Times New Roman" w:eastAsia="Times New Roman" w:hAnsi="Times New Roman"/>
                <w:noProof/>
                <w:color w:val="000000"/>
              </w:rPr>
              <w:t>Activity 2. Hiring local consultants</w:t>
            </w:r>
            <w:r w:rsidRPr="003A2019">
              <w:rPr>
                <w:rFonts w:ascii="Times New Roman" w:eastAsia="Times New Roman" w:hAnsi="Times New Roman"/>
                <w:color w:val="000000"/>
              </w:rPr>
              <w:fldChar w:fldCharType="end"/>
            </w:r>
          </w:p>
        </w:tc>
        <w:bookmarkStart w:id="153" w:name="BA_02"/>
        <w:bookmarkEnd w:id="152"/>
        <w:tc>
          <w:tcPr>
            <w:tcW w:w="1620" w:type="dxa"/>
          </w:tcPr>
          <w:p w14:paraId="5FB892DC" w14:textId="77777777" w:rsidR="00F02C2A" w:rsidRPr="003A2019" w:rsidRDefault="00F02C2A" w:rsidP="004F08DA">
            <w:pPr>
              <w:spacing w:after="0" w:line="240" w:lineRule="auto"/>
              <w:jc w:val="right"/>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BA_02"/>
                  <w:enabled/>
                  <w:calcOnExit/>
                  <w:textInput>
                    <w:type w:val="number"/>
                    <w:format w:val="#,##0"/>
                  </w:textInput>
                </w:ffData>
              </w:fldChar>
            </w:r>
            <w:r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4F08DA">
              <w:rPr>
                <w:rFonts w:ascii="Times New Roman" w:eastAsia="Times New Roman" w:hAnsi="Times New Roman"/>
                <w:noProof/>
                <w:color w:val="000000"/>
              </w:rPr>
              <w:t>65,000</w:t>
            </w:r>
            <w:r w:rsidRPr="003A2019">
              <w:rPr>
                <w:rFonts w:ascii="Times New Roman" w:eastAsia="Times New Roman" w:hAnsi="Times New Roman"/>
                <w:color w:val="000000"/>
              </w:rPr>
              <w:fldChar w:fldCharType="end"/>
            </w:r>
            <w:bookmarkEnd w:id="153"/>
          </w:p>
        </w:tc>
        <w:bookmarkStart w:id="154" w:name="AST_02"/>
        <w:tc>
          <w:tcPr>
            <w:tcW w:w="1890" w:type="dxa"/>
          </w:tcPr>
          <w:p w14:paraId="46E6E08E" w14:textId="77777777" w:rsidR="00F02C2A" w:rsidRPr="003A2019" w:rsidRDefault="00F02C2A" w:rsidP="004F08DA">
            <w:pPr>
              <w:spacing w:after="0" w:line="240" w:lineRule="auto"/>
              <w:jc w:val="right"/>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AST_02"/>
                  <w:enabled/>
                  <w:calcOnExit/>
                  <w:textInput>
                    <w:type w:val="number"/>
                    <w:format w:val="#,##0"/>
                  </w:textInput>
                </w:ffData>
              </w:fldChar>
            </w:r>
            <w:r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4F08DA">
              <w:rPr>
                <w:rFonts w:ascii="Times New Roman" w:eastAsia="Times New Roman" w:hAnsi="Times New Roman"/>
                <w:noProof/>
                <w:color w:val="000000"/>
              </w:rPr>
              <w:t>55,410</w:t>
            </w:r>
            <w:r w:rsidRPr="003A2019">
              <w:rPr>
                <w:rFonts w:ascii="Times New Roman" w:eastAsia="Times New Roman" w:hAnsi="Times New Roman"/>
                <w:color w:val="000000"/>
              </w:rPr>
              <w:fldChar w:fldCharType="end"/>
            </w:r>
            <w:bookmarkEnd w:id="154"/>
          </w:p>
        </w:tc>
        <w:bookmarkStart w:id="155" w:name="AC_02"/>
        <w:tc>
          <w:tcPr>
            <w:tcW w:w="1890" w:type="dxa"/>
            <w:shd w:val="clear" w:color="auto" w:fill="auto"/>
          </w:tcPr>
          <w:p w14:paraId="2241913D" w14:textId="77777777" w:rsidR="00F02C2A" w:rsidRPr="003A2019" w:rsidRDefault="00F02C2A" w:rsidP="004F08DA">
            <w:pPr>
              <w:spacing w:after="0" w:line="240" w:lineRule="auto"/>
              <w:jc w:val="right"/>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AC_02"/>
                  <w:enabled/>
                  <w:calcOnExit/>
                  <w:textInput>
                    <w:type w:val="number"/>
                    <w:format w:val="#,##0"/>
                  </w:textInput>
                </w:ffData>
              </w:fldChar>
            </w:r>
            <w:r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4F08DA">
              <w:rPr>
                <w:rFonts w:ascii="Times New Roman" w:eastAsia="Times New Roman" w:hAnsi="Times New Roman"/>
                <w:noProof/>
                <w:color w:val="000000"/>
              </w:rPr>
              <w:t>9,590</w:t>
            </w:r>
            <w:r w:rsidRPr="003A2019">
              <w:rPr>
                <w:rFonts w:ascii="Times New Roman" w:eastAsia="Times New Roman" w:hAnsi="Times New Roman"/>
                <w:color w:val="000000"/>
              </w:rPr>
              <w:fldChar w:fldCharType="end"/>
            </w:r>
            <w:bookmarkEnd w:id="155"/>
          </w:p>
        </w:tc>
      </w:tr>
      <w:bookmarkStart w:id="156" w:name="ApprovedActivity_03"/>
      <w:tr w:rsidR="00F02C2A" w:rsidRPr="00A540C1" w14:paraId="491C9C7B" w14:textId="77777777" w:rsidTr="00E020B3">
        <w:tc>
          <w:tcPr>
            <w:tcW w:w="4500" w:type="dxa"/>
          </w:tcPr>
          <w:p w14:paraId="2D2CEB63" w14:textId="77777777" w:rsidR="00F02C2A" w:rsidRPr="003A2019" w:rsidRDefault="00F02C2A" w:rsidP="004F08DA">
            <w:pPr>
              <w:spacing w:after="0" w:line="240" w:lineRule="auto"/>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ApprovedActivity_03"/>
                  <w:enabled/>
                  <w:calcOnExit w:val="0"/>
                  <w:textInput/>
                </w:ffData>
              </w:fldChar>
            </w:r>
            <w:r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4F08DA">
              <w:rPr>
                <w:rFonts w:ascii="Times New Roman" w:eastAsia="Times New Roman" w:hAnsi="Times New Roman"/>
                <w:noProof/>
                <w:color w:val="000000"/>
              </w:rPr>
              <w:t>Activity 3. Travel for field survey &amp; preliminary studies</w:t>
            </w:r>
            <w:r w:rsidRPr="003A2019">
              <w:rPr>
                <w:rFonts w:ascii="Times New Roman" w:eastAsia="Times New Roman" w:hAnsi="Times New Roman"/>
                <w:color w:val="000000"/>
              </w:rPr>
              <w:fldChar w:fldCharType="end"/>
            </w:r>
          </w:p>
        </w:tc>
        <w:bookmarkStart w:id="157" w:name="BA_03"/>
        <w:bookmarkEnd w:id="156"/>
        <w:tc>
          <w:tcPr>
            <w:tcW w:w="1620" w:type="dxa"/>
          </w:tcPr>
          <w:p w14:paraId="2F4F0584" w14:textId="77777777" w:rsidR="00F02C2A" w:rsidRPr="003A2019" w:rsidRDefault="00F02C2A" w:rsidP="004F08DA">
            <w:pPr>
              <w:spacing w:after="0" w:line="240" w:lineRule="auto"/>
              <w:jc w:val="right"/>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BA_03"/>
                  <w:enabled/>
                  <w:calcOnExit/>
                  <w:textInput>
                    <w:type w:val="number"/>
                    <w:format w:val="#,##0"/>
                  </w:textInput>
                </w:ffData>
              </w:fldChar>
            </w:r>
            <w:r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4F08DA">
              <w:rPr>
                <w:rFonts w:ascii="Times New Roman" w:eastAsia="Times New Roman" w:hAnsi="Times New Roman"/>
                <w:noProof/>
                <w:color w:val="000000"/>
              </w:rPr>
              <w:t>14,000</w:t>
            </w:r>
            <w:r w:rsidRPr="003A2019">
              <w:rPr>
                <w:rFonts w:ascii="Times New Roman" w:eastAsia="Times New Roman" w:hAnsi="Times New Roman"/>
                <w:color w:val="000000"/>
              </w:rPr>
              <w:fldChar w:fldCharType="end"/>
            </w:r>
            <w:bookmarkEnd w:id="157"/>
          </w:p>
        </w:tc>
        <w:bookmarkStart w:id="158" w:name="AST_03"/>
        <w:tc>
          <w:tcPr>
            <w:tcW w:w="1890" w:type="dxa"/>
          </w:tcPr>
          <w:p w14:paraId="0593568C" w14:textId="77777777" w:rsidR="00F02C2A" w:rsidRPr="003A2019" w:rsidRDefault="00F02C2A" w:rsidP="004F08DA">
            <w:pPr>
              <w:spacing w:after="0" w:line="240" w:lineRule="auto"/>
              <w:jc w:val="right"/>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AST_03"/>
                  <w:enabled/>
                  <w:calcOnExit/>
                  <w:textInput>
                    <w:type w:val="number"/>
                    <w:format w:val="#,##0"/>
                  </w:textInput>
                </w:ffData>
              </w:fldChar>
            </w:r>
            <w:r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4F08DA">
              <w:rPr>
                <w:rFonts w:ascii="Times New Roman" w:eastAsia="Times New Roman" w:hAnsi="Times New Roman"/>
                <w:noProof/>
                <w:color w:val="000000"/>
              </w:rPr>
              <w:t>9,029</w:t>
            </w:r>
            <w:r w:rsidRPr="003A2019">
              <w:rPr>
                <w:rFonts w:ascii="Times New Roman" w:eastAsia="Times New Roman" w:hAnsi="Times New Roman"/>
                <w:color w:val="000000"/>
              </w:rPr>
              <w:fldChar w:fldCharType="end"/>
            </w:r>
            <w:bookmarkEnd w:id="158"/>
          </w:p>
        </w:tc>
        <w:bookmarkStart w:id="159" w:name="AC_03"/>
        <w:tc>
          <w:tcPr>
            <w:tcW w:w="1890" w:type="dxa"/>
            <w:shd w:val="clear" w:color="auto" w:fill="auto"/>
          </w:tcPr>
          <w:p w14:paraId="006BF82E" w14:textId="77777777" w:rsidR="00F02C2A" w:rsidRPr="003A2019" w:rsidRDefault="00F02C2A" w:rsidP="004F08DA">
            <w:pPr>
              <w:spacing w:after="0" w:line="240" w:lineRule="auto"/>
              <w:jc w:val="right"/>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AC_03"/>
                  <w:enabled/>
                  <w:calcOnExit/>
                  <w:textInput>
                    <w:type w:val="number"/>
                    <w:format w:val="#,##0"/>
                  </w:textInput>
                </w:ffData>
              </w:fldChar>
            </w:r>
            <w:r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4F08DA">
              <w:rPr>
                <w:rFonts w:ascii="Times New Roman" w:eastAsia="Times New Roman" w:hAnsi="Times New Roman"/>
                <w:noProof/>
                <w:color w:val="000000"/>
              </w:rPr>
              <w:t>4,970</w:t>
            </w:r>
            <w:r w:rsidRPr="003A2019">
              <w:rPr>
                <w:rFonts w:ascii="Times New Roman" w:eastAsia="Times New Roman" w:hAnsi="Times New Roman"/>
                <w:color w:val="000000"/>
              </w:rPr>
              <w:fldChar w:fldCharType="end"/>
            </w:r>
            <w:bookmarkEnd w:id="159"/>
          </w:p>
        </w:tc>
      </w:tr>
      <w:bookmarkStart w:id="160" w:name="ApprovedActivity_04"/>
      <w:tr w:rsidR="00F02C2A" w:rsidRPr="00A540C1" w14:paraId="267B8413" w14:textId="77777777" w:rsidTr="00E020B3">
        <w:tc>
          <w:tcPr>
            <w:tcW w:w="4500" w:type="dxa"/>
          </w:tcPr>
          <w:p w14:paraId="69ABF51F" w14:textId="77777777" w:rsidR="00F02C2A" w:rsidRPr="003A2019" w:rsidRDefault="00F02C2A" w:rsidP="004F08DA">
            <w:pPr>
              <w:spacing w:after="0" w:line="240" w:lineRule="auto"/>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ApprovedActivity_04"/>
                  <w:enabled/>
                  <w:calcOnExit w:val="0"/>
                  <w:textInput/>
                </w:ffData>
              </w:fldChar>
            </w:r>
            <w:r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4F08DA">
              <w:rPr>
                <w:rFonts w:ascii="Times New Roman" w:eastAsia="Times New Roman" w:hAnsi="Times New Roman"/>
                <w:noProof/>
                <w:color w:val="000000"/>
              </w:rPr>
              <w:t>Activity 4. Stakeholder consultation meetings/workshops</w:t>
            </w:r>
            <w:r w:rsidRPr="003A2019">
              <w:rPr>
                <w:rFonts w:ascii="Times New Roman" w:eastAsia="Times New Roman" w:hAnsi="Times New Roman"/>
                <w:color w:val="000000"/>
              </w:rPr>
              <w:fldChar w:fldCharType="end"/>
            </w:r>
          </w:p>
        </w:tc>
        <w:bookmarkStart w:id="161" w:name="BA_04"/>
        <w:bookmarkEnd w:id="160"/>
        <w:tc>
          <w:tcPr>
            <w:tcW w:w="1620" w:type="dxa"/>
          </w:tcPr>
          <w:p w14:paraId="04E794C9" w14:textId="77777777" w:rsidR="00F02C2A" w:rsidRPr="003A2019" w:rsidRDefault="00F02C2A" w:rsidP="004F08DA">
            <w:pPr>
              <w:spacing w:after="0" w:line="240" w:lineRule="auto"/>
              <w:jc w:val="right"/>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BA_04"/>
                  <w:enabled/>
                  <w:calcOnExit/>
                  <w:textInput>
                    <w:type w:val="number"/>
                    <w:format w:val="#,##0"/>
                  </w:textInput>
                </w:ffData>
              </w:fldChar>
            </w:r>
            <w:r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4F08DA">
              <w:rPr>
                <w:rFonts w:ascii="Times New Roman" w:eastAsia="Times New Roman" w:hAnsi="Times New Roman"/>
                <w:noProof/>
                <w:color w:val="000000"/>
              </w:rPr>
              <w:t>120,000</w:t>
            </w:r>
            <w:r w:rsidRPr="003A2019">
              <w:rPr>
                <w:rFonts w:ascii="Times New Roman" w:eastAsia="Times New Roman" w:hAnsi="Times New Roman"/>
                <w:color w:val="000000"/>
              </w:rPr>
              <w:fldChar w:fldCharType="end"/>
            </w:r>
            <w:bookmarkEnd w:id="161"/>
          </w:p>
        </w:tc>
        <w:bookmarkStart w:id="162" w:name="AST_04"/>
        <w:tc>
          <w:tcPr>
            <w:tcW w:w="1890" w:type="dxa"/>
          </w:tcPr>
          <w:p w14:paraId="4343936C" w14:textId="77777777" w:rsidR="00F02C2A" w:rsidRPr="003A2019" w:rsidRDefault="00F02C2A" w:rsidP="004F08DA">
            <w:pPr>
              <w:spacing w:after="0" w:line="240" w:lineRule="auto"/>
              <w:jc w:val="right"/>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AST_04"/>
                  <w:enabled/>
                  <w:calcOnExit/>
                  <w:textInput>
                    <w:type w:val="number"/>
                    <w:format w:val="#,##0"/>
                  </w:textInput>
                </w:ffData>
              </w:fldChar>
            </w:r>
            <w:r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4F08DA">
              <w:rPr>
                <w:rFonts w:ascii="Times New Roman" w:eastAsia="Times New Roman" w:hAnsi="Times New Roman"/>
                <w:noProof/>
                <w:color w:val="000000"/>
              </w:rPr>
              <w:t>105,613</w:t>
            </w:r>
            <w:r w:rsidRPr="003A2019">
              <w:rPr>
                <w:rFonts w:ascii="Times New Roman" w:eastAsia="Times New Roman" w:hAnsi="Times New Roman"/>
                <w:color w:val="000000"/>
              </w:rPr>
              <w:fldChar w:fldCharType="end"/>
            </w:r>
            <w:bookmarkEnd w:id="162"/>
          </w:p>
        </w:tc>
        <w:bookmarkStart w:id="163" w:name="AC_04"/>
        <w:tc>
          <w:tcPr>
            <w:tcW w:w="1890" w:type="dxa"/>
            <w:shd w:val="clear" w:color="auto" w:fill="auto"/>
          </w:tcPr>
          <w:p w14:paraId="127B7D1D" w14:textId="77777777" w:rsidR="00F02C2A" w:rsidRPr="003A2019" w:rsidRDefault="00F02C2A" w:rsidP="004F08DA">
            <w:pPr>
              <w:spacing w:after="0" w:line="240" w:lineRule="auto"/>
              <w:jc w:val="right"/>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AC_04"/>
                  <w:enabled/>
                  <w:calcOnExit/>
                  <w:textInput>
                    <w:type w:val="number"/>
                    <w:format w:val="#,##0"/>
                  </w:textInput>
                </w:ffData>
              </w:fldChar>
            </w:r>
            <w:r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4F08DA">
              <w:rPr>
                <w:rFonts w:ascii="Times New Roman" w:eastAsia="Times New Roman" w:hAnsi="Times New Roman"/>
                <w:noProof/>
                <w:color w:val="000000"/>
              </w:rPr>
              <w:t>14,361</w:t>
            </w:r>
            <w:r w:rsidRPr="003A2019">
              <w:rPr>
                <w:rFonts w:ascii="Times New Roman" w:eastAsia="Times New Roman" w:hAnsi="Times New Roman"/>
                <w:color w:val="000000"/>
              </w:rPr>
              <w:fldChar w:fldCharType="end"/>
            </w:r>
            <w:bookmarkEnd w:id="163"/>
          </w:p>
        </w:tc>
      </w:tr>
      <w:bookmarkStart w:id="164" w:name="ApprovedActivity_05"/>
      <w:tr w:rsidR="00F02C2A" w:rsidRPr="00A540C1" w14:paraId="2776D8C2" w14:textId="77777777" w:rsidTr="00E020B3">
        <w:tc>
          <w:tcPr>
            <w:tcW w:w="4500" w:type="dxa"/>
          </w:tcPr>
          <w:p w14:paraId="6B868BC4" w14:textId="77777777" w:rsidR="00F02C2A" w:rsidRPr="003A2019" w:rsidRDefault="00F02C2A" w:rsidP="004F08DA">
            <w:pPr>
              <w:spacing w:after="0" w:line="240" w:lineRule="auto"/>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ApprovedActivity_05"/>
                  <w:enabled/>
                  <w:calcOnExit w:val="0"/>
                  <w:textInput/>
                </w:ffData>
              </w:fldChar>
            </w:r>
            <w:r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4F08DA">
              <w:rPr>
                <w:rFonts w:ascii="Times New Roman" w:eastAsia="Times New Roman" w:hAnsi="Times New Roman"/>
                <w:noProof/>
                <w:color w:val="000000"/>
              </w:rPr>
              <w:t>Activity 5. Communication &amp; printing</w:t>
            </w:r>
            <w:r w:rsidRPr="003A2019">
              <w:rPr>
                <w:rFonts w:ascii="Times New Roman" w:eastAsia="Times New Roman" w:hAnsi="Times New Roman"/>
                <w:color w:val="000000"/>
              </w:rPr>
              <w:fldChar w:fldCharType="end"/>
            </w:r>
          </w:p>
        </w:tc>
        <w:bookmarkStart w:id="165" w:name="BA_05"/>
        <w:bookmarkEnd w:id="164"/>
        <w:tc>
          <w:tcPr>
            <w:tcW w:w="1620" w:type="dxa"/>
          </w:tcPr>
          <w:p w14:paraId="23ACC741" w14:textId="77777777" w:rsidR="00F02C2A" w:rsidRPr="003A2019" w:rsidRDefault="00F02C2A" w:rsidP="004F08DA">
            <w:pPr>
              <w:spacing w:after="0" w:line="240" w:lineRule="auto"/>
              <w:jc w:val="right"/>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BA_05"/>
                  <w:enabled/>
                  <w:calcOnExit/>
                  <w:textInput>
                    <w:type w:val="number"/>
                    <w:format w:val="#,##0"/>
                  </w:textInput>
                </w:ffData>
              </w:fldChar>
            </w:r>
            <w:r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4F08DA">
              <w:rPr>
                <w:rFonts w:ascii="Times New Roman" w:eastAsia="Times New Roman" w:hAnsi="Times New Roman"/>
                <w:noProof/>
                <w:color w:val="000000"/>
              </w:rPr>
              <w:t>11,000</w:t>
            </w:r>
            <w:r w:rsidRPr="003A2019">
              <w:rPr>
                <w:rFonts w:ascii="Times New Roman" w:eastAsia="Times New Roman" w:hAnsi="Times New Roman"/>
                <w:color w:val="000000"/>
              </w:rPr>
              <w:fldChar w:fldCharType="end"/>
            </w:r>
            <w:bookmarkEnd w:id="165"/>
          </w:p>
        </w:tc>
        <w:bookmarkStart w:id="166" w:name="AST_05"/>
        <w:tc>
          <w:tcPr>
            <w:tcW w:w="1890" w:type="dxa"/>
          </w:tcPr>
          <w:p w14:paraId="3664D591" w14:textId="77777777" w:rsidR="00F02C2A" w:rsidRPr="003A2019" w:rsidRDefault="00F02C2A" w:rsidP="004F08DA">
            <w:pPr>
              <w:spacing w:after="0" w:line="240" w:lineRule="auto"/>
              <w:jc w:val="right"/>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AST_05"/>
                  <w:enabled/>
                  <w:calcOnExit/>
                  <w:textInput>
                    <w:type w:val="number"/>
                    <w:format w:val="#,##0"/>
                  </w:textInput>
                </w:ffData>
              </w:fldChar>
            </w:r>
            <w:r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4F08DA">
              <w:rPr>
                <w:rFonts w:ascii="Times New Roman" w:eastAsia="Times New Roman" w:hAnsi="Times New Roman"/>
                <w:noProof/>
                <w:color w:val="000000"/>
              </w:rPr>
              <w:t>128</w:t>
            </w:r>
            <w:r w:rsidRPr="003A2019">
              <w:rPr>
                <w:rFonts w:ascii="Times New Roman" w:eastAsia="Times New Roman" w:hAnsi="Times New Roman"/>
                <w:color w:val="000000"/>
              </w:rPr>
              <w:fldChar w:fldCharType="end"/>
            </w:r>
            <w:bookmarkEnd w:id="166"/>
          </w:p>
        </w:tc>
        <w:bookmarkStart w:id="167" w:name="AC_05"/>
        <w:tc>
          <w:tcPr>
            <w:tcW w:w="1890" w:type="dxa"/>
            <w:shd w:val="clear" w:color="auto" w:fill="auto"/>
          </w:tcPr>
          <w:p w14:paraId="5561E40E" w14:textId="77777777" w:rsidR="00F02C2A" w:rsidRPr="003A2019" w:rsidRDefault="00F02C2A" w:rsidP="004F08DA">
            <w:pPr>
              <w:spacing w:after="0" w:line="240" w:lineRule="auto"/>
              <w:jc w:val="right"/>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AC_05"/>
                  <w:enabled/>
                  <w:calcOnExit/>
                  <w:textInput>
                    <w:type w:val="number"/>
                    <w:format w:val="#,##0"/>
                  </w:textInput>
                </w:ffData>
              </w:fldChar>
            </w:r>
            <w:r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4F08DA">
              <w:rPr>
                <w:rFonts w:ascii="Times New Roman" w:eastAsia="Times New Roman" w:hAnsi="Times New Roman"/>
                <w:noProof/>
                <w:color w:val="000000"/>
              </w:rPr>
              <w:t>10,000</w:t>
            </w:r>
            <w:r w:rsidRPr="003A2019">
              <w:rPr>
                <w:rFonts w:ascii="Times New Roman" w:eastAsia="Times New Roman" w:hAnsi="Times New Roman"/>
                <w:color w:val="000000"/>
              </w:rPr>
              <w:fldChar w:fldCharType="end"/>
            </w:r>
            <w:bookmarkEnd w:id="167"/>
          </w:p>
        </w:tc>
      </w:tr>
      <w:tr w:rsidR="00F02C2A" w:rsidRPr="00A540C1" w14:paraId="6D896C3C" w14:textId="77777777" w:rsidTr="00E020B3">
        <w:tc>
          <w:tcPr>
            <w:tcW w:w="4500" w:type="dxa"/>
            <w:tcBorders>
              <w:top w:val="double" w:sz="4" w:space="0" w:color="auto"/>
            </w:tcBorders>
          </w:tcPr>
          <w:p w14:paraId="3BD16EFB" w14:textId="77777777" w:rsidR="00F02C2A" w:rsidRPr="003A2019" w:rsidRDefault="00F02C2A" w:rsidP="00E020B3">
            <w:pPr>
              <w:spacing w:after="0" w:line="240" w:lineRule="auto"/>
              <w:rPr>
                <w:rFonts w:ascii="Times New Roman" w:eastAsia="Times New Roman" w:hAnsi="Times New Roman"/>
                <w:b/>
                <w:color w:val="000000"/>
              </w:rPr>
            </w:pPr>
            <w:r w:rsidRPr="003A2019">
              <w:rPr>
                <w:rFonts w:ascii="Times New Roman" w:eastAsia="Times New Roman" w:hAnsi="Times New Roman"/>
                <w:b/>
                <w:color w:val="000000"/>
              </w:rPr>
              <w:t>Total</w:t>
            </w:r>
          </w:p>
        </w:tc>
        <w:tc>
          <w:tcPr>
            <w:tcW w:w="1620" w:type="dxa"/>
            <w:tcBorders>
              <w:top w:val="double" w:sz="4" w:space="0" w:color="auto"/>
            </w:tcBorders>
          </w:tcPr>
          <w:p w14:paraId="6C9B5531" w14:textId="4781B314" w:rsidR="00F02C2A" w:rsidRPr="003A2019" w:rsidRDefault="00E12138" w:rsidP="00E020B3">
            <w:pPr>
              <w:spacing w:after="0" w:line="240" w:lineRule="auto"/>
              <w:jc w:val="right"/>
              <w:rPr>
                <w:rFonts w:ascii="Times New Roman" w:eastAsia="Times New Roman" w:hAnsi="Times New Roman"/>
                <w:b/>
                <w:color w:val="000000"/>
                <w:u w:val="single"/>
              </w:rPr>
            </w:pPr>
            <w:r>
              <w:rPr>
                <w:rFonts w:ascii="Times New Roman" w:eastAsia="Times New Roman" w:hAnsi="Times New Roman"/>
                <w:color w:val="000000"/>
              </w:rPr>
              <w:t>300,000</w:t>
            </w:r>
          </w:p>
        </w:tc>
        <w:tc>
          <w:tcPr>
            <w:tcW w:w="1890" w:type="dxa"/>
            <w:tcBorders>
              <w:top w:val="double" w:sz="4" w:space="0" w:color="auto"/>
            </w:tcBorders>
          </w:tcPr>
          <w:p w14:paraId="1E2039FB" w14:textId="76CC2586" w:rsidR="00F02C2A" w:rsidRPr="003A2019" w:rsidRDefault="00E12138" w:rsidP="00E020B3">
            <w:pPr>
              <w:spacing w:after="0" w:line="240" w:lineRule="auto"/>
              <w:jc w:val="right"/>
              <w:rPr>
                <w:rFonts w:ascii="Times New Roman" w:eastAsia="Times New Roman" w:hAnsi="Times New Roman"/>
                <w:b/>
                <w:color w:val="000000"/>
                <w:u w:val="single"/>
              </w:rPr>
            </w:pPr>
            <w:r>
              <w:rPr>
                <w:rFonts w:ascii="Times New Roman" w:eastAsia="Times New Roman" w:hAnsi="Times New Roman"/>
                <w:color w:val="000000"/>
              </w:rPr>
              <w:t>261,079</w:t>
            </w:r>
          </w:p>
        </w:tc>
        <w:tc>
          <w:tcPr>
            <w:tcW w:w="1890" w:type="dxa"/>
            <w:tcBorders>
              <w:top w:val="double" w:sz="4" w:space="0" w:color="auto"/>
            </w:tcBorders>
            <w:shd w:val="clear" w:color="auto" w:fill="auto"/>
          </w:tcPr>
          <w:p w14:paraId="555D0B5A" w14:textId="4B33AC33" w:rsidR="00F02C2A" w:rsidRPr="003A2019" w:rsidRDefault="00E12138" w:rsidP="00E020B3">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38,921</w:t>
            </w:r>
          </w:p>
        </w:tc>
      </w:tr>
    </w:tbl>
    <w:p w14:paraId="4C0A3341" w14:textId="77777777" w:rsidR="00F02C2A" w:rsidRPr="003A2019" w:rsidRDefault="00F02C2A" w:rsidP="00F02C2A">
      <w:pPr>
        <w:spacing w:after="0" w:line="240" w:lineRule="auto"/>
        <w:rPr>
          <w:rFonts w:ascii="Times New Roman" w:eastAsia="Times New Roman" w:hAnsi="Times New Roman"/>
          <w:color w:val="000000"/>
          <w:sz w:val="18"/>
          <w:szCs w:val="18"/>
        </w:rPr>
      </w:pPr>
      <w:r w:rsidRPr="003A2019">
        <w:rPr>
          <w:rFonts w:ascii="Times New Roman" w:eastAsia="Times New Roman" w:hAnsi="Times New Roman"/>
          <w:color w:val="000000"/>
        </w:rPr>
        <w:t xml:space="preserve">      </w:t>
      </w:r>
    </w:p>
    <w:p w14:paraId="3E5D2F63" w14:textId="77777777" w:rsidR="00F02C2A" w:rsidRPr="003A2019" w:rsidRDefault="00F02C2A" w:rsidP="00F02C2A">
      <w:pPr>
        <w:spacing w:after="0" w:line="240" w:lineRule="auto"/>
        <w:rPr>
          <w:rFonts w:ascii="Times New Roman" w:eastAsia="Times New Roman" w:hAnsi="Times New Roman"/>
          <w:color w:val="000000"/>
          <w:sz w:val="18"/>
          <w:szCs w:val="18"/>
        </w:rPr>
      </w:pPr>
    </w:p>
    <w:p w14:paraId="17EFBC96" w14:textId="77777777" w:rsidR="000D69F4" w:rsidRPr="003A2019" w:rsidRDefault="000D69F4" w:rsidP="0035107A">
      <w:pPr>
        <w:spacing w:after="0" w:line="240" w:lineRule="auto"/>
        <w:rPr>
          <w:rFonts w:ascii="Times New Roman" w:eastAsia="Times New Roman" w:hAnsi="Times New Roman"/>
          <w:color w:val="000000"/>
          <w:sz w:val="18"/>
          <w:szCs w:val="18"/>
        </w:rPr>
      </w:pPr>
    </w:p>
    <w:p w14:paraId="6322953D" w14:textId="77777777" w:rsidR="0035107A" w:rsidRPr="003A2019" w:rsidRDefault="0035107A" w:rsidP="0035107A">
      <w:pPr>
        <w:spacing w:after="0" w:line="240" w:lineRule="auto"/>
        <w:rPr>
          <w:rFonts w:ascii="Times New Roman" w:eastAsia="Times New Roman" w:hAnsi="Times New Roman"/>
          <w:b/>
          <w:smallCaps/>
          <w:color w:val="000000"/>
        </w:rPr>
      </w:pPr>
      <w:r w:rsidRPr="003A2019">
        <w:rPr>
          <w:rFonts w:ascii="Times New Roman" w:eastAsia="Times New Roman" w:hAnsi="Times New Roman"/>
          <w:b/>
          <w:smallCaps/>
          <w:color w:val="000000"/>
        </w:rPr>
        <w:br w:type="page"/>
      </w:r>
    </w:p>
    <w:p w14:paraId="40C441B1" w14:textId="77777777" w:rsidR="0035107A" w:rsidRPr="003A2019" w:rsidRDefault="0035107A" w:rsidP="0035107A">
      <w:pPr>
        <w:spacing w:after="0" w:line="240" w:lineRule="auto"/>
        <w:rPr>
          <w:rFonts w:ascii="Times New Roman" w:eastAsia="Times New Roman" w:hAnsi="Times New Roman"/>
          <w:b/>
          <w:smallCaps/>
          <w:color w:val="000000"/>
        </w:rPr>
        <w:sectPr w:rsidR="0035107A" w:rsidRPr="003A2019" w:rsidSect="00B10E6C">
          <w:pgSz w:w="12240" w:h="15840"/>
          <w:pgMar w:top="720" w:right="900" w:bottom="1440" w:left="720" w:header="720" w:footer="720" w:gutter="0"/>
          <w:cols w:space="720"/>
          <w:docGrid w:linePitch="360"/>
        </w:sectPr>
      </w:pPr>
    </w:p>
    <w:p w14:paraId="4418F8CB" w14:textId="77777777" w:rsidR="0035107A" w:rsidRPr="003A2019" w:rsidRDefault="002722C6" w:rsidP="0035107A">
      <w:pPr>
        <w:spacing w:after="0" w:line="240" w:lineRule="auto"/>
        <w:rPr>
          <w:rFonts w:ascii="Times New Roman" w:eastAsia="Times New Roman" w:hAnsi="Times New Roman"/>
          <w:color w:val="000000"/>
        </w:rPr>
      </w:pPr>
      <w:r w:rsidRPr="003A2019">
        <w:rPr>
          <w:rFonts w:ascii="Times New Roman" w:eastAsia="Times New Roman" w:hAnsi="Times New Roman"/>
          <w:b/>
          <w:smallCaps/>
          <w:color w:val="000000"/>
        </w:rPr>
        <w:lastRenderedPageBreak/>
        <w:t>annex D</w:t>
      </w:r>
      <w:r w:rsidR="0035107A" w:rsidRPr="003A2019">
        <w:rPr>
          <w:rFonts w:ascii="Times New Roman" w:eastAsia="Times New Roman" w:hAnsi="Times New Roman"/>
          <w:b/>
          <w:smallCaps/>
          <w:color w:val="000000"/>
        </w:rPr>
        <w:t>:  calendar  of expected reflows (</w:t>
      </w:r>
      <w:r w:rsidR="0035107A" w:rsidRPr="003A2019">
        <w:rPr>
          <w:rFonts w:ascii="Times New Roman" w:eastAsia="Times New Roman" w:hAnsi="Times New Roman"/>
          <w:color w:val="000000"/>
        </w:rPr>
        <w:t>if non-grant instrument is used</w:t>
      </w:r>
      <w:r w:rsidR="0035107A" w:rsidRPr="003A2019">
        <w:rPr>
          <w:rFonts w:ascii="Times New Roman" w:eastAsia="Times New Roman" w:hAnsi="Times New Roman"/>
          <w:b/>
          <w:smallCaps/>
          <w:color w:val="000000"/>
        </w:rPr>
        <w:t>)</w:t>
      </w:r>
    </w:p>
    <w:p w14:paraId="0D0D6741" w14:textId="77777777" w:rsidR="0035107A" w:rsidRPr="003A2019" w:rsidRDefault="0035107A" w:rsidP="0035107A">
      <w:pPr>
        <w:spacing w:after="0" w:line="240" w:lineRule="auto"/>
        <w:rPr>
          <w:rFonts w:ascii="Times New Roman" w:eastAsia="Times New Roman" w:hAnsi="Times New Roman"/>
          <w:b/>
          <w:smallCaps/>
          <w:color w:val="000000"/>
        </w:rPr>
      </w:pPr>
    </w:p>
    <w:p w14:paraId="563EE47B" w14:textId="77777777" w:rsidR="0035107A" w:rsidRPr="003A2019" w:rsidRDefault="0035107A" w:rsidP="0035107A">
      <w:pPr>
        <w:spacing w:after="0" w:line="240" w:lineRule="auto"/>
        <w:rPr>
          <w:rFonts w:ascii="Times New Roman" w:eastAsia="Times New Roman" w:hAnsi="Times New Roman"/>
          <w:color w:val="000000"/>
        </w:rPr>
      </w:pPr>
      <w:r w:rsidRPr="003A2019">
        <w:rPr>
          <w:rFonts w:ascii="Times New Roman" w:eastAsia="Times New Roman" w:hAnsi="Times New Roman"/>
          <w:color w:val="000000"/>
        </w:rPr>
        <w:t>Provide a calendar of expected reflows to the GEF/LDCF/SCCF Trust Fund</w:t>
      </w:r>
      <w:r w:rsidR="00DA3BE1" w:rsidRPr="003A2019">
        <w:rPr>
          <w:rFonts w:ascii="Times New Roman" w:eastAsia="Times New Roman" w:hAnsi="Times New Roman"/>
          <w:color w:val="000000"/>
        </w:rPr>
        <w:t>s</w:t>
      </w:r>
      <w:r w:rsidRPr="003A2019">
        <w:rPr>
          <w:rFonts w:ascii="Times New Roman" w:eastAsia="Times New Roman" w:hAnsi="Times New Roman"/>
          <w:color w:val="000000"/>
        </w:rPr>
        <w:t xml:space="preserve"> or to your Agency (and/or revolving fund that will be set up)</w:t>
      </w:r>
    </w:p>
    <w:p w14:paraId="45D0218B" w14:textId="77777777" w:rsidR="0035107A" w:rsidRPr="003A2019" w:rsidRDefault="0035107A" w:rsidP="0035107A">
      <w:pPr>
        <w:spacing w:after="0" w:line="240" w:lineRule="auto"/>
        <w:rPr>
          <w:rFonts w:ascii="Times New Roman" w:eastAsia="Times New Roman" w:hAnsi="Times New Roman"/>
          <w:color w:val="000000"/>
        </w:rPr>
      </w:pPr>
    </w:p>
    <w:bookmarkStart w:id="168" w:name="calendarReflows"/>
    <w:p w14:paraId="5CA3A9AF" w14:textId="77777777" w:rsidR="0035107A" w:rsidRPr="003A2019" w:rsidRDefault="00D602CF" w:rsidP="0035107A">
      <w:pPr>
        <w:spacing w:after="0" w:line="240" w:lineRule="auto"/>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calendarReflows"/>
            <w:enabled/>
            <w:calcOnExit w:val="0"/>
            <w:textInput/>
          </w:ffData>
        </w:fldChar>
      </w:r>
      <w:r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Pr="003A2019">
        <w:rPr>
          <w:rFonts w:ascii="Times New Roman" w:eastAsia="Times New Roman" w:hAnsi="Times New Roman"/>
          <w:noProof/>
          <w:color w:val="000000"/>
        </w:rPr>
        <w:t> </w:t>
      </w:r>
      <w:r w:rsidRPr="003A2019">
        <w:rPr>
          <w:rFonts w:ascii="Times New Roman" w:eastAsia="Times New Roman" w:hAnsi="Times New Roman"/>
          <w:noProof/>
          <w:color w:val="000000"/>
        </w:rPr>
        <w:t> </w:t>
      </w:r>
      <w:r w:rsidRPr="003A2019">
        <w:rPr>
          <w:rFonts w:ascii="Times New Roman" w:eastAsia="Times New Roman" w:hAnsi="Times New Roman"/>
          <w:noProof/>
          <w:color w:val="000000"/>
        </w:rPr>
        <w:t> </w:t>
      </w:r>
      <w:r w:rsidRPr="003A2019">
        <w:rPr>
          <w:rFonts w:ascii="Times New Roman" w:eastAsia="Times New Roman" w:hAnsi="Times New Roman"/>
          <w:noProof/>
          <w:color w:val="000000"/>
        </w:rPr>
        <w:t> </w:t>
      </w:r>
      <w:r w:rsidRPr="003A2019">
        <w:rPr>
          <w:rFonts w:ascii="Times New Roman" w:eastAsia="Times New Roman" w:hAnsi="Times New Roman"/>
          <w:noProof/>
          <w:color w:val="000000"/>
        </w:rPr>
        <w:t> </w:t>
      </w:r>
      <w:r w:rsidRPr="003A2019">
        <w:rPr>
          <w:rFonts w:ascii="Times New Roman" w:eastAsia="Times New Roman" w:hAnsi="Times New Roman"/>
          <w:color w:val="000000"/>
        </w:rPr>
        <w:fldChar w:fldCharType="end"/>
      </w:r>
      <w:bookmarkEnd w:id="168"/>
    </w:p>
    <w:p w14:paraId="0DB196C3" w14:textId="77777777" w:rsidR="0035107A" w:rsidRPr="003A2019" w:rsidRDefault="0035107A" w:rsidP="0035107A">
      <w:pPr>
        <w:spacing w:after="0" w:line="240" w:lineRule="auto"/>
        <w:rPr>
          <w:rFonts w:ascii="Times New Roman" w:eastAsia="Times New Roman" w:hAnsi="Times New Roman"/>
          <w:color w:val="000000"/>
        </w:rPr>
      </w:pPr>
    </w:p>
    <w:p w14:paraId="70F177CD" w14:textId="77777777" w:rsidR="0035107A" w:rsidRPr="003A2019" w:rsidRDefault="0035107A" w:rsidP="0035107A">
      <w:pPr>
        <w:spacing w:after="0" w:line="240" w:lineRule="auto"/>
        <w:rPr>
          <w:rFonts w:ascii="Times New Roman" w:eastAsia="Times New Roman" w:hAnsi="Times New Roman"/>
          <w:color w:val="000000"/>
        </w:rPr>
      </w:pPr>
    </w:p>
    <w:p w14:paraId="7A8DDFD1" w14:textId="77777777" w:rsidR="0035107A" w:rsidRPr="003A2019" w:rsidRDefault="0035107A" w:rsidP="0035107A">
      <w:pPr>
        <w:spacing w:after="0" w:line="240" w:lineRule="auto"/>
        <w:rPr>
          <w:rFonts w:ascii="Times New Roman" w:eastAsia="Times New Roman" w:hAnsi="Times New Roman"/>
          <w:color w:val="000000"/>
        </w:rPr>
      </w:pPr>
    </w:p>
    <w:p w14:paraId="2FD047F1" w14:textId="77777777" w:rsidR="0035107A" w:rsidRPr="003A2019" w:rsidRDefault="0035107A" w:rsidP="0035107A">
      <w:pPr>
        <w:spacing w:after="0" w:line="240" w:lineRule="auto"/>
        <w:rPr>
          <w:rFonts w:ascii="Times New Roman" w:eastAsia="Times New Roman" w:hAnsi="Times New Roman"/>
          <w:color w:val="000000"/>
        </w:rPr>
      </w:pPr>
    </w:p>
    <w:p w14:paraId="6464BB7F" w14:textId="77777777" w:rsidR="0035107A" w:rsidRPr="003A2019" w:rsidRDefault="0035107A" w:rsidP="0035107A">
      <w:pPr>
        <w:spacing w:after="0" w:line="240" w:lineRule="auto"/>
        <w:rPr>
          <w:rFonts w:ascii="Times New Roman" w:eastAsia="Times New Roman" w:hAnsi="Times New Roman"/>
          <w:color w:val="000000"/>
        </w:rPr>
      </w:pPr>
    </w:p>
    <w:p w14:paraId="0779D3E7" w14:textId="77777777" w:rsidR="0035107A" w:rsidRPr="003A2019" w:rsidRDefault="0035107A" w:rsidP="0035107A">
      <w:pPr>
        <w:spacing w:after="0" w:line="240" w:lineRule="auto"/>
        <w:rPr>
          <w:rFonts w:ascii="Times New Roman" w:eastAsia="Times New Roman" w:hAnsi="Times New Roman"/>
          <w:color w:val="000000"/>
        </w:rPr>
      </w:pPr>
    </w:p>
    <w:p w14:paraId="67C2F372" w14:textId="77777777" w:rsidR="0035107A" w:rsidRPr="003A2019" w:rsidRDefault="0035107A" w:rsidP="0035107A">
      <w:pPr>
        <w:spacing w:after="0" w:line="240" w:lineRule="auto"/>
        <w:rPr>
          <w:rFonts w:ascii="Times New Roman" w:eastAsia="Times New Roman" w:hAnsi="Times New Roman"/>
          <w:color w:val="000000"/>
        </w:rPr>
      </w:pPr>
    </w:p>
    <w:p w14:paraId="3D0254E6" w14:textId="77777777" w:rsidR="0035107A" w:rsidRPr="003A2019" w:rsidRDefault="0035107A" w:rsidP="0035107A">
      <w:pPr>
        <w:spacing w:after="0" w:line="240" w:lineRule="auto"/>
        <w:rPr>
          <w:rFonts w:ascii="Times New Roman" w:eastAsia="Times New Roman" w:hAnsi="Times New Roman"/>
          <w:color w:val="000000"/>
        </w:rPr>
      </w:pPr>
    </w:p>
    <w:p w14:paraId="1D7FD865" w14:textId="77777777" w:rsidR="0035107A" w:rsidRPr="003A2019" w:rsidRDefault="0035107A" w:rsidP="0035107A">
      <w:pPr>
        <w:spacing w:after="0" w:line="240" w:lineRule="auto"/>
        <w:rPr>
          <w:rFonts w:ascii="Times New Roman" w:eastAsia="Times New Roman" w:hAnsi="Times New Roman"/>
          <w:color w:val="000000"/>
        </w:rPr>
      </w:pPr>
    </w:p>
    <w:p w14:paraId="4C9D5031" w14:textId="77777777" w:rsidR="0035107A" w:rsidRPr="003A2019" w:rsidRDefault="0035107A" w:rsidP="0035107A">
      <w:pPr>
        <w:spacing w:after="0" w:line="240" w:lineRule="auto"/>
        <w:rPr>
          <w:rFonts w:ascii="Times New Roman" w:eastAsia="Times New Roman" w:hAnsi="Times New Roman"/>
          <w:color w:val="000000"/>
        </w:rPr>
      </w:pPr>
    </w:p>
    <w:p w14:paraId="4A1A35CD" w14:textId="77777777" w:rsidR="0035107A" w:rsidRPr="003A2019" w:rsidRDefault="0035107A" w:rsidP="0035107A">
      <w:pPr>
        <w:spacing w:after="0" w:line="240" w:lineRule="auto"/>
        <w:rPr>
          <w:rFonts w:ascii="Times New Roman" w:eastAsia="Times New Roman" w:hAnsi="Times New Roman"/>
          <w:color w:val="000000"/>
        </w:rPr>
      </w:pPr>
    </w:p>
    <w:p w14:paraId="6A8ED6AE" w14:textId="77777777" w:rsidR="0035107A" w:rsidRPr="003A2019" w:rsidRDefault="0035107A" w:rsidP="0035107A">
      <w:pPr>
        <w:spacing w:after="0" w:line="240" w:lineRule="auto"/>
        <w:rPr>
          <w:rFonts w:ascii="Times New Roman" w:eastAsia="Times New Roman" w:hAnsi="Times New Roman"/>
          <w:color w:val="000000"/>
        </w:rPr>
      </w:pPr>
    </w:p>
    <w:p w14:paraId="04CECFEB" w14:textId="77777777" w:rsidR="0035107A" w:rsidRPr="003A2019" w:rsidRDefault="0035107A" w:rsidP="0035107A">
      <w:pPr>
        <w:spacing w:after="0" w:line="240" w:lineRule="auto"/>
        <w:rPr>
          <w:rFonts w:ascii="Times New Roman" w:eastAsia="Times New Roman" w:hAnsi="Times New Roman"/>
          <w:color w:val="000000"/>
        </w:rPr>
      </w:pPr>
    </w:p>
    <w:p w14:paraId="0D0B23C5" w14:textId="77777777" w:rsidR="0035107A" w:rsidRPr="003A2019" w:rsidRDefault="0035107A" w:rsidP="0035107A">
      <w:pPr>
        <w:spacing w:after="0" w:line="240" w:lineRule="auto"/>
        <w:rPr>
          <w:rFonts w:ascii="Times New Roman" w:eastAsia="Times New Roman" w:hAnsi="Times New Roman"/>
          <w:color w:val="000000"/>
        </w:rPr>
      </w:pPr>
    </w:p>
    <w:p w14:paraId="7F67F549" w14:textId="77777777" w:rsidR="0035107A" w:rsidRPr="003A2019" w:rsidRDefault="0035107A" w:rsidP="0035107A">
      <w:pPr>
        <w:spacing w:after="0" w:line="240" w:lineRule="auto"/>
        <w:rPr>
          <w:rFonts w:ascii="Times New Roman" w:eastAsia="Times New Roman" w:hAnsi="Times New Roman"/>
          <w:color w:val="000000"/>
        </w:rPr>
      </w:pPr>
    </w:p>
    <w:p w14:paraId="5239DE9D" w14:textId="77777777" w:rsidR="0035107A" w:rsidRPr="003A2019" w:rsidRDefault="0035107A" w:rsidP="0035107A">
      <w:pPr>
        <w:spacing w:after="0" w:line="240" w:lineRule="auto"/>
        <w:rPr>
          <w:rFonts w:ascii="Times New Roman" w:eastAsia="Times New Roman" w:hAnsi="Times New Roman"/>
          <w:color w:val="000000"/>
        </w:rPr>
      </w:pPr>
    </w:p>
    <w:p w14:paraId="111E18DC" w14:textId="77777777" w:rsidR="0035107A" w:rsidRPr="003A2019" w:rsidRDefault="0035107A" w:rsidP="0035107A">
      <w:pPr>
        <w:spacing w:after="0" w:line="240" w:lineRule="auto"/>
        <w:rPr>
          <w:rFonts w:ascii="Times New Roman" w:eastAsia="Times New Roman" w:hAnsi="Times New Roman"/>
          <w:color w:val="000000"/>
        </w:rPr>
      </w:pPr>
    </w:p>
    <w:p w14:paraId="4AAC7202" w14:textId="77777777" w:rsidR="0035107A" w:rsidRPr="003A2019" w:rsidRDefault="0035107A" w:rsidP="0035107A">
      <w:pPr>
        <w:spacing w:after="0" w:line="240" w:lineRule="auto"/>
        <w:rPr>
          <w:rFonts w:ascii="Times New Roman" w:eastAsia="Times New Roman" w:hAnsi="Times New Roman"/>
          <w:color w:val="000000"/>
        </w:rPr>
      </w:pPr>
    </w:p>
    <w:p w14:paraId="549E9882" w14:textId="77777777" w:rsidR="0035107A" w:rsidRPr="003A2019" w:rsidRDefault="0035107A" w:rsidP="0035107A">
      <w:pPr>
        <w:spacing w:after="0" w:line="240" w:lineRule="auto"/>
        <w:rPr>
          <w:rFonts w:ascii="Times New Roman" w:eastAsia="Times New Roman" w:hAnsi="Times New Roman"/>
          <w:color w:val="000000"/>
        </w:rPr>
      </w:pPr>
    </w:p>
    <w:p w14:paraId="634D8EA3" w14:textId="77777777" w:rsidR="0035107A" w:rsidRPr="003A2019" w:rsidRDefault="0035107A" w:rsidP="0035107A">
      <w:pPr>
        <w:spacing w:after="0" w:line="240" w:lineRule="auto"/>
        <w:rPr>
          <w:rFonts w:ascii="Times New Roman" w:eastAsia="Times New Roman" w:hAnsi="Times New Roman"/>
          <w:color w:val="000000"/>
        </w:rPr>
      </w:pPr>
    </w:p>
    <w:p w14:paraId="3165F422" w14:textId="77777777" w:rsidR="0035107A" w:rsidRPr="003A2019" w:rsidRDefault="0035107A" w:rsidP="0035107A">
      <w:pPr>
        <w:spacing w:after="0" w:line="240" w:lineRule="auto"/>
        <w:rPr>
          <w:rFonts w:ascii="Times New Roman" w:eastAsia="Times New Roman" w:hAnsi="Times New Roman"/>
          <w:color w:val="000000"/>
        </w:rPr>
      </w:pPr>
    </w:p>
    <w:p w14:paraId="2F538BED" w14:textId="77777777" w:rsidR="0035107A" w:rsidRPr="003A2019" w:rsidRDefault="0035107A" w:rsidP="0035107A">
      <w:pPr>
        <w:spacing w:after="0" w:line="240" w:lineRule="auto"/>
        <w:rPr>
          <w:rFonts w:ascii="Times New Roman" w:eastAsia="Times New Roman" w:hAnsi="Times New Roman"/>
          <w:color w:val="000000"/>
        </w:rPr>
      </w:pPr>
    </w:p>
    <w:p w14:paraId="332BD931" w14:textId="77777777" w:rsidR="0035107A" w:rsidRPr="003A2019" w:rsidRDefault="0035107A" w:rsidP="0035107A">
      <w:pPr>
        <w:spacing w:after="0" w:line="240" w:lineRule="auto"/>
        <w:rPr>
          <w:rFonts w:ascii="Times New Roman" w:eastAsia="Times New Roman" w:hAnsi="Times New Roman"/>
          <w:color w:val="000000"/>
        </w:rPr>
      </w:pPr>
    </w:p>
    <w:p w14:paraId="3437FB54" w14:textId="77777777" w:rsidR="0035107A" w:rsidRPr="003A2019" w:rsidRDefault="0035107A" w:rsidP="0035107A">
      <w:pPr>
        <w:spacing w:after="0" w:line="240" w:lineRule="auto"/>
        <w:rPr>
          <w:rFonts w:ascii="Times New Roman" w:eastAsia="Times New Roman" w:hAnsi="Times New Roman"/>
          <w:color w:val="000000"/>
        </w:rPr>
      </w:pPr>
    </w:p>
    <w:p w14:paraId="62B186C7" w14:textId="77777777" w:rsidR="0035107A" w:rsidRPr="003A2019" w:rsidRDefault="0035107A" w:rsidP="0035107A">
      <w:pPr>
        <w:spacing w:after="0" w:line="240" w:lineRule="auto"/>
        <w:rPr>
          <w:rFonts w:ascii="Times New Roman" w:eastAsia="Times New Roman" w:hAnsi="Times New Roman"/>
          <w:color w:val="000000"/>
        </w:rPr>
      </w:pPr>
    </w:p>
    <w:p w14:paraId="4F8C6226" w14:textId="77777777" w:rsidR="0035107A" w:rsidRPr="003A2019" w:rsidRDefault="0035107A" w:rsidP="0035107A">
      <w:pPr>
        <w:spacing w:after="0" w:line="240" w:lineRule="auto"/>
        <w:rPr>
          <w:rFonts w:ascii="Times New Roman" w:eastAsia="Times New Roman" w:hAnsi="Times New Roman"/>
          <w:color w:val="000000"/>
        </w:rPr>
      </w:pPr>
    </w:p>
    <w:p w14:paraId="579E2E2F" w14:textId="77777777" w:rsidR="0035107A" w:rsidRPr="003A2019" w:rsidRDefault="0035107A" w:rsidP="0035107A">
      <w:pPr>
        <w:spacing w:after="0" w:line="240" w:lineRule="auto"/>
        <w:rPr>
          <w:rFonts w:ascii="Times New Roman" w:eastAsia="Times New Roman" w:hAnsi="Times New Roman"/>
          <w:color w:val="000000"/>
        </w:rPr>
      </w:pPr>
    </w:p>
    <w:p w14:paraId="6A5EADDE" w14:textId="77777777" w:rsidR="0035107A" w:rsidRPr="003A2019" w:rsidRDefault="0035107A" w:rsidP="0035107A">
      <w:pPr>
        <w:spacing w:after="0" w:line="240" w:lineRule="auto"/>
        <w:rPr>
          <w:rFonts w:ascii="Times New Roman" w:eastAsia="Times New Roman" w:hAnsi="Times New Roman"/>
          <w:color w:val="000000"/>
        </w:rPr>
      </w:pPr>
    </w:p>
    <w:p w14:paraId="4D4113F6" w14:textId="77777777" w:rsidR="0035107A" w:rsidRPr="003A2019" w:rsidRDefault="0035107A" w:rsidP="0035107A">
      <w:pPr>
        <w:spacing w:after="0" w:line="240" w:lineRule="auto"/>
        <w:rPr>
          <w:rFonts w:ascii="Times New Roman" w:eastAsia="Times New Roman" w:hAnsi="Times New Roman"/>
          <w:color w:val="000000"/>
        </w:rPr>
      </w:pPr>
    </w:p>
    <w:p w14:paraId="54A796F0" w14:textId="77777777" w:rsidR="0035107A" w:rsidRPr="003A2019" w:rsidRDefault="0035107A" w:rsidP="0035107A">
      <w:pPr>
        <w:spacing w:after="0" w:line="240" w:lineRule="auto"/>
        <w:rPr>
          <w:rFonts w:ascii="Times New Roman" w:eastAsia="Times New Roman" w:hAnsi="Times New Roman"/>
          <w:color w:val="000000"/>
        </w:rPr>
      </w:pPr>
    </w:p>
    <w:p w14:paraId="3C565579" w14:textId="77777777" w:rsidR="0035107A" w:rsidRPr="003A2019" w:rsidRDefault="0035107A" w:rsidP="0035107A">
      <w:pPr>
        <w:spacing w:after="0" w:line="240" w:lineRule="auto"/>
        <w:rPr>
          <w:rFonts w:ascii="Times New Roman" w:eastAsia="Times New Roman" w:hAnsi="Times New Roman"/>
          <w:color w:val="000000"/>
        </w:rPr>
      </w:pPr>
    </w:p>
    <w:p w14:paraId="5719C617" w14:textId="77777777" w:rsidR="0035107A" w:rsidRPr="003A2019" w:rsidRDefault="0035107A" w:rsidP="0035107A">
      <w:pPr>
        <w:spacing w:after="0" w:line="240" w:lineRule="auto"/>
        <w:rPr>
          <w:rFonts w:ascii="Times New Roman" w:eastAsia="Times New Roman" w:hAnsi="Times New Roman"/>
          <w:color w:val="000000"/>
        </w:rPr>
      </w:pPr>
    </w:p>
    <w:p w14:paraId="12D156F8" w14:textId="77777777" w:rsidR="0035107A" w:rsidRPr="003A2019" w:rsidRDefault="0035107A" w:rsidP="0035107A">
      <w:pPr>
        <w:spacing w:after="0" w:line="240" w:lineRule="auto"/>
        <w:rPr>
          <w:rFonts w:ascii="Times New Roman" w:eastAsia="Times New Roman" w:hAnsi="Times New Roman"/>
          <w:color w:val="000000"/>
        </w:rPr>
      </w:pPr>
    </w:p>
    <w:p w14:paraId="0402302E" w14:textId="77777777" w:rsidR="0035107A" w:rsidRPr="003A2019" w:rsidRDefault="0035107A" w:rsidP="0035107A">
      <w:pPr>
        <w:spacing w:after="0" w:line="240" w:lineRule="auto"/>
        <w:rPr>
          <w:rFonts w:ascii="Times New Roman" w:eastAsia="Times New Roman" w:hAnsi="Times New Roman"/>
          <w:color w:val="000000"/>
        </w:rPr>
      </w:pPr>
    </w:p>
    <w:p w14:paraId="62FEFE25" w14:textId="77777777" w:rsidR="0035107A" w:rsidRPr="003A2019" w:rsidRDefault="0035107A" w:rsidP="0035107A">
      <w:pPr>
        <w:spacing w:after="0" w:line="240" w:lineRule="auto"/>
        <w:rPr>
          <w:rFonts w:ascii="Times New Roman" w:eastAsia="Times New Roman" w:hAnsi="Times New Roman"/>
          <w:vanish/>
          <w:color w:val="000000"/>
        </w:rPr>
      </w:pPr>
    </w:p>
    <w:p w14:paraId="6B68BC70" w14:textId="77777777" w:rsidR="0035107A" w:rsidRPr="003A2019" w:rsidRDefault="0035107A" w:rsidP="0035107A">
      <w:pPr>
        <w:spacing w:after="0" w:line="240" w:lineRule="auto"/>
        <w:rPr>
          <w:rFonts w:ascii="Times New Roman" w:eastAsia="Times New Roman" w:hAnsi="Times New Roman"/>
          <w:vanish/>
          <w:color w:val="000000"/>
        </w:rPr>
      </w:pPr>
    </w:p>
    <w:p w14:paraId="2C11FD37" w14:textId="77777777" w:rsidR="00591870" w:rsidRPr="003A2019" w:rsidRDefault="00591870" w:rsidP="00591870">
      <w:pPr>
        <w:rPr>
          <w:rFonts w:ascii="Times New Roman" w:hAnsi="Times New Roman"/>
          <w:color w:val="000000"/>
        </w:rPr>
      </w:pPr>
    </w:p>
    <w:sectPr w:rsidR="00591870" w:rsidRPr="003A2019" w:rsidSect="00AF2FE3">
      <w:type w:val="continuous"/>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190C06A" w14:textId="77777777" w:rsidR="006A67E5" w:rsidRDefault="006A67E5" w:rsidP="00591870">
      <w:pPr>
        <w:spacing w:after="0" w:line="240" w:lineRule="auto"/>
      </w:pPr>
      <w:r>
        <w:separator/>
      </w:r>
    </w:p>
  </w:endnote>
  <w:endnote w:type="continuationSeparator" w:id="0">
    <w:p w14:paraId="19590A65" w14:textId="77777777" w:rsidR="006A67E5" w:rsidRDefault="006A67E5"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Bold">
    <w:altName w:val="Times New Roman"/>
    <w:panose1 w:val="02020803070505020304"/>
    <w:charset w:val="00"/>
    <w:family w:val="auto"/>
    <w:pitch w:val="variable"/>
    <w:sig w:usb0="00000000"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MS Mincho">
    <w:altName w:val="ＭＳ 明朝"/>
    <w:panose1 w:val="02020609040205080304"/>
    <w:charset w:val="80"/>
    <w:family w:val="roman"/>
    <w:notTrueType/>
    <w:pitch w:val="fixed"/>
    <w:sig w:usb0="00000000" w:usb1="08070000" w:usb2="00000010" w:usb3="00000000" w:csb0="00020000" w:csb1="00000000"/>
  </w:font>
  <w:font w:name="Verdana">
    <w:panose1 w:val="020B0604030504040204"/>
    <w:charset w:val="00"/>
    <w:family w:val="swiss"/>
    <w:pitch w:val="variable"/>
    <w:sig w:usb0="A10006FF" w:usb1="4000205B" w:usb2="00000010" w:usb3="00000000" w:csb0="0000019F" w:csb1="00000000"/>
  </w:font>
  <w:font w:name="KozGoPr6N-Regular-90msp-RKSJ-H-">
    <w:altName w:val="MS Gothic"/>
    <w:panose1 w:val="00000000000000000000"/>
    <w:charset w:val="80"/>
    <w:family w:val="auto"/>
    <w:notTrueType/>
    <w:pitch w:val="default"/>
    <w:sig w:usb0="00000000" w:usb1="08070000" w:usb2="00000010" w:usb3="00000000" w:csb0="00020000"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9CAAC4" w14:textId="77777777" w:rsidR="00184D07" w:rsidRDefault="00184D07" w:rsidP="004C794B">
    <w:pPr>
      <w:pStyle w:val="Footer"/>
      <w:tabs>
        <w:tab w:val="clear" w:pos="4320"/>
        <w:tab w:val="clear" w:pos="8640"/>
      </w:tabs>
      <w:jc w:val="right"/>
      <w:rPr>
        <w:sz w:val="16"/>
        <w:szCs w:val="16"/>
        <w:lang w:val="en-US"/>
      </w:rPr>
    </w:pPr>
    <w:r w:rsidRPr="00000AC5">
      <w:rPr>
        <w:sz w:val="16"/>
        <w:szCs w:val="16"/>
      </w:rPr>
      <w:t xml:space="preserve">   </w:t>
    </w:r>
  </w:p>
  <w:p w14:paraId="6E4FDEF1" w14:textId="681E69C8" w:rsidR="00184D07" w:rsidRPr="0009139C" w:rsidRDefault="00184D07" w:rsidP="004C794B">
    <w:pPr>
      <w:pStyle w:val="Footer"/>
      <w:tabs>
        <w:tab w:val="clear" w:pos="4320"/>
        <w:tab w:val="clear" w:pos="8640"/>
      </w:tabs>
      <w:jc w:val="right"/>
      <w:rPr>
        <w:sz w:val="20"/>
        <w:szCs w:val="20"/>
      </w:rPr>
    </w:pPr>
    <w:r w:rsidRPr="00000AC5">
      <w:rPr>
        <w:sz w:val="16"/>
        <w:szCs w:val="16"/>
      </w:rPr>
      <w:t xml:space="preserve">    </w:t>
    </w:r>
    <w:r w:rsidRPr="00000AC5">
      <w:rPr>
        <w:sz w:val="16"/>
        <w:szCs w:val="16"/>
        <w:lang w:val="en-US"/>
      </w:rPr>
      <w:t xml:space="preserve">                                             </w:t>
    </w:r>
    <w:r w:rsidRPr="00000AC5">
      <w:rPr>
        <w:sz w:val="16"/>
        <w:szCs w:val="16"/>
      </w:rPr>
      <w:t xml:space="preserve">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sidR="0098652C">
      <w:rPr>
        <w:noProof/>
        <w:sz w:val="20"/>
        <w:szCs w:val="20"/>
      </w:rPr>
      <w:t>1</w:t>
    </w:r>
    <w:r w:rsidRPr="0009139C">
      <w:rPr>
        <w:sz w:val="20"/>
        <w:szCs w:val="20"/>
      </w:rPr>
      <w:fldChar w:fldCharType="end"/>
    </w:r>
  </w:p>
  <w:p w14:paraId="0928B72B" w14:textId="77777777" w:rsidR="00184D07" w:rsidRPr="00591870" w:rsidRDefault="00184D07" w:rsidP="004C794B">
    <w:pPr>
      <w:pStyle w:val="Footer"/>
      <w:tabs>
        <w:tab w:val="clear" w:pos="4320"/>
        <w:tab w:val="clear" w:pos="8640"/>
        <w:tab w:val="left" w:pos="2130"/>
      </w:tabs>
      <w:rPr>
        <w:lang w:val="en-US"/>
      </w:rPr>
    </w:pPr>
    <w:r>
      <w:rPr>
        <w:lang w:val="en-US"/>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9D97C7A" w14:textId="77777777" w:rsidR="006A67E5" w:rsidRDefault="006A67E5" w:rsidP="00591870">
      <w:pPr>
        <w:spacing w:after="0" w:line="240" w:lineRule="auto"/>
      </w:pPr>
      <w:r>
        <w:separator/>
      </w:r>
    </w:p>
  </w:footnote>
  <w:footnote w:type="continuationSeparator" w:id="0">
    <w:p w14:paraId="5DFD1A4A" w14:textId="77777777" w:rsidR="006A67E5" w:rsidRDefault="006A67E5" w:rsidP="00591870">
      <w:pPr>
        <w:spacing w:after="0" w:line="240" w:lineRule="auto"/>
      </w:pPr>
      <w:r>
        <w:continuationSeparator/>
      </w:r>
    </w:p>
  </w:footnote>
  <w:footnote w:id="1">
    <w:p w14:paraId="052C9E59" w14:textId="77777777" w:rsidR="00184D07" w:rsidRPr="00331B52" w:rsidRDefault="00184D07" w:rsidP="00591870">
      <w:pPr>
        <w:pStyle w:val="FootnoteText"/>
        <w:rPr>
          <w:sz w:val="18"/>
          <w:szCs w:val="18"/>
          <w:lang w:val="en-US"/>
        </w:rPr>
      </w:pPr>
      <w:r w:rsidRPr="00946BF4">
        <w:rPr>
          <w:rStyle w:val="FootnoteReference"/>
          <w:sz w:val="16"/>
          <w:szCs w:val="16"/>
        </w:rPr>
        <w:footnoteRef/>
      </w:r>
      <w:r w:rsidRPr="00946BF4">
        <w:rPr>
          <w:sz w:val="16"/>
          <w:szCs w:val="16"/>
        </w:rPr>
        <w:t xml:space="preserve"> </w:t>
      </w:r>
      <w:r w:rsidRPr="005C3002">
        <w:rPr>
          <w:color w:val="000000"/>
          <w:sz w:val="18"/>
          <w:szCs w:val="18"/>
        </w:rPr>
        <w:t xml:space="preserve">Project ID number </w:t>
      </w:r>
      <w:r>
        <w:rPr>
          <w:color w:val="000000"/>
          <w:sz w:val="18"/>
          <w:szCs w:val="18"/>
          <w:lang w:val="en-US"/>
        </w:rPr>
        <w:t>remains the same as the assigned PIF number.</w:t>
      </w:r>
    </w:p>
  </w:footnote>
  <w:footnote w:id="2">
    <w:p w14:paraId="1BC38038" w14:textId="77777777" w:rsidR="00184D07" w:rsidRPr="005013D7" w:rsidRDefault="00184D07" w:rsidP="007E45F8">
      <w:pPr>
        <w:pStyle w:val="FootnoteText"/>
        <w:ind w:left="90" w:hanging="90"/>
        <w:rPr>
          <w:sz w:val="18"/>
          <w:szCs w:val="18"/>
        </w:rPr>
      </w:pPr>
      <w:r w:rsidRPr="005013D7">
        <w:rPr>
          <w:rStyle w:val="FootnoteReference"/>
          <w:sz w:val="18"/>
          <w:szCs w:val="18"/>
        </w:rPr>
        <w:footnoteRef/>
      </w:r>
      <w:r w:rsidRPr="005013D7">
        <w:rPr>
          <w:sz w:val="18"/>
          <w:szCs w:val="18"/>
        </w:rPr>
        <w:t xml:space="preserve"> </w:t>
      </w:r>
      <w:r w:rsidRPr="005013D7">
        <w:rPr>
          <w:sz w:val="18"/>
          <w:szCs w:val="18"/>
          <w:lang w:val="en-US"/>
        </w:rPr>
        <w:t xml:space="preserve">When completing Table A, </w:t>
      </w:r>
      <w:r w:rsidRPr="00A85CD9">
        <w:rPr>
          <w:sz w:val="18"/>
          <w:szCs w:val="18"/>
        </w:rPr>
        <w:t xml:space="preserve">refer to the </w:t>
      </w:r>
      <w:r>
        <w:rPr>
          <w:sz w:val="18"/>
          <w:szCs w:val="18"/>
        </w:rPr>
        <w:t>excerpts on</w:t>
      </w:r>
      <w:r w:rsidRPr="00E24F23">
        <w:rPr>
          <w:sz w:val="18"/>
          <w:szCs w:val="18"/>
        </w:rPr>
        <w:t xml:space="preserve"> </w:t>
      </w:r>
      <w:hyperlink r:id="rId1" w:history="1">
        <w:r w:rsidRPr="00245DAA">
          <w:rPr>
            <w:rStyle w:val="Hyperlink"/>
            <w:i/>
            <w:sz w:val="18"/>
            <w:szCs w:val="18"/>
            <w:shd w:val="clear" w:color="auto" w:fill="FFFFFF"/>
          </w:rPr>
          <w:t>GEF 6 Results Frameworks for GETF, LDCF and SCCF</w:t>
        </w:r>
      </w:hyperlink>
      <w:r>
        <w:rPr>
          <w:sz w:val="18"/>
          <w:szCs w:val="18"/>
          <w:shd w:val="clear" w:color="auto" w:fill="FFFFFF"/>
        </w:rPr>
        <w:t>.</w:t>
      </w:r>
    </w:p>
  </w:footnote>
  <w:footnote w:id="3">
    <w:p w14:paraId="361AAD8D" w14:textId="77777777" w:rsidR="00184D07" w:rsidRPr="006336BC" w:rsidRDefault="00184D07" w:rsidP="00DD412D">
      <w:pPr>
        <w:pStyle w:val="FootnoteText"/>
        <w:rPr>
          <w:lang w:val="en-US"/>
        </w:rPr>
      </w:pPr>
      <w:r>
        <w:rPr>
          <w:rStyle w:val="FootnoteReference"/>
        </w:rPr>
        <w:footnoteRef/>
      </w:r>
      <w:r>
        <w:t xml:space="preserve"> </w:t>
      </w:r>
      <w:r>
        <w:rPr>
          <w:lang w:val="en-US"/>
        </w:rPr>
        <w:t>Financing type can be either investment or technical assistance.</w:t>
      </w:r>
    </w:p>
  </w:footnote>
  <w:footnote w:id="4">
    <w:p w14:paraId="3880BF75" w14:textId="77777777" w:rsidR="00184D07" w:rsidRPr="00BC519A" w:rsidRDefault="00184D07" w:rsidP="00DD412D">
      <w:pPr>
        <w:pStyle w:val="FootnoteText"/>
        <w:ind w:left="90" w:hanging="90"/>
      </w:pPr>
      <w:r w:rsidRPr="005C3002">
        <w:rPr>
          <w:rStyle w:val="FootnoteReference"/>
          <w:sz w:val="18"/>
          <w:szCs w:val="18"/>
        </w:rPr>
        <w:footnoteRef/>
      </w:r>
      <w:r w:rsidRPr="005C3002">
        <w:rPr>
          <w:sz w:val="18"/>
          <w:szCs w:val="18"/>
        </w:rPr>
        <w:t xml:space="preserve"> </w:t>
      </w:r>
      <w:r w:rsidRPr="007D2EF6">
        <w:rPr>
          <w:sz w:val="18"/>
          <w:szCs w:val="18"/>
        </w:rPr>
        <w:t xml:space="preserve">For GEF Project Financing </w:t>
      </w:r>
      <w:r>
        <w:rPr>
          <w:sz w:val="18"/>
          <w:szCs w:val="18"/>
        </w:rPr>
        <w:t xml:space="preserve">up to $2 million, PMC </w:t>
      </w:r>
      <w:r>
        <w:rPr>
          <w:sz w:val="18"/>
          <w:szCs w:val="18"/>
          <w:lang w:val="en-US"/>
        </w:rPr>
        <w:t xml:space="preserve">could </w:t>
      </w:r>
      <w:r w:rsidRPr="007D2EF6">
        <w:rPr>
          <w:sz w:val="18"/>
          <w:szCs w:val="18"/>
        </w:rPr>
        <w:t>be up to10%</w:t>
      </w:r>
      <w:r>
        <w:rPr>
          <w:sz w:val="18"/>
          <w:szCs w:val="18"/>
          <w:lang w:val="en-US"/>
        </w:rPr>
        <w:t xml:space="preserve"> of the subtotal</w:t>
      </w:r>
      <w:r w:rsidRPr="007D2EF6">
        <w:rPr>
          <w:sz w:val="18"/>
          <w:szCs w:val="18"/>
        </w:rPr>
        <w:t xml:space="preserve">;  above $2 million, PMC </w:t>
      </w:r>
      <w:r>
        <w:rPr>
          <w:sz w:val="18"/>
          <w:szCs w:val="18"/>
          <w:lang w:val="en-US"/>
        </w:rPr>
        <w:t xml:space="preserve">could </w:t>
      </w:r>
      <w:r w:rsidRPr="007D2EF6">
        <w:rPr>
          <w:sz w:val="18"/>
          <w:szCs w:val="18"/>
        </w:rPr>
        <w:t xml:space="preserve">be up to </w:t>
      </w:r>
      <w:r w:rsidRPr="00912BC2">
        <w:rPr>
          <w:sz w:val="18"/>
          <w:szCs w:val="18"/>
        </w:rPr>
        <w:t>5%</w:t>
      </w:r>
      <w:r>
        <w:rPr>
          <w:sz w:val="18"/>
          <w:szCs w:val="18"/>
          <w:lang w:val="en-US"/>
        </w:rPr>
        <w:t xml:space="preserve"> of the subtotal</w:t>
      </w:r>
      <w:r w:rsidRPr="00912BC2">
        <w:rPr>
          <w:sz w:val="18"/>
          <w:szCs w:val="18"/>
        </w:rPr>
        <w:t>.</w:t>
      </w:r>
      <w:r>
        <w:rPr>
          <w:lang w:val="en-US"/>
        </w:rPr>
        <w:t xml:space="preserve"> </w:t>
      </w:r>
      <w:r w:rsidRPr="005F324C">
        <w:rPr>
          <w:lang w:val="en-US"/>
        </w:rPr>
        <w:t xml:space="preserve"> </w:t>
      </w:r>
      <w:r w:rsidRPr="005F324C">
        <w:t>PMC should be charged</w:t>
      </w:r>
      <w:r w:rsidRPr="005F324C">
        <w:rPr>
          <w:lang w:val="en-US"/>
        </w:rPr>
        <w:t xml:space="preserve"> </w:t>
      </w:r>
      <w:r w:rsidRPr="005F324C">
        <w:t xml:space="preserve">proportionately to focal areas based on focal area project </w:t>
      </w:r>
      <w:r w:rsidRPr="00912BC2">
        <w:rPr>
          <w:lang w:val="en-US"/>
        </w:rPr>
        <w:t>financing</w:t>
      </w:r>
      <w:r w:rsidRPr="007E45F8">
        <w:rPr>
          <w:color w:val="FF0000"/>
        </w:rPr>
        <w:t xml:space="preserve"> </w:t>
      </w:r>
      <w:r w:rsidRPr="005F324C">
        <w:t>amount in Table D below.</w:t>
      </w:r>
      <w:r>
        <w:rPr>
          <w:sz w:val="18"/>
          <w:szCs w:val="18"/>
        </w:rPr>
        <w:br/>
      </w:r>
    </w:p>
  </w:footnote>
  <w:footnote w:id="5">
    <w:p w14:paraId="3E3DBF0D" w14:textId="77777777" w:rsidR="00184D07" w:rsidRPr="00774692" w:rsidRDefault="00184D07" w:rsidP="00774692">
      <w:pPr>
        <w:pStyle w:val="FootnoteText"/>
        <w:ind w:left="270" w:hanging="270"/>
      </w:pPr>
      <w:r>
        <w:rPr>
          <w:rStyle w:val="FootnoteReference"/>
        </w:rPr>
        <w:footnoteRef/>
      </w:r>
      <w:r>
        <w:t xml:space="preserve">   </w:t>
      </w:r>
      <w:r>
        <w:rPr>
          <w:lang w:val="en-US"/>
        </w:rPr>
        <w:t xml:space="preserve">Update the applicable indicators provided at PIF stage.  </w:t>
      </w:r>
      <w:r>
        <w:t xml:space="preserve">Progress in programming against these targets </w:t>
      </w:r>
      <w:r>
        <w:rPr>
          <w:lang w:val="en-US"/>
        </w:rPr>
        <w:t xml:space="preserve">for the projects </w:t>
      </w:r>
      <w:r>
        <w:t xml:space="preserve">per the </w:t>
      </w:r>
      <w:r w:rsidRPr="00FB2960">
        <w:rPr>
          <w:i/>
        </w:rPr>
        <w:t>Corporate Results Framework</w:t>
      </w:r>
      <w:r>
        <w:t xml:space="preserve"> in </w:t>
      </w:r>
      <w:r w:rsidRPr="00774692">
        <w:t xml:space="preserve">the </w:t>
      </w:r>
      <w:hyperlink r:id="rId2" w:history="1">
        <w:r w:rsidRPr="002E2C1E">
          <w:rPr>
            <w:rStyle w:val="Hyperlink"/>
            <w:i/>
            <w:color w:val="0070C0"/>
          </w:rPr>
          <w:t>GEF</w:t>
        </w:r>
        <w:r w:rsidRPr="002E2C1E">
          <w:rPr>
            <w:rStyle w:val="Hyperlink"/>
            <w:i/>
            <w:color w:val="0070C0"/>
            <w:lang w:val="en-US"/>
          </w:rPr>
          <w:t>-</w:t>
        </w:r>
        <w:r w:rsidRPr="002E2C1E">
          <w:rPr>
            <w:rStyle w:val="Hyperlink"/>
            <w:i/>
            <w:color w:val="0070C0"/>
          </w:rPr>
          <w:t>6 Programming Directions</w:t>
        </w:r>
      </w:hyperlink>
      <w:r w:rsidRPr="00774692">
        <w:rPr>
          <w:i/>
        </w:rPr>
        <w:t>,</w:t>
      </w:r>
      <w:r w:rsidRPr="00774692">
        <w:t xml:space="preserve"> will be </w:t>
      </w:r>
      <w:r w:rsidRPr="00774692">
        <w:rPr>
          <w:lang w:val="en-US"/>
        </w:rPr>
        <w:t xml:space="preserve">aggregated and </w:t>
      </w:r>
      <w:r w:rsidRPr="00774692">
        <w:t>reported during mid-term and at the conclusion of the replenishment period.</w:t>
      </w:r>
    </w:p>
  </w:footnote>
  <w:footnote w:id="6">
    <w:p w14:paraId="61D71D81" w14:textId="77777777" w:rsidR="00184D07" w:rsidRPr="005F50C5" w:rsidRDefault="00184D07" w:rsidP="005F50C5">
      <w:pPr>
        <w:pStyle w:val="FootnoteText"/>
        <w:ind w:left="180" w:hanging="180"/>
        <w:rPr>
          <w:lang w:val="en-US"/>
        </w:rPr>
      </w:pPr>
      <w:r>
        <w:rPr>
          <w:rStyle w:val="FootnoteReference"/>
        </w:rPr>
        <w:footnoteRef/>
      </w:r>
      <w:r>
        <w:t xml:space="preserve">  For questions A.1 –A.7 in Part II, if there are no changes since PIF </w:t>
      </w:r>
      <w:r>
        <w:rPr>
          <w:lang w:val="en-US"/>
        </w:rPr>
        <w:t xml:space="preserve">, </w:t>
      </w:r>
      <w:r>
        <w:t>no need to respond, please enter “NA” after the respective question</w:t>
      </w:r>
      <w:r>
        <w:rPr>
          <w:lang w:val="en-US"/>
        </w:rPr>
        <w:t xml:space="preserve">.  </w:t>
      </w:r>
    </w:p>
  </w:footnote>
  <w:footnote w:id="7">
    <w:p w14:paraId="1493B828" w14:textId="77777777" w:rsidR="00184D07" w:rsidRPr="005211F2" w:rsidRDefault="00184D07" w:rsidP="00DC3C82">
      <w:pPr>
        <w:pStyle w:val="FootnoteText"/>
        <w:rPr>
          <w:lang w:val="en-US"/>
        </w:rPr>
      </w:pPr>
      <w:r>
        <w:rPr>
          <w:rStyle w:val="FootnoteReference"/>
        </w:rPr>
        <w:footnoteRef/>
      </w:r>
      <w:r>
        <w:t xml:space="preserve"> For biodiversity projects, in addition to explaining the project’s consistency with the biodiversity focal area strategy, objectives </w:t>
      </w:r>
      <w:r>
        <w:br/>
      </w:r>
      <w:r>
        <w:rPr>
          <w:lang w:val="en-US"/>
        </w:rPr>
        <w:t xml:space="preserve">   </w:t>
      </w:r>
      <w:r>
        <w:t xml:space="preserve">and programs, please also describe which </w:t>
      </w:r>
      <w:hyperlink r:id="rId3" w:history="1">
        <w:r w:rsidRPr="00C94AA7">
          <w:rPr>
            <w:rStyle w:val="Hyperlink"/>
          </w:rPr>
          <w:t>Aichi Target(s</w:t>
        </w:r>
        <w:r w:rsidRPr="00C44D37">
          <w:rPr>
            <w:rStyle w:val="Hyperlink"/>
          </w:rPr>
          <w:t>)</w:t>
        </w:r>
      </w:hyperlink>
      <w:r>
        <w:t xml:space="preserve"> the project will directly contribute to achieving.</w:t>
      </w:r>
    </w:p>
  </w:footnote>
  <w:footnote w:id="8">
    <w:p w14:paraId="020C854A" w14:textId="77777777" w:rsidR="00184D07" w:rsidRPr="005E139C" w:rsidRDefault="00184D07">
      <w:pPr>
        <w:pStyle w:val="FootnoteText"/>
        <w:rPr>
          <w:lang w:val="en-US"/>
        </w:rPr>
      </w:pPr>
      <w:r>
        <w:rPr>
          <w:rStyle w:val="FootnoteReference"/>
        </w:rPr>
        <w:footnoteRef/>
      </w:r>
      <w:r>
        <w:t xml:space="preserve"> </w:t>
      </w:r>
      <w:r w:rsidRPr="005E139C">
        <w:rPr>
          <w:i/>
          <w:lang w:eastAsia="ja-JP"/>
        </w:rPr>
        <w:t xml:space="preserve">As per the </w:t>
      </w:r>
      <w:r w:rsidRPr="005E139C">
        <w:rPr>
          <w:i/>
        </w:rPr>
        <w:t>GEF-6 Corporate Results Framework in the GEF Programming Directions and GEF-6 Gender Core Indicators in the Gender Equality Action Plan, provide information on these specific indicators on stakeholders (including civil society organization and indigenous peoples) and gender.</w:t>
      </w:r>
      <w:r w:rsidRPr="005E139C">
        <w:t xml:space="preserve">  </w:t>
      </w:r>
    </w:p>
  </w:footnote>
  <w:footnote w:id="9">
    <w:p w14:paraId="3562288C" w14:textId="77777777" w:rsidR="00184D07" w:rsidRPr="00D770F1" w:rsidRDefault="00184D07">
      <w:pPr>
        <w:pStyle w:val="FootnoteText"/>
        <w:rPr>
          <w:lang w:val="en-US"/>
        </w:rPr>
      </w:pPr>
      <w:r>
        <w:rPr>
          <w:rStyle w:val="FootnoteReference"/>
        </w:rPr>
        <w:footnoteRef/>
      </w:r>
      <w:r>
        <w:t xml:space="preserve"> </w:t>
      </w:r>
      <w:r>
        <w:rPr>
          <w:lang w:val="en-US"/>
        </w:rPr>
        <w:t>Same as footnote 8 above.</w:t>
      </w:r>
    </w:p>
  </w:footnote>
  <w:footnote w:id="10">
    <w:p w14:paraId="11BA5356" w14:textId="77777777" w:rsidR="00184D07" w:rsidRDefault="00184D07" w:rsidP="00BF4D6B">
      <w:pPr>
        <w:pStyle w:val="FootnoteText"/>
      </w:pPr>
      <w:r>
        <w:rPr>
          <w:rStyle w:val="FootnoteReference"/>
        </w:rPr>
        <w:footnoteRef/>
      </w:r>
      <w:r>
        <w:t xml:space="preserve"> </w:t>
      </w:r>
      <w:r w:rsidRPr="000B61D7">
        <w:rPr>
          <w:sz w:val="16"/>
          <w:szCs w:val="16"/>
        </w:rPr>
        <w:t xml:space="preserve">GEF policies encompass all managed trust funds, namely: GEFTF, LDCF, </w:t>
      </w:r>
      <w:r w:rsidRPr="000B61D7">
        <w:rPr>
          <w:sz w:val="16"/>
          <w:szCs w:val="16"/>
          <w:lang w:val="en-US"/>
        </w:rPr>
        <w:t xml:space="preserve">and </w:t>
      </w:r>
      <w:r w:rsidRPr="000B61D7">
        <w:rPr>
          <w:sz w:val="16"/>
          <w:szCs w:val="16"/>
        </w:rPr>
        <w:t>SCCF</w:t>
      </w:r>
      <w:r>
        <w:t xml:space="preserve"> </w:t>
      </w:r>
    </w:p>
  </w:footnote>
  <w:footnote w:id="11">
    <w:p w14:paraId="341BD7DE" w14:textId="77777777" w:rsidR="00184D07" w:rsidRPr="008D098B" w:rsidRDefault="00184D07" w:rsidP="001414B0">
      <w:pPr>
        <w:pStyle w:val="FootnoteText"/>
        <w:ind w:left="180" w:hanging="180"/>
        <w:rPr>
          <w:lang w:val="en-US"/>
        </w:rPr>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lang w:val="en-US"/>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w:t>
      </w:r>
      <w:r w:rsidRPr="008D098B">
        <w:rPr>
          <w:sz w:val="18"/>
          <w:szCs w:val="18"/>
          <w:lang w:val="en-US"/>
        </w:rPr>
        <w:t xml:space="preserve">  Agencies should also report closing of PPG to Trustee in its Quarterly Report.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50245A"/>
    <w:multiLevelType w:val="hybridMultilevel"/>
    <w:tmpl w:val="9E768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C77CD8"/>
    <w:multiLevelType w:val="hybridMultilevel"/>
    <w:tmpl w:val="C09A6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7F705A"/>
    <w:multiLevelType w:val="hybridMultilevel"/>
    <w:tmpl w:val="EDE02A6C"/>
    <w:lvl w:ilvl="0" w:tplc="D8946898">
      <w:start w:val="2"/>
      <w:numFmt w:val="upperLetter"/>
      <w:lvlText w:val="%1."/>
      <w:lvlJc w:val="left"/>
      <w:pPr>
        <w:ind w:left="1440" w:hanging="360"/>
      </w:pPr>
      <w:rPr>
        <w:rFonts w:hint="default"/>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0ED47F12"/>
    <w:multiLevelType w:val="hybridMultilevel"/>
    <w:tmpl w:val="62D04A7C"/>
    <w:lvl w:ilvl="0" w:tplc="F3468B56">
      <w:start w:val="1"/>
      <w:numFmt w:val="decimal"/>
      <w:lvlText w:val="%1."/>
      <w:lvlJc w:val="left"/>
      <w:pPr>
        <w:tabs>
          <w:tab w:val="num" w:pos="0"/>
        </w:tabs>
        <w:ind w:left="360" w:hanging="360"/>
      </w:pPr>
      <w:rPr>
        <w:rFonts w:cs="Times New Roman" w:hint="default"/>
        <w:b w:val="0"/>
      </w:rPr>
    </w:lvl>
    <w:lvl w:ilvl="1" w:tplc="04090001">
      <w:start w:val="1"/>
      <w:numFmt w:val="bullet"/>
      <w:lvlText w:val=""/>
      <w:lvlJc w:val="left"/>
      <w:pPr>
        <w:tabs>
          <w:tab w:val="num" w:pos="1440"/>
        </w:tabs>
        <w:ind w:left="1440" w:hanging="360"/>
      </w:pPr>
      <w:rPr>
        <w:rFonts w:ascii="Symbol" w:hAnsi="Symbol" w:hint="default"/>
        <w:b w:val="0"/>
        <w:color w:val="auto"/>
      </w:rPr>
    </w:lvl>
    <w:lvl w:ilvl="2" w:tplc="3A2E5EC2">
      <w:start w:val="1"/>
      <w:numFmt w:val="bullet"/>
      <w:lvlText w:val=""/>
      <w:lvlJc w:val="left"/>
      <w:pPr>
        <w:tabs>
          <w:tab w:val="num" w:pos="2340"/>
        </w:tabs>
        <w:ind w:left="2340" w:hanging="360"/>
      </w:pPr>
      <w:rPr>
        <w:rFonts w:ascii="Symbol" w:hAnsi="Symbol" w:hint="default"/>
        <w:b w:val="0"/>
        <w:color w:val="auto"/>
      </w:rPr>
    </w:lvl>
    <w:lvl w:ilvl="3" w:tplc="3409000F" w:tentative="1">
      <w:start w:val="1"/>
      <w:numFmt w:val="decimal"/>
      <w:lvlText w:val="%4."/>
      <w:lvlJc w:val="left"/>
      <w:pPr>
        <w:ind w:left="2880" w:hanging="360"/>
      </w:pPr>
      <w:rPr>
        <w:rFonts w:cs="Times New Roman"/>
      </w:rPr>
    </w:lvl>
    <w:lvl w:ilvl="4" w:tplc="34090019" w:tentative="1">
      <w:start w:val="1"/>
      <w:numFmt w:val="lowerLetter"/>
      <w:lvlText w:val="%5."/>
      <w:lvlJc w:val="left"/>
      <w:pPr>
        <w:ind w:left="3600" w:hanging="360"/>
      </w:pPr>
      <w:rPr>
        <w:rFonts w:cs="Times New Roman"/>
      </w:rPr>
    </w:lvl>
    <w:lvl w:ilvl="5" w:tplc="3409001B" w:tentative="1">
      <w:start w:val="1"/>
      <w:numFmt w:val="lowerRoman"/>
      <w:lvlText w:val="%6."/>
      <w:lvlJc w:val="right"/>
      <w:pPr>
        <w:ind w:left="4320" w:hanging="180"/>
      </w:pPr>
      <w:rPr>
        <w:rFonts w:cs="Times New Roman"/>
      </w:rPr>
    </w:lvl>
    <w:lvl w:ilvl="6" w:tplc="3409000F" w:tentative="1">
      <w:start w:val="1"/>
      <w:numFmt w:val="decimal"/>
      <w:lvlText w:val="%7."/>
      <w:lvlJc w:val="left"/>
      <w:pPr>
        <w:ind w:left="5040" w:hanging="360"/>
      </w:pPr>
      <w:rPr>
        <w:rFonts w:cs="Times New Roman"/>
      </w:rPr>
    </w:lvl>
    <w:lvl w:ilvl="7" w:tplc="34090019" w:tentative="1">
      <w:start w:val="1"/>
      <w:numFmt w:val="lowerLetter"/>
      <w:lvlText w:val="%8."/>
      <w:lvlJc w:val="left"/>
      <w:pPr>
        <w:ind w:left="5760" w:hanging="360"/>
      </w:pPr>
      <w:rPr>
        <w:rFonts w:cs="Times New Roman"/>
      </w:rPr>
    </w:lvl>
    <w:lvl w:ilvl="8" w:tplc="3409001B" w:tentative="1">
      <w:start w:val="1"/>
      <w:numFmt w:val="lowerRoman"/>
      <w:lvlText w:val="%9."/>
      <w:lvlJc w:val="right"/>
      <w:pPr>
        <w:ind w:left="6480" w:hanging="180"/>
      </w:pPr>
      <w:rPr>
        <w:rFonts w:cs="Times New Roman"/>
      </w:rPr>
    </w:lvl>
  </w:abstractNum>
  <w:abstractNum w:abstractNumId="4"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1D3112A1"/>
    <w:multiLevelType w:val="hybridMultilevel"/>
    <w:tmpl w:val="A404A6DE"/>
    <w:lvl w:ilvl="0" w:tplc="3BBAB2C0">
      <w:start w:val="1"/>
      <w:numFmt w:val="bullet"/>
      <w:lvlText w:val=""/>
      <w:lvlJc w:val="left"/>
      <w:pPr>
        <w:tabs>
          <w:tab w:val="num" w:pos="247"/>
        </w:tabs>
        <w:ind w:left="247" w:hanging="360"/>
      </w:pPr>
      <w:rPr>
        <w:rFonts w:ascii="Symbol" w:hAnsi="Symbol" w:hint="default"/>
        <w:color w:val="auto"/>
      </w:rPr>
    </w:lvl>
    <w:lvl w:ilvl="1" w:tplc="85E2D7B6">
      <w:start w:val="1"/>
      <w:numFmt w:val="bullet"/>
      <w:lvlText w:val="o"/>
      <w:lvlJc w:val="left"/>
      <w:pPr>
        <w:tabs>
          <w:tab w:val="num" w:pos="1440"/>
        </w:tabs>
        <w:ind w:left="1440" w:hanging="360"/>
      </w:pPr>
      <w:rPr>
        <w:rFonts w:ascii="Courier New" w:hAnsi="Courier New" w:hint="default"/>
        <w:sz w:val="18"/>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6" w15:restartNumberingAfterBreak="0">
    <w:nsid w:val="20F87AAE"/>
    <w:multiLevelType w:val="hybridMultilevel"/>
    <w:tmpl w:val="4F82A6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B036C4"/>
    <w:multiLevelType w:val="hybridMultilevel"/>
    <w:tmpl w:val="133C65EA"/>
    <w:lvl w:ilvl="0" w:tplc="8C04FF92">
      <w:start w:val="1"/>
      <w:numFmt w:val="lowerLetter"/>
      <w:lvlText w:val="%1."/>
      <w:lvlJc w:val="left"/>
      <w:pPr>
        <w:tabs>
          <w:tab w:val="num" w:pos="720"/>
        </w:tabs>
        <w:ind w:left="720" w:hanging="360"/>
      </w:pPr>
      <w:rPr>
        <w:rFonts w:hint="default"/>
        <w:b w:val="0"/>
        <w:color w:val="auto"/>
      </w:rPr>
    </w:lvl>
    <w:lvl w:ilvl="1" w:tplc="F97EF49E">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9320CFF"/>
    <w:multiLevelType w:val="hybridMultilevel"/>
    <w:tmpl w:val="E9B0BA6E"/>
    <w:lvl w:ilvl="0" w:tplc="04090019">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9571BC4"/>
    <w:multiLevelType w:val="hybridMultilevel"/>
    <w:tmpl w:val="E612CF96"/>
    <w:lvl w:ilvl="0" w:tplc="688C48C4">
      <w:start w:val="1"/>
      <w:numFmt w:val="bullet"/>
      <w:pStyle w:val="ListParagraph"/>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EE075AD"/>
    <w:multiLevelType w:val="hybridMultilevel"/>
    <w:tmpl w:val="80F49F86"/>
    <w:lvl w:ilvl="0" w:tplc="34090019">
      <w:start w:val="1"/>
      <w:numFmt w:val="lowerLetter"/>
      <w:lvlText w:val="%1."/>
      <w:lvlJc w:val="left"/>
      <w:pPr>
        <w:ind w:left="720" w:hanging="360"/>
      </w:pPr>
      <w:rPr>
        <w:rFonts w:cs="Times New Roman"/>
      </w:rPr>
    </w:lvl>
    <w:lvl w:ilvl="1" w:tplc="34090019" w:tentative="1">
      <w:start w:val="1"/>
      <w:numFmt w:val="lowerLetter"/>
      <w:lvlText w:val="%2."/>
      <w:lvlJc w:val="left"/>
      <w:pPr>
        <w:ind w:left="1440" w:hanging="360"/>
      </w:pPr>
      <w:rPr>
        <w:rFonts w:cs="Times New Roman"/>
      </w:rPr>
    </w:lvl>
    <w:lvl w:ilvl="2" w:tplc="3409001B" w:tentative="1">
      <w:start w:val="1"/>
      <w:numFmt w:val="lowerRoman"/>
      <w:lvlText w:val="%3."/>
      <w:lvlJc w:val="right"/>
      <w:pPr>
        <w:ind w:left="2160" w:hanging="180"/>
      </w:pPr>
      <w:rPr>
        <w:rFonts w:cs="Times New Roman"/>
      </w:rPr>
    </w:lvl>
    <w:lvl w:ilvl="3" w:tplc="3409000F" w:tentative="1">
      <w:start w:val="1"/>
      <w:numFmt w:val="decimal"/>
      <w:lvlText w:val="%4."/>
      <w:lvlJc w:val="left"/>
      <w:pPr>
        <w:ind w:left="2880" w:hanging="360"/>
      </w:pPr>
      <w:rPr>
        <w:rFonts w:cs="Times New Roman"/>
      </w:rPr>
    </w:lvl>
    <w:lvl w:ilvl="4" w:tplc="34090019" w:tentative="1">
      <w:start w:val="1"/>
      <w:numFmt w:val="lowerLetter"/>
      <w:lvlText w:val="%5."/>
      <w:lvlJc w:val="left"/>
      <w:pPr>
        <w:ind w:left="3600" w:hanging="360"/>
      </w:pPr>
      <w:rPr>
        <w:rFonts w:cs="Times New Roman"/>
      </w:rPr>
    </w:lvl>
    <w:lvl w:ilvl="5" w:tplc="3409001B" w:tentative="1">
      <w:start w:val="1"/>
      <w:numFmt w:val="lowerRoman"/>
      <w:lvlText w:val="%6."/>
      <w:lvlJc w:val="right"/>
      <w:pPr>
        <w:ind w:left="4320" w:hanging="180"/>
      </w:pPr>
      <w:rPr>
        <w:rFonts w:cs="Times New Roman"/>
      </w:rPr>
    </w:lvl>
    <w:lvl w:ilvl="6" w:tplc="3409000F" w:tentative="1">
      <w:start w:val="1"/>
      <w:numFmt w:val="decimal"/>
      <w:lvlText w:val="%7."/>
      <w:lvlJc w:val="left"/>
      <w:pPr>
        <w:ind w:left="5040" w:hanging="360"/>
      </w:pPr>
      <w:rPr>
        <w:rFonts w:cs="Times New Roman"/>
      </w:rPr>
    </w:lvl>
    <w:lvl w:ilvl="7" w:tplc="34090019" w:tentative="1">
      <w:start w:val="1"/>
      <w:numFmt w:val="lowerLetter"/>
      <w:lvlText w:val="%8."/>
      <w:lvlJc w:val="left"/>
      <w:pPr>
        <w:ind w:left="5760" w:hanging="360"/>
      </w:pPr>
      <w:rPr>
        <w:rFonts w:cs="Times New Roman"/>
      </w:rPr>
    </w:lvl>
    <w:lvl w:ilvl="8" w:tplc="3409001B" w:tentative="1">
      <w:start w:val="1"/>
      <w:numFmt w:val="lowerRoman"/>
      <w:lvlText w:val="%9."/>
      <w:lvlJc w:val="right"/>
      <w:pPr>
        <w:ind w:left="6480" w:hanging="180"/>
      </w:pPr>
      <w:rPr>
        <w:rFonts w:cs="Times New Roman"/>
      </w:rPr>
    </w:lvl>
  </w:abstractNum>
  <w:abstractNum w:abstractNumId="11" w15:restartNumberingAfterBreak="0">
    <w:nsid w:val="301C577C"/>
    <w:multiLevelType w:val="hybridMultilevel"/>
    <w:tmpl w:val="9F6211BA"/>
    <w:lvl w:ilvl="0" w:tplc="93FCB54E">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1F678C5"/>
    <w:multiLevelType w:val="hybridMultilevel"/>
    <w:tmpl w:val="E642151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35B176BE"/>
    <w:multiLevelType w:val="hybridMultilevel"/>
    <w:tmpl w:val="5142BDC2"/>
    <w:lvl w:ilvl="0" w:tplc="F3468B56">
      <w:start w:val="1"/>
      <w:numFmt w:val="decimal"/>
      <w:lvlText w:val="%1."/>
      <w:lvlJc w:val="left"/>
      <w:pPr>
        <w:tabs>
          <w:tab w:val="num" w:pos="0"/>
        </w:tabs>
        <w:ind w:left="360" w:hanging="360"/>
      </w:pPr>
      <w:rPr>
        <w:rFonts w:cs="Times New Roman" w:hint="default"/>
        <w:b w:val="0"/>
      </w:rPr>
    </w:lvl>
    <w:lvl w:ilvl="1" w:tplc="04090001">
      <w:start w:val="1"/>
      <w:numFmt w:val="bullet"/>
      <w:lvlText w:val=""/>
      <w:lvlJc w:val="left"/>
      <w:pPr>
        <w:tabs>
          <w:tab w:val="num" w:pos="1440"/>
        </w:tabs>
        <w:ind w:left="1440" w:hanging="360"/>
      </w:pPr>
      <w:rPr>
        <w:rFonts w:ascii="Symbol" w:hAnsi="Symbol" w:hint="default"/>
        <w:b w:val="0"/>
        <w:color w:val="auto"/>
      </w:rPr>
    </w:lvl>
    <w:lvl w:ilvl="2" w:tplc="3A2E5EC2">
      <w:start w:val="1"/>
      <w:numFmt w:val="bullet"/>
      <w:lvlText w:val=""/>
      <w:lvlJc w:val="left"/>
      <w:pPr>
        <w:tabs>
          <w:tab w:val="num" w:pos="2340"/>
        </w:tabs>
        <w:ind w:left="2340" w:hanging="360"/>
      </w:pPr>
      <w:rPr>
        <w:rFonts w:ascii="Symbol" w:hAnsi="Symbol" w:hint="default"/>
        <w:b w:val="0"/>
        <w:color w:val="auto"/>
      </w:rPr>
    </w:lvl>
    <w:lvl w:ilvl="3" w:tplc="3409000F" w:tentative="1">
      <w:start w:val="1"/>
      <w:numFmt w:val="decimal"/>
      <w:lvlText w:val="%4."/>
      <w:lvlJc w:val="left"/>
      <w:pPr>
        <w:ind w:left="2880" w:hanging="360"/>
      </w:pPr>
      <w:rPr>
        <w:rFonts w:cs="Times New Roman"/>
      </w:rPr>
    </w:lvl>
    <w:lvl w:ilvl="4" w:tplc="34090019" w:tentative="1">
      <w:start w:val="1"/>
      <w:numFmt w:val="lowerLetter"/>
      <w:lvlText w:val="%5."/>
      <w:lvlJc w:val="left"/>
      <w:pPr>
        <w:ind w:left="3600" w:hanging="360"/>
      </w:pPr>
      <w:rPr>
        <w:rFonts w:cs="Times New Roman"/>
      </w:rPr>
    </w:lvl>
    <w:lvl w:ilvl="5" w:tplc="3409001B" w:tentative="1">
      <w:start w:val="1"/>
      <w:numFmt w:val="lowerRoman"/>
      <w:lvlText w:val="%6."/>
      <w:lvlJc w:val="right"/>
      <w:pPr>
        <w:ind w:left="4320" w:hanging="180"/>
      </w:pPr>
      <w:rPr>
        <w:rFonts w:cs="Times New Roman"/>
      </w:rPr>
    </w:lvl>
    <w:lvl w:ilvl="6" w:tplc="3409000F" w:tentative="1">
      <w:start w:val="1"/>
      <w:numFmt w:val="decimal"/>
      <w:lvlText w:val="%7."/>
      <w:lvlJc w:val="left"/>
      <w:pPr>
        <w:ind w:left="5040" w:hanging="360"/>
      </w:pPr>
      <w:rPr>
        <w:rFonts w:cs="Times New Roman"/>
      </w:rPr>
    </w:lvl>
    <w:lvl w:ilvl="7" w:tplc="34090019" w:tentative="1">
      <w:start w:val="1"/>
      <w:numFmt w:val="lowerLetter"/>
      <w:lvlText w:val="%8."/>
      <w:lvlJc w:val="left"/>
      <w:pPr>
        <w:ind w:left="5760" w:hanging="360"/>
      </w:pPr>
      <w:rPr>
        <w:rFonts w:cs="Times New Roman"/>
      </w:rPr>
    </w:lvl>
    <w:lvl w:ilvl="8" w:tplc="3409001B" w:tentative="1">
      <w:start w:val="1"/>
      <w:numFmt w:val="lowerRoman"/>
      <w:lvlText w:val="%9."/>
      <w:lvlJc w:val="right"/>
      <w:pPr>
        <w:ind w:left="6480" w:hanging="180"/>
      </w:pPr>
      <w:rPr>
        <w:rFonts w:cs="Times New Roman"/>
      </w:rPr>
    </w:lvl>
  </w:abstractNum>
  <w:abstractNum w:abstractNumId="14" w15:restartNumberingAfterBreak="0">
    <w:nsid w:val="35DE4AE9"/>
    <w:multiLevelType w:val="hybridMultilevel"/>
    <w:tmpl w:val="22D238C6"/>
    <w:lvl w:ilvl="0" w:tplc="34090019">
      <w:start w:val="1"/>
      <w:numFmt w:val="lowerLetter"/>
      <w:lvlText w:val="%1."/>
      <w:lvlJc w:val="left"/>
      <w:pPr>
        <w:ind w:left="720" w:hanging="360"/>
      </w:pPr>
      <w:rPr>
        <w:rFonts w:cs="Times New Roman"/>
      </w:rPr>
    </w:lvl>
    <w:lvl w:ilvl="1" w:tplc="34090019" w:tentative="1">
      <w:start w:val="1"/>
      <w:numFmt w:val="lowerLetter"/>
      <w:lvlText w:val="%2."/>
      <w:lvlJc w:val="left"/>
      <w:pPr>
        <w:ind w:left="1440" w:hanging="360"/>
      </w:pPr>
      <w:rPr>
        <w:rFonts w:cs="Times New Roman"/>
      </w:rPr>
    </w:lvl>
    <w:lvl w:ilvl="2" w:tplc="3409001B">
      <w:start w:val="1"/>
      <w:numFmt w:val="lowerRoman"/>
      <w:lvlText w:val="%3."/>
      <w:lvlJc w:val="right"/>
      <w:pPr>
        <w:ind w:left="2160" w:hanging="180"/>
      </w:pPr>
      <w:rPr>
        <w:rFonts w:cs="Times New Roman"/>
      </w:rPr>
    </w:lvl>
    <w:lvl w:ilvl="3" w:tplc="3409000F" w:tentative="1">
      <w:start w:val="1"/>
      <w:numFmt w:val="decimal"/>
      <w:lvlText w:val="%4."/>
      <w:lvlJc w:val="left"/>
      <w:pPr>
        <w:ind w:left="2880" w:hanging="360"/>
      </w:pPr>
      <w:rPr>
        <w:rFonts w:cs="Times New Roman"/>
      </w:rPr>
    </w:lvl>
    <w:lvl w:ilvl="4" w:tplc="34090019" w:tentative="1">
      <w:start w:val="1"/>
      <w:numFmt w:val="lowerLetter"/>
      <w:lvlText w:val="%5."/>
      <w:lvlJc w:val="left"/>
      <w:pPr>
        <w:ind w:left="3600" w:hanging="360"/>
      </w:pPr>
      <w:rPr>
        <w:rFonts w:cs="Times New Roman"/>
      </w:rPr>
    </w:lvl>
    <w:lvl w:ilvl="5" w:tplc="3409001B" w:tentative="1">
      <w:start w:val="1"/>
      <w:numFmt w:val="lowerRoman"/>
      <w:lvlText w:val="%6."/>
      <w:lvlJc w:val="right"/>
      <w:pPr>
        <w:ind w:left="4320" w:hanging="180"/>
      </w:pPr>
      <w:rPr>
        <w:rFonts w:cs="Times New Roman"/>
      </w:rPr>
    </w:lvl>
    <w:lvl w:ilvl="6" w:tplc="3409000F" w:tentative="1">
      <w:start w:val="1"/>
      <w:numFmt w:val="decimal"/>
      <w:lvlText w:val="%7."/>
      <w:lvlJc w:val="left"/>
      <w:pPr>
        <w:ind w:left="5040" w:hanging="360"/>
      </w:pPr>
      <w:rPr>
        <w:rFonts w:cs="Times New Roman"/>
      </w:rPr>
    </w:lvl>
    <w:lvl w:ilvl="7" w:tplc="34090019" w:tentative="1">
      <w:start w:val="1"/>
      <w:numFmt w:val="lowerLetter"/>
      <w:lvlText w:val="%8."/>
      <w:lvlJc w:val="left"/>
      <w:pPr>
        <w:ind w:left="5760" w:hanging="360"/>
      </w:pPr>
      <w:rPr>
        <w:rFonts w:cs="Times New Roman"/>
      </w:rPr>
    </w:lvl>
    <w:lvl w:ilvl="8" w:tplc="3409001B" w:tentative="1">
      <w:start w:val="1"/>
      <w:numFmt w:val="lowerRoman"/>
      <w:lvlText w:val="%9."/>
      <w:lvlJc w:val="right"/>
      <w:pPr>
        <w:ind w:left="6480" w:hanging="180"/>
      </w:pPr>
      <w:rPr>
        <w:rFonts w:cs="Times New Roman"/>
      </w:rPr>
    </w:lvl>
  </w:abstractNum>
  <w:abstractNum w:abstractNumId="15" w15:restartNumberingAfterBreak="0">
    <w:nsid w:val="37E57A21"/>
    <w:multiLevelType w:val="hybridMultilevel"/>
    <w:tmpl w:val="24FE92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84621D2"/>
    <w:multiLevelType w:val="hybridMultilevel"/>
    <w:tmpl w:val="22EAAEBA"/>
    <w:lvl w:ilvl="0" w:tplc="84BC9354">
      <w:start w:val="1"/>
      <w:numFmt w:val="decimal"/>
      <w:lvlText w:val="%1."/>
      <w:lvlJc w:val="left"/>
      <w:pPr>
        <w:tabs>
          <w:tab w:val="num" w:pos="732"/>
        </w:tabs>
        <w:ind w:left="732" w:hanging="360"/>
      </w:pPr>
      <w:rPr>
        <w:rFonts w:hint="default"/>
        <w:color w:val="auto"/>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AAE56E5"/>
    <w:multiLevelType w:val="hybridMultilevel"/>
    <w:tmpl w:val="AB4C2B40"/>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1C7B2C"/>
    <w:multiLevelType w:val="hybridMultilevel"/>
    <w:tmpl w:val="36084402"/>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877B27"/>
    <w:multiLevelType w:val="hybridMultilevel"/>
    <w:tmpl w:val="11B83458"/>
    <w:lvl w:ilvl="0" w:tplc="77F09C90">
      <w:start w:val="1"/>
      <w:numFmt w:val="decimal"/>
      <w:pStyle w:val="NumberedParas"/>
      <w:lvlText w:val="%1."/>
      <w:lvlJc w:val="left"/>
      <w:pPr>
        <w:ind w:left="1170" w:hanging="360"/>
      </w:pPr>
      <w:rPr>
        <w:rFonts w:ascii="Times New Roman" w:hAnsi="Times New Roman" w:cs="Times New Roman" w:hint="default"/>
        <w:b w:val="0"/>
        <w:i w:val="0"/>
        <w:caps w:val="0"/>
        <w:strike w:val="0"/>
        <w:dstrike w:val="0"/>
        <w:vanish w:val="0"/>
        <w:color w:val="000000"/>
        <w:sz w:val="24"/>
        <w:vertAlign w:val="baseline"/>
      </w:rPr>
    </w:lvl>
    <w:lvl w:ilvl="1" w:tplc="08090019">
      <w:start w:val="1"/>
      <w:numFmt w:val="lowerLetter"/>
      <w:lvlText w:val="%2."/>
      <w:lvlJc w:val="left"/>
      <w:pPr>
        <w:ind w:left="2250" w:hanging="360"/>
      </w:pPr>
      <w:rPr>
        <w:rFonts w:cs="Times New Roman"/>
      </w:rPr>
    </w:lvl>
    <w:lvl w:ilvl="2" w:tplc="0809001B">
      <w:start w:val="1"/>
      <w:numFmt w:val="lowerRoman"/>
      <w:lvlText w:val="%3."/>
      <w:lvlJc w:val="right"/>
      <w:pPr>
        <w:ind w:left="2970" w:hanging="180"/>
      </w:pPr>
      <w:rPr>
        <w:rFonts w:cs="Times New Roman"/>
      </w:rPr>
    </w:lvl>
    <w:lvl w:ilvl="3" w:tplc="0809000F" w:tentative="1">
      <w:start w:val="1"/>
      <w:numFmt w:val="decimal"/>
      <w:lvlText w:val="%4."/>
      <w:lvlJc w:val="left"/>
      <w:pPr>
        <w:ind w:left="3690" w:hanging="360"/>
      </w:pPr>
      <w:rPr>
        <w:rFonts w:cs="Times New Roman"/>
      </w:rPr>
    </w:lvl>
    <w:lvl w:ilvl="4" w:tplc="08090019" w:tentative="1">
      <w:start w:val="1"/>
      <w:numFmt w:val="lowerLetter"/>
      <w:lvlText w:val="%5."/>
      <w:lvlJc w:val="left"/>
      <w:pPr>
        <w:ind w:left="4410" w:hanging="360"/>
      </w:pPr>
      <w:rPr>
        <w:rFonts w:cs="Times New Roman"/>
      </w:rPr>
    </w:lvl>
    <w:lvl w:ilvl="5" w:tplc="0809001B" w:tentative="1">
      <w:start w:val="1"/>
      <w:numFmt w:val="lowerRoman"/>
      <w:lvlText w:val="%6."/>
      <w:lvlJc w:val="right"/>
      <w:pPr>
        <w:ind w:left="5130" w:hanging="180"/>
      </w:pPr>
      <w:rPr>
        <w:rFonts w:cs="Times New Roman"/>
      </w:rPr>
    </w:lvl>
    <w:lvl w:ilvl="6" w:tplc="0809000F" w:tentative="1">
      <w:start w:val="1"/>
      <w:numFmt w:val="decimal"/>
      <w:lvlText w:val="%7."/>
      <w:lvlJc w:val="left"/>
      <w:pPr>
        <w:ind w:left="5850" w:hanging="360"/>
      </w:pPr>
      <w:rPr>
        <w:rFonts w:cs="Times New Roman"/>
      </w:rPr>
    </w:lvl>
    <w:lvl w:ilvl="7" w:tplc="08090019" w:tentative="1">
      <w:start w:val="1"/>
      <w:numFmt w:val="lowerLetter"/>
      <w:lvlText w:val="%8."/>
      <w:lvlJc w:val="left"/>
      <w:pPr>
        <w:ind w:left="6570" w:hanging="360"/>
      </w:pPr>
      <w:rPr>
        <w:rFonts w:cs="Times New Roman"/>
      </w:rPr>
    </w:lvl>
    <w:lvl w:ilvl="8" w:tplc="0809001B" w:tentative="1">
      <w:start w:val="1"/>
      <w:numFmt w:val="lowerRoman"/>
      <w:lvlText w:val="%9."/>
      <w:lvlJc w:val="right"/>
      <w:pPr>
        <w:ind w:left="7290" w:hanging="180"/>
      </w:pPr>
      <w:rPr>
        <w:rFonts w:cs="Times New Roman"/>
      </w:rPr>
    </w:lvl>
  </w:abstractNum>
  <w:abstractNum w:abstractNumId="20" w15:restartNumberingAfterBreak="0">
    <w:nsid w:val="48400A3F"/>
    <w:multiLevelType w:val="hybridMultilevel"/>
    <w:tmpl w:val="75387F4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22" w15:restartNumberingAfterBreak="0">
    <w:nsid w:val="4C230F1B"/>
    <w:multiLevelType w:val="hybridMultilevel"/>
    <w:tmpl w:val="583099E6"/>
    <w:lvl w:ilvl="0" w:tplc="F97EF49E">
      <w:start w:val="1"/>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EDA356D"/>
    <w:multiLevelType w:val="hybridMultilevel"/>
    <w:tmpl w:val="9A228724"/>
    <w:lvl w:ilvl="0" w:tplc="F3468B56">
      <w:start w:val="1"/>
      <w:numFmt w:val="decimal"/>
      <w:lvlText w:val="%1."/>
      <w:lvlJc w:val="left"/>
      <w:pPr>
        <w:tabs>
          <w:tab w:val="num" w:pos="0"/>
        </w:tabs>
        <w:ind w:left="360" w:hanging="360"/>
      </w:pPr>
      <w:rPr>
        <w:rFonts w:cs="Times New Roman" w:hint="default"/>
        <w:b w:val="0"/>
      </w:rPr>
    </w:lvl>
    <w:lvl w:ilvl="1" w:tplc="04090019">
      <w:start w:val="1"/>
      <w:numFmt w:val="lowerLetter"/>
      <w:lvlText w:val="%2."/>
      <w:lvlJc w:val="left"/>
      <w:pPr>
        <w:tabs>
          <w:tab w:val="num" w:pos="1440"/>
        </w:tabs>
        <w:ind w:left="1440" w:hanging="360"/>
      </w:pPr>
      <w:rPr>
        <w:rFonts w:hint="default"/>
        <w:b w:val="0"/>
        <w:color w:val="auto"/>
      </w:rPr>
    </w:lvl>
    <w:lvl w:ilvl="2" w:tplc="3A2E5EC2">
      <w:start w:val="1"/>
      <w:numFmt w:val="bullet"/>
      <w:lvlText w:val=""/>
      <w:lvlJc w:val="left"/>
      <w:pPr>
        <w:tabs>
          <w:tab w:val="num" w:pos="2340"/>
        </w:tabs>
        <w:ind w:left="2340" w:hanging="360"/>
      </w:pPr>
      <w:rPr>
        <w:rFonts w:ascii="Symbol" w:hAnsi="Symbol" w:hint="default"/>
        <w:b w:val="0"/>
        <w:color w:val="auto"/>
      </w:rPr>
    </w:lvl>
    <w:lvl w:ilvl="3" w:tplc="3409000F" w:tentative="1">
      <w:start w:val="1"/>
      <w:numFmt w:val="decimal"/>
      <w:lvlText w:val="%4."/>
      <w:lvlJc w:val="left"/>
      <w:pPr>
        <w:ind w:left="2880" w:hanging="360"/>
      </w:pPr>
      <w:rPr>
        <w:rFonts w:cs="Times New Roman"/>
      </w:rPr>
    </w:lvl>
    <w:lvl w:ilvl="4" w:tplc="34090019" w:tentative="1">
      <w:start w:val="1"/>
      <w:numFmt w:val="lowerLetter"/>
      <w:lvlText w:val="%5."/>
      <w:lvlJc w:val="left"/>
      <w:pPr>
        <w:ind w:left="3600" w:hanging="360"/>
      </w:pPr>
      <w:rPr>
        <w:rFonts w:cs="Times New Roman"/>
      </w:rPr>
    </w:lvl>
    <w:lvl w:ilvl="5" w:tplc="3409001B" w:tentative="1">
      <w:start w:val="1"/>
      <w:numFmt w:val="lowerRoman"/>
      <w:lvlText w:val="%6."/>
      <w:lvlJc w:val="right"/>
      <w:pPr>
        <w:ind w:left="4320" w:hanging="180"/>
      </w:pPr>
      <w:rPr>
        <w:rFonts w:cs="Times New Roman"/>
      </w:rPr>
    </w:lvl>
    <w:lvl w:ilvl="6" w:tplc="3409000F" w:tentative="1">
      <w:start w:val="1"/>
      <w:numFmt w:val="decimal"/>
      <w:lvlText w:val="%7."/>
      <w:lvlJc w:val="left"/>
      <w:pPr>
        <w:ind w:left="5040" w:hanging="360"/>
      </w:pPr>
      <w:rPr>
        <w:rFonts w:cs="Times New Roman"/>
      </w:rPr>
    </w:lvl>
    <w:lvl w:ilvl="7" w:tplc="34090019" w:tentative="1">
      <w:start w:val="1"/>
      <w:numFmt w:val="lowerLetter"/>
      <w:lvlText w:val="%8."/>
      <w:lvlJc w:val="left"/>
      <w:pPr>
        <w:ind w:left="5760" w:hanging="360"/>
      </w:pPr>
      <w:rPr>
        <w:rFonts w:cs="Times New Roman"/>
      </w:rPr>
    </w:lvl>
    <w:lvl w:ilvl="8" w:tplc="3409001B" w:tentative="1">
      <w:start w:val="1"/>
      <w:numFmt w:val="lowerRoman"/>
      <w:lvlText w:val="%9."/>
      <w:lvlJc w:val="right"/>
      <w:pPr>
        <w:ind w:left="6480" w:hanging="180"/>
      </w:pPr>
      <w:rPr>
        <w:rFonts w:cs="Times New Roman"/>
      </w:rPr>
    </w:lvl>
  </w:abstractNum>
  <w:abstractNum w:abstractNumId="24" w15:restartNumberingAfterBreak="0">
    <w:nsid w:val="55EF0302"/>
    <w:multiLevelType w:val="hybridMultilevel"/>
    <w:tmpl w:val="3C8A04D8"/>
    <w:lvl w:ilvl="0" w:tplc="04090001">
      <w:start w:val="1"/>
      <w:numFmt w:val="bullet"/>
      <w:lvlText w:val=""/>
      <w:lvlJc w:val="left"/>
      <w:pPr>
        <w:ind w:left="766" w:hanging="360"/>
      </w:pPr>
      <w:rPr>
        <w:rFonts w:ascii="Symbol" w:hAnsi="Symbol" w:hint="default"/>
      </w:rPr>
    </w:lvl>
    <w:lvl w:ilvl="1" w:tplc="04090003" w:tentative="1">
      <w:start w:val="1"/>
      <w:numFmt w:val="bullet"/>
      <w:lvlText w:val="o"/>
      <w:lvlJc w:val="left"/>
      <w:pPr>
        <w:ind w:left="1486" w:hanging="360"/>
      </w:pPr>
      <w:rPr>
        <w:rFonts w:ascii="Courier New" w:hAnsi="Courier New" w:cs="Courier New" w:hint="default"/>
      </w:rPr>
    </w:lvl>
    <w:lvl w:ilvl="2" w:tplc="04090005" w:tentative="1">
      <w:start w:val="1"/>
      <w:numFmt w:val="bullet"/>
      <w:lvlText w:val=""/>
      <w:lvlJc w:val="left"/>
      <w:pPr>
        <w:ind w:left="2206" w:hanging="360"/>
      </w:pPr>
      <w:rPr>
        <w:rFonts w:ascii="Wingdings" w:hAnsi="Wingdings" w:hint="default"/>
      </w:rPr>
    </w:lvl>
    <w:lvl w:ilvl="3" w:tplc="04090001" w:tentative="1">
      <w:start w:val="1"/>
      <w:numFmt w:val="bullet"/>
      <w:lvlText w:val=""/>
      <w:lvlJc w:val="left"/>
      <w:pPr>
        <w:ind w:left="2926" w:hanging="360"/>
      </w:pPr>
      <w:rPr>
        <w:rFonts w:ascii="Symbol" w:hAnsi="Symbol" w:hint="default"/>
      </w:rPr>
    </w:lvl>
    <w:lvl w:ilvl="4" w:tplc="04090003" w:tentative="1">
      <w:start w:val="1"/>
      <w:numFmt w:val="bullet"/>
      <w:lvlText w:val="o"/>
      <w:lvlJc w:val="left"/>
      <w:pPr>
        <w:ind w:left="3646" w:hanging="360"/>
      </w:pPr>
      <w:rPr>
        <w:rFonts w:ascii="Courier New" w:hAnsi="Courier New" w:cs="Courier New" w:hint="default"/>
      </w:rPr>
    </w:lvl>
    <w:lvl w:ilvl="5" w:tplc="04090005" w:tentative="1">
      <w:start w:val="1"/>
      <w:numFmt w:val="bullet"/>
      <w:lvlText w:val=""/>
      <w:lvlJc w:val="left"/>
      <w:pPr>
        <w:ind w:left="4366" w:hanging="360"/>
      </w:pPr>
      <w:rPr>
        <w:rFonts w:ascii="Wingdings" w:hAnsi="Wingdings" w:hint="default"/>
      </w:rPr>
    </w:lvl>
    <w:lvl w:ilvl="6" w:tplc="04090001" w:tentative="1">
      <w:start w:val="1"/>
      <w:numFmt w:val="bullet"/>
      <w:lvlText w:val=""/>
      <w:lvlJc w:val="left"/>
      <w:pPr>
        <w:ind w:left="5086" w:hanging="360"/>
      </w:pPr>
      <w:rPr>
        <w:rFonts w:ascii="Symbol" w:hAnsi="Symbol" w:hint="default"/>
      </w:rPr>
    </w:lvl>
    <w:lvl w:ilvl="7" w:tplc="04090003" w:tentative="1">
      <w:start w:val="1"/>
      <w:numFmt w:val="bullet"/>
      <w:lvlText w:val="o"/>
      <w:lvlJc w:val="left"/>
      <w:pPr>
        <w:ind w:left="5806" w:hanging="360"/>
      </w:pPr>
      <w:rPr>
        <w:rFonts w:ascii="Courier New" w:hAnsi="Courier New" w:cs="Courier New" w:hint="default"/>
      </w:rPr>
    </w:lvl>
    <w:lvl w:ilvl="8" w:tplc="04090005" w:tentative="1">
      <w:start w:val="1"/>
      <w:numFmt w:val="bullet"/>
      <w:lvlText w:val=""/>
      <w:lvlJc w:val="left"/>
      <w:pPr>
        <w:ind w:left="6526" w:hanging="360"/>
      </w:pPr>
      <w:rPr>
        <w:rFonts w:ascii="Wingdings" w:hAnsi="Wingdings" w:hint="default"/>
      </w:rPr>
    </w:lvl>
  </w:abstractNum>
  <w:abstractNum w:abstractNumId="25" w15:restartNumberingAfterBreak="0">
    <w:nsid w:val="583119AC"/>
    <w:multiLevelType w:val="hybridMultilevel"/>
    <w:tmpl w:val="A85A15FC"/>
    <w:lvl w:ilvl="0" w:tplc="08090019">
      <w:start w:val="1"/>
      <w:numFmt w:val="lowerLetter"/>
      <w:lvlText w:val="%1."/>
      <w:lvlJc w:val="left"/>
      <w:pPr>
        <w:ind w:left="720" w:hanging="360"/>
      </w:pPr>
      <w:rPr>
        <w:rFonts w:cs="Times New Roman"/>
      </w:rPr>
    </w:lvl>
    <w:lvl w:ilvl="1" w:tplc="34090019" w:tentative="1">
      <w:start w:val="1"/>
      <w:numFmt w:val="lowerLetter"/>
      <w:lvlText w:val="%2."/>
      <w:lvlJc w:val="left"/>
      <w:pPr>
        <w:ind w:left="1440" w:hanging="360"/>
      </w:pPr>
      <w:rPr>
        <w:rFonts w:cs="Times New Roman"/>
      </w:rPr>
    </w:lvl>
    <w:lvl w:ilvl="2" w:tplc="3409001B" w:tentative="1">
      <w:start w:val="1"/>
      <w:numFmt w:val="lowerRoman"/>
      <w:lvlText w:val="%3."/>
      <w:lvlJc w:val="right"/>
      <w:pPr>
        <w:ind w:left="2160" w:hanging="180"/>
      </w:pPr>
      <w:rPr>
        <w:rFonts w:cs="Times New Roman"/>
      </w:rPr>
    </w:lvl>
    <w:lvl w:ilvl="3" w:tplc="3409000F" w:tentative="1">
      <w:start w:val="1"/>
      <w:numFmt w:val="decimal"/>
      <w:lvlText w:val="%4."/>
      <w:lvlJc w:val="left"/>
      <w:pPr>
        <w:ind w:left="2880" w:hanging="360"/>
      </w:pPr>
      <w:rPr>
        <w:rFonts w:cs="Times New Roman"/>
      </w:rPr>
    </w:lvl>
    <w:lvl w:ilvl="4" w:tplc="34090019" w:tentative="1">
      <w:start w:val="1"/>
      <w:numFmt w:val="lowerLetter"/>
      <w:lvlText w:val="%5."/>
      <w:lvlJc w:val="left"/>
      <w:pPr>
        <w:ind w:left="3600" w:hanging="360"/>
      </w:pPr>
      <w:rPr>
        <w:rFonts w:cs="Times New Roman"/>
      </w:rPr>
    </w:lvl>
    <w:lvl w:ilvl="5" w:tplc="3409001B" w:tentative="1">
      <w:start w:val="1"/>
      <w:numFmt w:val="lowerRoman"/>
      <w:lvlText w:val="%6."/>
      <w:lvlJc w:val="right"/>
      <w:pPr>
        <w:ind w:left="4320" w:hanging="180"/>
      </w:pPr>
      <w:rPr>
        <w:rFonts w:cs="Times New Roman"/>
      </w:rPr>
    </w:lvl>
    <w:lvl w:ilvl="6" w:tplc="3409000F" w:tentative="1">
      <w:start w:val="1"/>
      <w:numFmt w:val="decimal"/>
      <w:lvlText w:val="%7."/>
      <w:lvlJc w:val="left"/>
      <w:pPr>
        <w:ind w:left="5040" w:hanging="360"/>
      </w:pPr>
      <w:rPr>
        <w:rFonts w:cs="Times New Roman"/>
      </w:rPr>
    </w:lvl>
    <w:lvl w:ilvl="7" w:tplc="34090019" w:tentative="1">
      <w:start w:val="1"/>
      <w:numFmt w:val="lowerLetter"/>
      <w:lvlText w:val="%8."/>
      <w:lvlJc w:val="left"/>
      <w:pPr>
        <w:ind w:left="5760" w:hanging="360"/>
      </w:pPr>
      <w:rPr>
        <w:rFonts w:cs="Times New Roman"/>
      </w:rPr>
    </w:lvl>
    <w:lvl w:ilvl="8" w:tplc="3409001B" w:tentative="1">
      <w:start w:val="1"/>
      <w:numFmt w:val="lowerRoman"/>
      <w:lvlText w:val="%9."/>
      <w:lvlJc w:val="right"/>
      <w:pPr>
        <w:ind w:left="6480" w:hanging="180"/>
      </w:pPr>
      <w:rPr>
        <w:rFonts w:cs="Times New Roman"/>
      </w:rPr>
    </w:lvl>
  </w:abstractNum>
  <w:abstractNum w:abstractNumId="26" w15:restartNumberingAfterBreak="0">
    <w:nsid w:val="5B0A6A0C"/>
    <w:multiLevelType w:val="hybridMultilevel"/>
    <w:tmpl w:val="D67E5A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E65347"/>
    <w:multiLevelType w:val="hybridMultilevel"/>
    <w:tmpl w:val="D68EC07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15:restartNumberingAfterBreak="0">
    <w:nsid w:val="5CB01283"/>
    <w:multiLevelType w:val="hybridMultilevel"/>
    <w:tmpl w:val="79623B46"/>
    <w:lvl w:ilvl="0" w:tplc="8CCAC48A">
      <w:start w:val="6"/>
      <w:numFmt w:val="decimal"/>
      <w:lvlText w:val="%1."/>
      <w:lvlJc w:val="left"/>
      <w:pPr>
        <w:ind w:left="372" w:hanging="360"/>
      </w:pPr>
      <w:rPr>
        <w:rFonts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29" w15:restartNumberingAfterBreak="0">
    <w:nsid w:val="5EBE6CF8"/>
    <w:multiLevelType w:val="hybridMultilevel"/>
    <w:tmpl w:val="66925D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7D9344E"/>
    <w:multiLevelType w:val="hybridMultilevel"/>
    <w:tmpl w:val="A9F00C7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6B794AB7"/>
    <w:multiLevelType w:val="hybridMultilevel"/>
    <w:tmpl w:val="CAB07C30"/>
    <w:lvl w:ilvl="0" w:tplc="C026025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BE9112D"/>
    <w:multiLevelType w:val="hybridMultilevel"/>
    <w:tmpl w:val="FE189C98"/>
    <w:lvl w:ilvl="0" w:tplc="0409000F">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34" w15:restartNumberingAfterBreak="0">
    <w:nsid w:val="6E981D7A"/>
    <w:multiLevelType w:val="hybridMultilevel"/>
    <w:tmpl w:val="143A6DC6"/>
    <w:lvl w:ilvl="0" w:tplc="CAE06946">
      <w:start w:val="1"/>
      <w:numFmt w:val="bullet"/>
      <w:lvlText w:val=""/>
      <w:lvlJc w:val="left"/>
      <w:pPr>
        <w:tabs>
          <w:tab w:val="num" w:pos="360"/>
        </w:tabs>
        <w:ind w:left="360" w:hanging="360"/>
      </w:pPr>
      <w:rPr>
        <w:rFonts w:ascii="Symbol" w:hAnsi="Symbol" w:hint="default"/>
        <w:color w:val="auto"/>
        <w:sz w:val="20"/>
        <w:szCs w:val="20"/>
      </w:rPr>
    </w:lvl>
    <w:lvl w:ilvl="1" w:tplc="3A2E5EC2">
      <w:start w:val="1"/>
      <w:numFmt w:val="bullet"/>
      <w:lvlText w:val=""/>
      <w:lvlJc w:val="left"/>
      <w:pPr>
        <w:tabs>
          <w:tab w:val="num" w:pos="720"/>
        </w:tabs>
        <w:ind w:left="720" w:hanging="360"/>
      </w:pPr>
      <w:rPr>
        <w:rFonts w:ascii="Symbol" w:hAnsi="Symbol" w:hint="default"/>
        <w:color w:val="auto"/>
      </w:rPr>
    </w:lvl>
    <w:lvl w:ilvl="2" w:tplc="08090005" w:tentative="1">
      <w:start w:val="1"/>
      <w:numFmt w:val="bullet"/>
      <w:lvlText w:val=""/>
      <w:lvlJc w:val="left"/>
      <w:pPr>
        <w:tabs>
          <w:tab w:val="num" w:pos="1440"/>
        </w:tabs>
        <w:ind w:left="1440" w:hanging="360"/>
      </w:pPr>
      <w:rPr>
        <w:rFonts w:ascii="Wingdings" w:hAnsi="Wingdings" w:hint="default"/>
      </w:rPr>
    </w:lvl>
    <w:lvl w:ilvl="3" w:tplc="08090001" w:tentative="1">
      <w:start w:val="1"/>
      <w:numFmt w:val="bullet"/>
      <w:lvlText w:val=""/>
      <w:lvlJc w:val="left"/>
      <w:pPr>
        <w:tabs>
          <w:tab w:val="num" w:pos="2160"/>
        </w:tabs>
        <w:ind w:left="2160" w:hanging="360"/>
      </w:pPr>
      <w:rPr>
        <w:rFonts w:ascii="Symbol" w:hAnsi="Symbol" w:hint="default"/>
      </w:rPr>
    </w:lvl>
    <w:lvl w:ilvl="4" w:tplc="08090003" w:tentative="1">
      <w:start w:val="1"/>
      <w:numFmt w:val="bullet"/>
      <w:lvlText w:val="o"/>
      <w:lvlJc w:val="left"/>
      <w:pPr>
        <w:tabs>
          <w:tab w:val="num" w:pos="2880"/>
        </w:tabs>
        <w:ind w:left="2880" w:hanging="360"/>
      </w:pPr>
      <w:rPr>
        <w:rFonts w:ascii="Courier New" w:hAnsi="Courier New" w:hint="default"/>
      </w:rPr>
    </w:lvl>
    <w:lvl w:ilvl="5" w:tplc="08090005" w:tentative="1">
      <w:start w:val="1"/>
      <w:numFmt w:val="bullet"/>
      <w:lvlText w:val=""/>
      <w:lvlJc w:val="left"/>
      <w:pPr>
        <w:tabs>
          <w:tab w:val="num" w:pos="3600"/>
        </w:tabs>
        <w:ind w:left="3600" w:hanging="360"/>
      </w:pPr>
      <w:rPr>
        <w:rFonts w:ascii="Wingdings" w:hAnsi="Wingdings" w:hint="default"/>
      </w:rPr>
    </w:lvl>
    <w:lvl w:ilvl="6" w:tplc="08090001" w:tentative="1">
      <w:start w:val="1"/>
      <w:numFmt w:val="bullet"/>
      <w:lvlText w:val=""/>
      <w:lvlJc w:val="left"/>
      <w:pPr>
        <w:tabs>
          <w:tab w:val="num" w:pos="4320"/>
        </w:tabs>
        <w:ind w:left="4320" w:hanging="360"/>
      </w:pPr>
      <w:rPr>
        <w:rFonts w:ascii="Symbol" w:hAnsi="Symbol" w:hint="default"/>
      </w:rPr>
    </w:lvl>
    <w:lvl w:ilvl="7" w:tplc="08090003" w:tentative="1">
      <w:start w:val="1"/>
      <w:numFmt w:val="bullet"/>
      <w:lvlText w:val="o"/>
      <w:lvlJc w:val="left"/>
      <w:pPr>
        <w:tabs>
          <w:tab w:val="num" w:pos="5040"/>
        </w:tabs>
        <w:ind w:left="5040" w:hanging="360"/>
      </w:pPr>
      <w:rPr>
        <w:rFonts w:ascii="Courier New" w:hAnsi="Courier New" w:hint="default"/>
      </w:rPr>
    </w:lvl>
    <w:lvl w:ilvl="8" w:tplc="08090005" w:tentative="1">
      <w:start w:val="1"/>
      <w:numFmt w:val="bullet"/>
      <w:lvlText w:val=""/>
      <w:lvlJc w:val="left"/>
      <w:pPr>
        <w:tabs>
          <w:tab w:val="num" w:pos="5760"/>
        </w:tabs>
        <w:ind w:left="5760" w:hanging="360"/>
      </w:pPr>
      <w:rPr>
        <w:rFonts w:ascii="Wingdings" w:hAnsi="Wingdings" w:hint="default"/>
      </w:rPr>
    </w:lvl>
  </w:abstractNum>
  <w:abstractNum w:abstractNumId="35" w15:restartNumberingAfterBreak="0">
    <w:nsid w:val="70205188"/>
    <w:multiLevelType w:val="hybridMultilevel"/>
    <w:tmpl w:val="3518594C"/>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24939A3"/>
    <w:multiLevelType w:val="hybridMultilevel"/>
    <w:tmpl w:val="CB5C111A"/>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1"/>
  </w:num>
  <w:num w:numId="2">
    <w:abstractNumId w:val="4"/>
  </w:num>
  <w:num w:numId="3">
    <w:abstractNumId w:val="2"/>
  </w:num>
  <w:num w:numId="4">
    <w:abstractNumId w:val="33"/>
  </w:num>
  <w:num w:numId="5">
    <w:abstractNumId w:val="28"/>
  </w:num>
  <w:num w:numId="6">
    <w:abstractNumId w:val="21"/>
  </w:num>
  <w:num w:numId="7">
    <w:abstractNumId w:val="8"/>
  </w:num>
  <w:num w:numId="8">
    <w:abstractNumId w:val="30"/>
  </w:num>
  <w:num w:numId="9">
    <w:abstractNumId w:val="20"/>
  </w:num>
  <w:num w:numId="10">
    <w:abstractNumId w:val="7"/>
  </w:num>
  <w:num w:numId="11">
    <w:abstractNumId w:val="22"/>
  </w:num>
  <w:num w:numId="12">
    <w:abstractNumId w:val="14"/>
  </w:num>
  <w:num w:numId="13">
    <w:abstractNumId w:val="10"/>
  </w:num>
  <w:num w:numId="14">
    <w:abstractNumId w:val="25"/>
  </w:num>
  <w:num w:numId="15">
    <w:abstractNumId w:val="19"/>
  </w:num>
  <w:num w:numId="16">
    <w:abstractNumId w:val="23"/>
  </w:num>
  <w:num w:numId="17">
    <w:abstractNumId w:val="29"/>
  </w:num>
  <w:num w:numId="18">
    <w:abstractNumId w:val="0"/>
  </w:num>
  <w:num w:numId="19">
    <w:abstractNumId w:val="1"/>
  </w:num>
  <w:num w:numId="20">
    <w:abstractNumId w:val="26"/>
  </w:num>
  <w:num w:numId="21">
    <w:abstractNumId w:val="24"/>
  </w:num>
  <w:num w:numId="22">
    <w:abstractNumId w:val="12"/>
  </w:num>
  <w:num w:numId="23">
    <w:abstractNumId w:val="11"/>
  </w:num>
  <w:num w:numId="24">
    <w:abstractNumId w:val="18"/>
  </w:num>
  <w:num w:numId="25">
    <w:abstractNumId w:val="35"/>
  </w:num>
  <w:num w:numId="26">
    <w:abstractNumId w:val="17"/>
  </w:num>
  <w:num w:numId="27">
    <w:abstractNumId w:val="36"/>
  </w:num>
  <w:num w:numId="28">
    <w:abstractNumId w:val="11"/>
    <w:lvlOverride w:ilvl="0">
      <w:startOverride w:val="1"/>
    </w:lvlOverride>
  </w:num>
  <w:num w:numId="29">
    <w:abstractNumId w:val="11"/>
    <w:lvlOverride w:ilvl="0">
      <w:startOverride w:val="1"/>
    </w:lvlOverride>
  </w:num>
  <w:num w:numId="30">
    <w:abstractNumId w:val="34"/>
  </w:num>
  <w:num w:numId="31">
    <w:abstractNumId w:val="5"/>
  </w:num>
  <w:num w:numId="32">
    <w:abstractNumId w:val="16"/>
  </w:num>
  <w:num w:numId="33">
    <w:abstractNumId w:val="9"/>
  </w:num>
  <w:num w:numId="34">
    <w:abstractNumId w:val="27"/>
  </w:num>
  <w:num w:numId="35">
    <w:abstractNumId w:val="15"/>
  </w:num>
  <w:num w:numId="36">
    <w:abstractNumId w:val="6"/>
  </w:num>
  <w:num w:numId="37">
    <w:abstractNumId w:val="11"/>
  </w:num>
  <w:num w:numId="38">
    <w:abstractNumId w:val="32"/>
  </w:num>
  <w:num w:numId="39">
    <w:abstractNumId w:val="3"/>
  </w:num>
  <w:num w:numId="40">
    <w:abstractNumId w:val="13"/>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ocumentProtection w:edit="forms" w:enforcement="0"/>
  <w:defaultTabStop w:val="720"/>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1870"/>
    <w:rsid w:val="00000AC5"/>
    <w:rsid w:val="0000247F"/>
    <w:rsid w:val="00003A42"/>
    <w:rsid w:val="00005E1F"/>
    <w:rsid w:val="00006AA3"/>
    <w:rsid w:val="00014182"/>
    <w:rsid w:val="000143EA"/>
    <w:rsid w:val="0001477C"/>
    <w:rsid w:val="00021191"/>
    <w:rsid w:val="00021314"/>
    <w:rsid w:val="00026F2C"/>
    <w:rsid w:val="0003086A"/>
    <w:rsid w:val="00036267"/>
    <w:rsid w:val="00042076"/>
    <w:rsid w:val="00043970"/>
    <w:rsid w:val="000500A1"/>
    <w:rsid w:val="00053A97"/>
    <w:rsid w:val="00053B98"/>
    <w:rsid w:val="000546F3"/>
    <w:rsid w:val="000567AE"/>
    <w:rsid w:val="00061F28"/>
    <w:rsid w:val="0006260F"/>
    <w:rsid w:val="00063919"/>
    <w:rsid w:val="00065E2D"/>
    <w:rsid w:val="000667D8"/>
    <w:rsid w:val="00067B21"/>
    <w:rsid w:val="00070168"/>
    <w:rsid w:val="000716CE"/>
    <w:rsid w:val="00071EDA"/>
    <w:rsid w:val="00072B1B"/>
    <w:rsid w:val="00074361"/>
    <w:rsid w:val="000805B0"/>
    <w:rsid w:val="000819C3"/>
    <w:rsid w:val="0008234B"/>
    <w:rsid w:val="00082BB7"/>
    <w:rsid w:val="00084B96"/>
    <w:rsid w:val="00084CB7"/>
    <w:rsid w:val="00085BCD"/>
    <w:rsid w:val="00085CD6"/>
    <w:rsid w:val="000865CE"/>
    <w:rsid w:val="00090804"/>
    <w:rsid w:val="000958C3"/>
    <w:rsid w:val="0009630B"/>
    <w:rsid w:val="00097C5A"/>
    <w:rsid w:val="000A16B5"/>
    <w:rsid w:val="000A292C"/>
    <w:rsid w:val="000A4716"/>
    <w:rsid w:val="000A6A8E"/>
    <w:rsid w:val="000B1D64"/>
    <w:rsid w:val="000B1D9E"/>
    <w:rsid w:val="000B61D7"/>
    <w:rsid w:val="000C084E"/>
    <w:rsid w:val="000C1EEC"/>
    <w:rsid w:val="000C3EAF"/>
    <w:rsid w:val="000C56DB"/>
    <w:rsid w:val="000C79C1"/>
    <w:rsid w:val="000D1F88"/>
    <w:rsid w:val="000D2036"/>
    <w:rsid w:val="000D2D17"/>
    <w:rsid w:val="000D3EFC"/>
    <w:rsid w:val="000D61CD"/>
    <w:rsid w:val="000D673F"/>
    <w:rsid w:val="000D69F4"/>
    <w:rsid w:val="000E3913"/>
    <w:rsid w:val="000E3AA5"/>
    <w:rsid w:val="000E4495"/>
    <w:rsid w:val="000E4DA7"/>
    <w:rsid w:val="000E6939"/>
    <w:rsid w:val="000E6F8A"/>
    <w:rsid w:val="000F23FE"/>
    <w:rsid w:val="000F40AC"/>
    <w:rsid w:val="000F630E"/>
    <w:rsid w:val="00101F75"/>
    <w:rsid w:val="001025BF"/>
    <w:rsid w:val="00111A13"/>
    <w:rsid w:val="00113514"/>
    <w:rsid w:val="00115978"/>
    <w:rsid w:val="00116FAD"/>
    <w:rsid w:val="00117B76"/>
    <w:rsid w:val="00121212"/>
    <w:rsid w:val="00130EED"/>
    <w:rsid w:val="001312B6"/>
    <w:rsid w:val="001349C6"/>
    <w:rsid w:val="001362AF"/>
    <w:rsid w:val="00136FA0"/>
    <w:rsid w:val="00137268"/>
    <w:rsid w:val="001410E4"/>
    <w:rsid w:val="00141244"/>
    <w:rsid w:val="001414B0"/>
    <w:rsid w:val="00141886"/>
    <w:rsid w:val="00147B9A"/>
    <w:rsid w:val="00150062"/>
    <w:rsid w:val="00151262"/>
    <w:rsid w:val="00152AC7"/>
    <w:rsid w:val="0015363D"/>
    <w:rsid w:val="00153757"/>
    <w:rsid w:val="00155BB7"/>
    <w:rsid w:val="00166708"/>
    <w:rsid w:val="00166AB5"/>
    <w:rsid w:val="00167224"/>
    <w:rsid w:val="0017008D"/>
    <w:rsid w:val="00172ED2"/>
    <w:rsid w:val="00175D0A"/>
    <w:rsid w:val="0018008E"/>
    <w:rsid w:val="00181347"/>
    <w:rsid w:val="001834B8"/>
    <w:rsid w:val="00184D07"/>
    <w:rsid w:val="00186911"/>
    <w:rsid w:val="001923AC"/>
    <w:rsid w:val="00192414"/>
    <w:rsid w:val="00193F0C"/>
    <w:rsid w:val="0019581B"/>
    <w:rsid w:val="001970A1"/>
    <w:rsid w:val="001A2371"/>
    <w:rsid w:val="001A320C"/>
    <w:rsid w:val="001B3169"/>
    <w:rsid w:val="001B538C"/>
    <w:rsid w:val="001C1893"/>
    <w:rsid w:val="001C249E"/>
    <w:rsid w:val="001C3314"/>
    <w:rsid w:val="001C4301"/>
    <w:rsid w:val="001C71FC"/>
    <w:rsid w:val="001D28ED"/>
    <w:rsid w:val="001D4834"/>
    <w:rsid w:val="001D6BEA"/>
    <w:rsid w:val="001E0ED3"/>
    <w:rsid w:val="001E270F"/>
    <w:rsid w:val="001E2D8B"/>
    <w:rsid w:val="001E7FF6"/>
    <w:rsid w:val="001F1692"/>
    <w:rsid w:val="001F4788"/>
    <w:rsid w:val="001F65C6"/>
    <w:rsid w:val="00206F9B"/>
    <w:rsid w:val="002074B3"/>
    <w:rsid w:val="00211CE6"/>
    <w:rsid w:val="00212DBA"/>
    <w:rsid w:val="00215881"/>
    <w:rsid w:val="00216EE7"/>
    <w:rsid w:val="00217C98"/>
    <w:rsid w:val="002212D1"/>
    <w:rsid w:val="00221E1D"/>
    <w:rsid w:val="00227BF3"/>
    <w:rsid w:val="00231291"/>
    <w:rsid w:val="0023177A"/>
    <w:rsid w:val="002318C8"/>
    <w:rsid w:val="00231978"/>
    <w:rsid w:val="002362B7"/>
    <w:rsid w:val="00244524"/>
    <w:rsid w:val="00252276"/>
    <w:rsid w:val="00252FDF"/>
    <w:rsid w:val="0025424C"/>
    <w:rsid w:val="0026016D"/>
    <w:rsid w:val="002606E6"/>
    <w:rsid w:val="0026170D"/>
    <w:rsid w:val="00262699"/>
    <w:rsid w:val="002627FF"/>
    <w:rsid w:val="00262FF0"/>
    <w:rsid w:val="0027215B"/>
    <w:rsid w:val="002722C6"/>
    <w:rsid w:val="00274A1F"/>
    <w:rsid w:val="00281AD3"/>
    <w:rsid w:val="0028325F"/>
    <w:rsid w:val="0029564C"/>
    <w:rsid w:val="002A3679"/>
    <w:rsid w:val="002A3854"/>
    <w:rsid w:val="002A6300"/>
    <w:rsid w:val="002A6622"/>
    <w:rsid w:val="002B027C"/>
    <w:rsid w:val="002B1A1C"/>
    <w:rsid w:val="002B24C6"/>
    <w:rsid w:val="002B3AAF"/>
    <w:rsid w:val="002C33C5"/>
    <w:rsid w:val="002C6AD2"/>
    <w:rsid w:val="002E0F86"/>
    <w:rsid w:val="002E2C1E"/>
    <w:rsid w:val="002E69B7"/>
    <w:rsid w:val="002F2C7A"/>
    <w:rsid w:val="0030065F"/>
    <w:rsid w:val="00300E04"/>
    <w:rsid w:val="00304B2A"/>
    <w:rsid w:val="00307261"/>
    <w:rsid w:val="00313349"/>
    <w:rsid w:val="003133E7"/>
    <w:rsid w:val="00314F6A"/>
    <w:rsid w:val="003158EC"/>
    <w:rsid w:val="00317BB9"/>
    <w:rsid w:val="00317FB6"/>
    <w:rsid w:val="00321679"/>
    <w:rsid w:val="00326BC0"/>
    <w:rsid w:val="00326F98"/>
    <w:rsid w:val="00331B52"/>
    <w:rsid w:val="00332C0A"/>
    <w:rsid w:val="00332CC0"/>
    <w:rsid w:val="00335DA2"/>
    <w:rsid w:val="0033644F"/>
    <w:rsid w:val="00336524"/>
    <w:rsid w:val="0034608F"/>
    <w:rsid w:val="003462D5"/>
    <w:rsid w:val="0035071F"/>
    <w:rsid w:val="0035107A"/>
    <w:rsid w:val="003515DA"/>
    <w:rsid w:val="00354151"/>
    <w:rsid w:val="00356437"/>
    <w:rsid w:val="003566D4"/>
    <w:rsid w:val="003612D4"/>
    <w:rsid w:val="00361810"/>
    <w:rsid w:val="00365E32"/>
    <w:rsid w:val="003678C3"/>
    <w:rsid w:val="00370683"/>
    <w:rsid w:val="00371C31"/>
    <w:rsid w:val="003728CC"/>
    <w:rsid w:val="0037476F"/>
    <w:rsid w:val="00376259"/>
    <w:rsid w:val="00380BBC"/>
    <w:rsid w:val="00382FF6"/>
    <w:rsid w:val="00385F75"/>
    <w:rsid w:val="003864BE"/>
    <w:rsid w:val="00387934"/>
    <w:rsid w:val="0039139B"/>
    <w:rsid w:val="00397BC0"/>
    <w:rsid w:val="003A0C3F"/>
    <w:rsid w:val="003A2019"/>
    <w:rsid w:val="003A3D69"/>
    <w:rsid w:val="003A4704"/>
    <w:rsid w:val="003A495F"/>
    <w:rsid w:val="003A5564"/>
    <w:rsid w:val="003A66F1"/>
    <w:rsid w:val="003B2B33"/>
    <w:rsid w:val="003B63E8"/>
    <w:rsid w:val="003C4992"/>
    <w:rsid w:val="003C6ABD"/>
    <w:rsid w:val="003D0712"/>
    <w:rsid w:val="003D173E"/>
    <w:rsid w:val="003D1F5E"/>
    <w:rsid w:val="003D3172"/>
    <w:rsid w:val="003D3D1F"/>
    <w:rsid w:val="003D6CF1"/>
    <w:rsid w:val="003D6FD4"/>
    <w:rsid w:val="003E0608"/>
    <w:rsid w:val="003E3D90"/>
    <w:rsid w:val="003E489A"/>
    <w:rsid w:val="003E7F93"/>
    <w:rsid w:val="003F1650"/>
    <w:rsid w:val="003F1B04"/>
    <w:rsid w:val="003F2D19"/>
    <w:rsid w:val="003F4527"/>
    <w:rsid w:val="003F7697"/>
    <w:rsid w:val="004013DB"/>
    <w:rsid w:val="00411B7B"/>
    <w:rsid w:val="00414077"/>
    <w:rsid w:val="00414EF7"/>
    <w:rsid w:val="004155D3"/>
    <w:rsid w:val="00422039"/>
    <w:rsid w:val="00434961"/>
    <w:rsid w:val="00436593"/>
    <w:rsid w:val="00437FEA"/>
    <w:rsid w:val="0044086B"/>
    <w:rsid w:val="00441571"/>
    <w:rsid w:val="004443D6"/>
    <w:rsid w:val="0044725B"/>
    <w:rsid w:val="004475EB"/>
    <w:rsid w:val="004570F7"/>
    <w:rsid w:val="00457699"/>
    <w:rsid w:val="004613AA"/>
    <w:rsid w:val="0046211F"/>
    <w:rsid w:val="00463B28"/>
    <w:rsid w:val="00465322"/>
    <w:rsid w:val="00467D59"/>
    <w:rsid w:val="00474CEA"/>
    <w:rsid w:val="00475CD5"/>
    <w:rsid w:val="00476C0C"/>
    <w:rsid w:val="004802DB"/>
    <w:rsid w:val="00481061"/>
    <w:rsid w:val="00481D84"/>
    <w:rsid w:val="004822DB"/>
    <w:rsid w:val="00487746"/>
    <w:rsid w:val="00496646"/>
    <w:rsid w:val="004A6125"/>
    <w:rsid w:val="004A7DC6"/>
    <w:rsid w:val="004B0463"/>
    <w:rsid w:val="004B6893"/>
    <w:rsid w:val="004C404B"/>
    <w:rsid w:val="004C762E"/>
    <w:rsid w:val="004C76C6"/>
    <w:rsid w:val="004C794B"/>
    <w:rsid w:val="004D28E0"/>
    <w:rsid w:val="004D3AA1"/>
    <w:rsid w:val="004D3DDC"/>
    <w:rsid w:val="004D7827"/>
    <w:rsid w:val="004D7DBD"/>
    <w:rsid w:val="004E1169"/>
    <w:rsid w:val="004E3773"/>
    <w:rsid w:val="004E6371"/>
    <w:rsid w:val="004E7590"/>
    <w:rsid w:val="004E7661"/>
    <w:rsid w:val="004F0538"/>
    <w:rsid w:val="004F08DA"/>
    <w:rsid w:val="004F11D3"/>
    <w:rsid w:val="004F4A1F"/>
    <w:rsid w:val="004F73CA"/>
    <w:rsid w:val="004F762F"/>
    <w:rsid w:val="005005B6"/>
    <w:rsid w:val="005013D7"/>
    <w:rsid w:val="00502163"/>
    <w:rsid w:val="00502DDA"/>
    <w:rsid w:val="0050571B"/>
    <w:rsid w:val="00507D32"/>
    <w:rsid w:val="0051305C"/>
    <w:rsid w:val="00515402"/>
    <w:rsid w:val="00516298"/>
    <w:rsid w:val="0051649B"/>
    <w:rsid w:val="005168A6"/>
    <w:rsid w:val="00517359"/>
    <w:rsid w:val="005211F2"/>
    <w:rsid w:val="005217C7"/>
    <w:rsid w:val="00523CDE"/>
    <w:rsid w:val="00525C10"/>
    <w:rsid w:val="00526897"/>
    <w:rsid w:val="0052782E"/>
    <w:rsid w:val="00541C14"/>
    <w:rsid w:val="00553792"/>
    <w:rsid w:val="00555849"/>
    <w:rsid w:val="005605A8"/>
    <w:rsid w:val="0056258F"/>
    <w:rsid w:val="0056357A"/>
    <w:rsid w:val="0056638A"/>
    <w:rsid w:val="00567789"/>
    <w:rsid w:val="00570246"/>
    <w:rsid w:val="00572150"/>
    <w:rsid w:val="00572C05"/>
    <w:rsid w:val="00573465"/>
    <w:rsid w:val="00574D02"/>
    <w:rsid w:val="00580219"/>
    <w:rsid w:val="005809FB"/>
    <w:rsid w:val="00580A36"/>
    <w:rsid w:val="00584C50"/>
    <w:rsid w:val="00585DCB"/>
    <w:rsid w:val="00585F90"/>
    <w:rsid w:val="00586231"/>
    <w:rsid w:val="00591870"/>
    <w:rsid w:val="005A2995"/>
    <w:rsid w:val="005A3957"/>
    <w:rsid w:val="005A39CE"/>
    <w:rsid w:val="005A3A3B"/>
    <w:rsid w:val="005A44FD"/>
    <w:rsid w:val="005B258B"/>
    <w:rsid w:val="005B6C23"/>
    <w:rsid w:val="005B6FD4"/>
    <w:rsid w:val="005B7484"/>
    <w:rsid w:val="005C30EE"/>
    <w:rsid w:val="005C4B11"/>
    <w:rsid w:val="005C4FDA"/>
    <w:rsid w:val="005C6B5D"/>
    <w:rsid w:val="005D1C02"/>
    <w:rsid w:val="005D2A2C"/>
    <w:rsid w:val="005D2BBE"/>
    <w:rsid w:val="005D4C1E"/>
    <w:rsid w:val="005D6724"/>
    <w:rsid w:val="005E139C"/>
    <w:rsid w:val="005E3951"/>
    <w:rsid w:val="005E431A"/>
    <w:rsid w:val="005E7506"/>
    <w:rsid w:val="005F0BF1"/>
    <w:rsid w:val="005F1D64"/>
    <w:rsid w:val="005F324C"/>
    <w:rsid w:val="005F35E7"/>
    <w:rsid w:val="005F4F09"/>
    <w:rsid w:val="005F50C5"/>
    <w:rsid w:val="00604628"/>
    <w:rsid w:val="006111DD"/>
    <w:rsid w:val="006133CB"/>
    <w:rsid w:val="0061374C"/>
    <w:rsid w:val="00613C99"/>
    <w:rsid w:val="006160C7"/>
    <w:rsid w:val="00617ECE"/>
    <w:rsid w:val="0062623C"/>
    <w:rsid w:val="00627B02"/>
    <w:rsid w:val="00630E36"/>
    <w:rsid w:val="00631A3D"/>
    <w:rsid w:val="006336BC"/>
    <w:rsid w:val="00633AE8"/>
    <w:rsid w:val="00633F8E"/>
    <w:rsid w:val="00634E47"/>
    <w:rsid w:val="00634EA0"/>
    <w:rsid w:val="00635BF2"/>
    <w:rsid w:val="006450EA"/>
    <w:rsid w:val="006512F9"/>
    <w:rsid w:val="00652FED"/>
    <w:rsid w:val="00653645"/>
    <w:rsid w:val="0065795E"/>
    <w:rsid w:val="006606DD"/>
    <w:rsid w:val="00665A90"/>
    <w:rsid w:val="00676423"/>
    <w:rsid w:val="00676EE2"/>
    <w:rsid w:val="006802F7"/>
    <w:rsid w:val="0068593F"/>
    <w:rsid w:val="00692556"/>
    <w:rsid w:val="006938E4"/>
    <w:rsid w:val="00693BDC"/>
    <w:rsid w:val="00694608"/>
    <w:rsid w:val="006975F7"/>
    <w:rsid w:val="006A102A"/>
    <w:rsid w:val="006A3D20"/>
    <w:rsid w:val="006A40AA"/>
    <w:rsid w:val="006A67E5"/>
    <w:rsid w:val="006A7D8C"/>
    <w:rsid w:val="006B478F"/>
    <w:rsid w:val="006B580E"/>
    <w:rsid w:val="006B76C4"/>
    <w:rsid w:val="006B78DD"/>
    <w:rsid w:val="006C1A32"/>
    <w:rsid w:val="006C6F46"/>
    <w:rsid w:val="006D038F"/>
    <w:rsid w:val="006D3E94"/>
    <w:rsid w:val="006E03B3"/>
    <w:rsid w:val="006E089C"/>
    <w:rsid w:val="006E65D3"/>
    <w:rsid w:val="006F57E9"/>
    <w:rsid w:val="00704D0F"/>
    <w:rsid w:val="00710A92"/>
    <w:rsid w:val="007150B8"/>
    <w:rsid w:val="00720E3A"/>
    <w:rsid w:val="00720E63"/>
    <w:rsid w:val="00720F99"/>
    <w:rsid w:val="00727796"/>
    <w:rsid w:val="00730E09"/>
    <w:rsid w:val="007324FD"/>
    <w:rsid w:val="00734606"/>
    <w:rsid w:val="00736AC8"/>
    <w:rsid w:val="00741344"/>
    <w:rsid w:val="007444AF"/>
    <w:rsid w:val="00746019"/>
    <w:rsid w:val="00746C36"/>
    <w:rsid w:val="00750D88"/>
    <w:rsid w:val="00753D14"/>
    <w:rsid w:val="007631B0"/>
    <w:rsid w:val="00763DD9"/>
    <w:rsid w:val="0076497E"/>
    <w:rsid w:val="00765EF1"/>
    <w:rsid w:val="007719E3"/>
    <w:rsid w:val="00774649"/>
    <w:rsid w:val="00774692"/>
    <w:rsid w:val="00775B8C"/>
    <w:rsid w:val="007772AC"/>
    <w:rsid w:val="007803E1"/>
    <w:rsid w:val="007807C4"/>
    <w:rsid w:val="00782761"/>
    <w:rsid w:val="007846F9"/>
    <w:rsid w:val="00784974"/>
    <w:rsid w:val="00784F7C"/>
    <w:rsid w:val="007863E5"/>
    <w:rsid w:val="007931B0"/>
    <w:rsid w:val="00794458"/>
    <w:rsid w:val="007950B5"/>
    <w:rsid w:val="00797EED"/>
    <w:rsid w:val="007A02AA"/>
    <w:rsid w:val="007A203B"/>
    <w:rsid w:val="007A2FD3"/>
    <w:rsid w:val="007A5A3F"/>
    <w:rsid w:val="007A5BDD"/>
    <w:rsid w:val="007A75A2"/>
    <w:rsid w:val="007B1133"/>
    <w:rsid w:val="007B4961"/>
    <w:rsid w:val="007B5C5C"/>
    <w:rsid w:val="007B6543"/>
    <w:rsid w:val="007B7ABD"/>
    <w:rsid w:val="007D0D7F"/>
    <w:rsid w:val="007D52E1"/>
    <w:rsid w:val="007E45F8"/>
    <w:rsid w:val="007E4EE0"/>
    <w:rsid w:val="007E77A5"/>
    <w:rsid w:val="007E7FE2"/>
    <w:rsid w:val="007F13CD"/>
    <w:rsid w:val="007F2C45"/>
    <w:rsid w:val="007F3054"/>
    <w:rsid w:val="007F3457"/>
    <w:rsid w:val="007F6536"/>
    <w:rsid w:val="007F77BB"/>
    <w:rsid w:val="007F7CA5"/>
    <w:rsid w:val="008001C9"/>
    <w:rsid w:val="00800B48"/>
    <w:rsid w:val="008014E9"/>
    <w:rsid w:val="0080174F"/>
    <w:rsid w:val="00802001"/>
    <w:rsid w:val="00803F47"/>
    <w:rsid w:val="0081292A"/>
    <w:rsid w:val="008137CC"/>
    <w:rsid w:val="008153E5"/>
    <w:rsid w:val="00815BFE"/>
    <w:rsid w:val="00822C7F"/>
    <w:rsid w:val="00823855"/>
    <w:rsid w:val="00824D19"/>
    <w:rsid w:val="00826714"/>
    <w:rsid w:val="00827B19"/>
    <w:rsid w:val="00832F05"/>
    <w:rsid w:val="00833A1B"/>
    <w:rsid w:val="00834002"/>
    <w:rsid w:val="00840A38"/>
    <w:rsid w:val="00842266"/>
    <w:rsid w:val="00844330"/>
    <w:rsid w:val="00845BBF"/>
    <w:rsid w:val="00847A43"/>
    <w:rsid w:val="0085416C"/>
    <w:rsid w:val="0086077B"/>
    <w:rsid w:val="00865CBB"/>
    <w:rsid w:val="008661BE"/>
    <w:rsid w:val="00866876"/>
    <w:rsid w:val="008738DF"/>
    <w:rsid w:val="00875A8A"/>
    <w:rsid w:val="00875BB2"/>
    <w:rsid w:val="00876146"/>
    <w:rsid w:val="00877EE7"/>
    <w:rsid w:val="00890FBF"/>
    <w:rsid w:val="0089184D"/>
    <w:rsid w:val="008918C2"/>
    <w:rsid w:val="00892112"/>
    <w:rsid w:val="00892132"/>
    <w:rsid w:val="008934D3"/>
    <w:rsid w:val="008A5E97"/>
    <w:rsid w:val="008A7A3D"/>
    <w:rsid w:val="008B0587"/>
    <w:rsid w:val="008B0FC6"/>
    <w:rsid w:val="008B62B1"/>
    <w:rsid w:val="008B740E"/>
    <w:rsid w:val="008D098B"/>
    <w:rsid w:val="008D1ED0"/>
    <w:rsid w:val="008D4CFE"/>
    <w:rsid w:val="008E0703"/>
    <w:rsid w:val="008E1ABA"/>
    <w:rsid w:val="008E251A"/>
    <w:rsid w:val="008E3136"/>
    <w:rsid w:val="008E7373"/>
    <w:rsid w:val="008E7646"/>
    <w:rsid w:val="00901EBC"/>
    <w:rsid w:val="00903829"/>
    <w:rsid w:val="009039CF"/>
    <w:rsid w:val="00912BC2"/>
    <w:rsid w:val="0092223C"/>
    <w:rsid w:val="009223E0"/>
    <w:rsid w:val="00925590"/>
    <w:rsid w:val="00926029"/>
    <w:rsid w:val="00926A06"/>
    <w:rsid w:val="00926FE7"/>
    <w:rsid w:val="0093081C"/>
    <w:rsid w:val="00932FAE"/>
    <w:rsid w:val="009432F8"/>
    <w:rsid w:val="00945131"/>
    <w:rsid w:val="00947743"/>
    <w:rsid w:val="00952665"/>
    <w:rsid w:val="00957BC5"/>
    <w:rsid w:val="00961BA6"/>
    <w:rsid w:val="00963655"/>
    <w:rsid w:val="0096387F"/>
    <w:rsid w:val="009638CB"/>
    <w:rsid w:val="00964FB1"/>
    <w:rsid w:val="009651E9"/>
    <w:rsid w:val="00966B2B"/>
    <w:rsid w:val="009762AE"/>
    <w:rsid w:val="00977227"/>
    <w:rsid w:val="009776D7"/>
    <w:rsid w:val="009812CA"/>
    <w:rsid w:val="00981F06"/>
    <w:rsid w:val="009836E0"/>
    <w:rsid w:val="009847FB"/>
    <w:rsid w:val="00985EA3"/>
    <w:rsid w:val="0098652C"/>
    <w:rsid w:val="00986A6E"/>
    <w:rsid w:val="009901A8"/>
    <w:rsid w:val="00993235"/>
    <w:rsid w:val="009947EA"/>
    <w:rsid w:val="00995F62"/>
    <w:rsid w:val="009A42C4"/>
    <w:rsid w:val="009A7E89"/>
    <w:rsid w:val="009B14C9"/>
    <w:rsid w:val="009B7F2E"/>
    <w:rsid w:val="009C129C"/>
    <w:rsid w:val="009C2329"/>
    <w:rsid w:val="009C2479"/>
    <w:rsid w:val="009C57BA"/>
    <w:rsid w:val="009C72E5"/>
    <w:rsid w:val="009C75A9"/>
    <w:rsid w:val="009D2F5C"/>
    <w:rsid w:val="009D40F7"/>
    <w:rsid w:val="009D6844"/>
    <w:rsid w:val="009E62E9"/>
    <w:rsid w:val="009E65C1"/>
    <w:rsid w:val="009E6B1D"/>
    <w:rsid w:val="009E7482"/>
    <w:rsid w:val="009F1647"/>
    <w:rsid w:val="009F2419"/>
    <w:rsid w:val="009F244C"/>
    <w:rsid w:val="009F2495"/>
    <w:rsid w:val="009F2E4F"/>
    <w:rsid w:val="009F3F17"/>
    <w:rsid w:val="009F430D"/>
    <w:rsid w:val="00A000DD"/>
    <w:rsid w:val="00A00CE0"/>
    <w:rsid w:val="00A00F2F"/>
    <w:rsid w:val="00A0678F"/>
    <w:rsid w:val="00A0724E"/>
    <w:rsid w:val="00A14727"/>
    <w:rsid w:val="00A14FD5"/>
    <w:rsid w:val="00A174CB"/>
    <w:rsid w:val="00A179C7"/>
    <w:rsid w:val="00A211A4"/>
    <w:rsid w:val="00A248A5"/>
    <w:rsid w:val="00A24C00"/>
    <w:rsid w:val="00A27467"/>
    <w:rsid w:val="00A30263"/>
    <w:rsid w:val="00A3099E"/>
    <w:rsid w:val="00A31207"/>
    <w:rsid w:val="00A329C6"/>
    <w:rsid w:val="00A35665"/>
    <w:rsid w:val="00A41E89"/>
    <w:rsid w:val="00A41EF2"/>
    <w:rsid w:val="00A431F0"/>
    <w:rsid w:val="00A540C1"/>
    <w:rsid w:val="00A54676"/>
    <w:rsid w:val="00A5564D"/>
    <w:rsid w:val="00A57815"/>
    <w:rsid w:val="00A7549E"/>
    <w:rsid w:val="00A775F3"/>
    <w:rsid w:val="00A77D21"/>
    <w:rsid w:val="00A81E31"/>
    <w:rsid w:val="00A872AE"/>
    <w:rsid w:val="00A873A5"/>
    <w:rsid w:val="00A93F69"/>
    <w:rsid w:val="00A94425"/>
    <w:rsid w:val="00A97EA2"/>
    <w:rsid w:val="00AA1445"/>
    <w:rsid w:val="00AA1C45"/>
    <w:rsid w:val="00AA20AE"/>
    <w:rsid w:val="00AA407A"/>
    <w:rsid w:val="00AA41C5"/>
    <w:rsid w:val="00AA6083"/>
    <w:rsid w:val="00AA6F5C"/>
    <w:rsid w:val="00AB1135"/>
    <w:rsid w:val="00AB2DDF"/>
    <w:rsid w:val="00AB38B1"/>
    <w:rsid w:val="00AC2C98"/>
    <w:rsid w:val="00AE03B7"/>
    <w:rsid w:val="00AE0FC3"/>
    <w:rsid w:val="00AE16FF"/>
    <w:rsid w:val="00AE1C1A"/>
    <w:rsid w:val="00AE1D74"/>
    <w:rsid w:val="00AE328C"/>
    <w:rsid w:val="00AF2937"/>
    <w:rsid w:val="00AF2B70"/>
    <w:rsid w:val="00AF2FE3"/>
    <w:rsid w:val="00AF441C"/>
    <w:rsid w:val="00AF44E7"/>
    <w:rsid w:val="00AF4E2B"/>
    <w:rsid w:val="00B05F63"/>
    <w:rsid w:val="00B07028"/>
    <w:rsid w:val="00B074A3"/>
    <w:rsid w:val="00B07C88"/>
    <w:rsid w:val="00B10E6C"/>
    <w:rsid w:val="00B20CE5"/>
    <w:rsid w:val="00B213A6"/>
    <w:rsid w:val="00B2226C"/>
    <w:rsid w:val="00B22FF3"/>
    <w:rsid w:val="00B23584"/>
    <w:rsid w:val="00B24DAB"/>
    <w:rsid w:val="00B255E6"/>
    <w:rsid w:val="00B258B4"/>
    <w:rsid w:val="00B37AAE"/>
    <w:rsid w:val="00B43B9B"/>
    <w:rsid w:val="00B46929"/>
    <w:rsid w:val="00B513F9"/>
    <w:rsid w:val="00B560B7"/>
    <w:rsid w:val="00B6017C"/>
    <w:rsid w:val="00B6051D"/>
    <w:rsid w:val="00B6380B"/>
    <w:rsid w:val="00B65532"/>
    <w:rsid w:val="00B65EE8"/>
    <w:rsid w:val="00B65F12"/>
    <w:rsid w:val="00B72276"/>
    <w:rsid w:val="00B75730"/>
    <w:rsid w:val="00B77A62"/>
    <w:rsid w:val="00B77AAE"/>
    <w:rsid w:val="00B8120D"/>
    <w:rsid w:val="00B81A21"/>
    <w:rsid w:val="00B8404A"/>
    <w:rsid w:val="00B8485C"/>
    <w:rsid w:val="00B858FE"/>
    <w:rsid w:val="00B87E91"/>
    <w:rsid w:val="00B90ADF"/>
    <w:rsid w:val="00B9262C"/>
    <w:rsid w:val="00B93726"/>
    <w:rsid w:val="00B94A38"/>
    <w:rsid w:val="00BA661B"/>
    <w:rsid w:val="00BA71FF"/>
    <w:rsid w:val="00BB4BAF"/>
    <w:rsid w:val="00BB6D77"/>
    <w:rsid w:val="00BC1B6C"/>
    <w:rsid w:val="00BC52A2"/>
    <w:rsid w:val="00BC5356"/>
    <w:rsid w:val="00BC6B2E"/>
    <w:rsid w:val="00BC6E6B"/>
    <w:rsid w:val="00BE418C"/>
    <w:rsid w:val="00BF4D6B"/>
    <w:rsid w:val="00BF5181"/>
    <w:rsid w:val="00BF6C90"/>
    <w:rsid w:val="00BF7E25"/>
    <w:rsid w:val="00C0015E"/>
    <w:rsid w:val="00C016BF"/>
    <w:rsid w:val="00C01795"/>
    <w:rsid w:val="00C02AC6"/>
    <w:rsid w:val="00C04381"/>
    <w:rsid w:val="00C04AA1"/>
    <w:rsid w:val="00C0624D"/>
    <w:rsid w:val="00C06504"/>
    <w:rsid w:val="00C0777B"/>
    <w:rsid w:val="00C105F8"/>
    <w:rsid w:val="00C10A92"/>
    <w:rsid w:val="00C13C10"/>
    <w:rsid w:val="00C219CF"/>
    <w:rsid w:val="00C22842"/>
    <w:rsid w:val="00C2678A"/>
    <w:rsid w:val="00C311A5"/>
    <w:rsid w:val="00C32E90"/>
    <w:rsid w:val="00C36506"/>
    <w:rsid w:val="00C402AD"/>
    <w:rsid w:val="00C4274F"/>
    <w:rsid w:val="00C44D37"/>
    <w:rsid w:val="00C479B0"/>
    <w:rsid w:val="00C5379D"/>
    <w:rsid w:val="00C63803"/>
    <w:rsid w:val="00C63D27"/>
    <w:rsid w:val="00C646F9"/>
    <w:rsid w:val="00C651CE"/>
    <w:rsid w:val="00C65872"/>
    <w:rsid w:val="00C704DD"/>
    <w:rsid w:val="00C73BA4"/>
    <w:rsid w:val="00C773D2"/>
    <w:rsid w:val="00C816EE"/>
    <w:rsid w:val="00C83A79"/>
    <w:rsid w:val="00C900F6"/>
    <w:rsid w:val="00C90ACF"/>
    <w:rsid w:val="00C94AA7"/>
    <w:rsid w:val="00CA3937"/>
    <w:rsid w:val="00CA4A8A"/>
    <w:rsid w:val="00CA6B2A"/>
    <w:rsid w:val="00CB4EC6"/>
    <w:rsid w:val="00CB5B1D"/>
    <w:rsid w:val="00CB7364"/>
    <w:rsid w:val="00CC5C28"/>
    <w:rsid w:val="00CC5C63"/>
    <w:rsid w:val="00CD0CCD"/>
    <w:rsid w:val="00CD566A"/>
    <w:rsid w:val="00CD7D5A"/>
    <w:rsid w:val="00CE0248"/>
    <w:rsid w:val="00CE5A3E"/>
    <w:rsid w:val="00CE67CA"/>
    <w:rsid w:val="00CF0301"/>
    <w:rsid w:val="00CF3992"/>
    <w:rsid w:val="00CF3DAA"/>
    <w:rsid w:val="00CF5F78"/>
    <w:rsid w:val="00CF6B51"/>
    <w:rsid w:val="00CF70D8"/>
    <w:rsid w:val="00D02731"/>
    <w:rsid w:val="00D052E8"/>
    <w:rsid w:val="00D10078"/>
    <w:rsid w:val="00D10DCF"/>
    <w:rsid w:val="00D13F15"/>
    <w:rsid w:val="00D1597A"/>
    <w:rsid w:val="00D15A78"/>
    <w:rsid w:val="00D17D3B"/>
    <w:rsid w:val="00D25175"/>
    <w:rsid w:val="00D25B7E"/>
    <w:rsid w:val="00D30D00"/>
    <w:rsid w:val="00D31205"/>
    <w:rsid w:val="00D329A3"/>
    <w:rsid w:val="00D35E4D"/>
    <w:rsid w:val="00D377B0"/>
    <w:rsid w:val="00D41873"/>
    <w:rsid w:val="00D445F3"/>
    <w:rsid w:val="00D44C8C"/>
    <w:rsid w:val="00D4562B"/>
    <w:rsid w:val="00D46FFD"/>
    <w:rsid w:val="00D52255"/>
    <w:rsid w:val="00D52B45"/>
    <w:rsid w:val="00D52C35"/>
    <w:rsid w:val="00D5589B"/>
    <w:rsid w:val="00D55F85"/>
    <w:rsid w:val="00D57E24"/>
    <w:rsid w:val="00D602CF"/>
    <w:rsid w:val="00D60951"/>
    <w:rsid w:val="00D61D9E"/>
    <w:rsid w:val="00D64C03"/>
    <w:rsid w:val="00D67780"/>
    <w:rsid w:val="00D7115B"/>
    <w:rsid w:val="00D7140E"/>
    <w:rsid w:val="00D770F1"/>
    <w:rsid w:val="00D81E30"/>
    <w:rsid w:val="00D84692"/>
    <w:rsid w:val="00D846A4"/>
    <w:rsid w:val="00D90983"/>
    <w:rsid w:val="00D90DBD"/>
    <w:rsid w:val="00D95675"/>
    <w:rsid w:val="00D9720E"/>
    <w:rsid w:val="00DA1338"/>
    <w:rsid w:val="00DA2B72"/>
    <w:rsid w:val="00DA31EC"/>
    <w:rsid w:val="00DA3BE1"/>
    <w:rsid w:val="00DA4614"/>
    <w:rsid w:val="00DA5115"/>
    <w:rsid w:val="00DA5C17"/>
    <w:rsid w:val="00DB00D7"/>
    <w:rsid w:val="00DB34C2"/>
    <w:rsid w:val="00DB51DD"/>
    <w:rsid w:val="00DB6704"/>
    <w:rsid w:val="00DB7B0C"/>
    <w:rsid w:val="00DC2CBB"/>
    <w:rsid w:val="00DC3C82"/>
    <w:rsid w:val="00DC6632"/>
    <w:rsid w:val="00DC68F0"/>
    <w:rsid w:val="00DD09BF"/>
    <w:rsid w:val="00DD1213"/>
    <w:rsid w:val="00DD412D"/>
    <w:rsid w:val="00DE14D2"/>
    <w:rsid w:val="00DE7779"/>
    <w:rsid w:val="00DF07E3"/>
    <w:rsid w:val="00DF1AB6"/>
    <w:rsid w:val="00DF3FEB"/>
    <w:rsid w:val="00DF6979"/>
    <w:rsid w:val="00E020B3"/>
    <w:rsid w:val="00E03F08"/>
    <w:rsid w:val="00E12138"/>
    <w:rsid w:val="00E15DB8"/>
    <w:rsid w:val="00E16B6B"/>
    <w:rsid w:val="00E16D07"/>
    <w:rsid w:val="00E20EF2"/>
    <w:rsid w:val="00E32C8F"/>
    <w:rsid w:val="00E3305D"/>
    <w:rsid w:val="00E40B9C"/>
    <w:rsid w:val="00E42310"/>
    <w:rsid w:val="00E46223"/>
    <w:rsid w:val="00E50BEF"/>
    <w:rsid w:val="00E53065"/>
    <w:rsid w:val="00E5472D"/>
    <w:rsid w:val="00E54C56"/>
    <w:rsid w:val="00E54E1E"/>
    <w:rsid w:val="00E56083"/>
    <w:rsid w:val="00E57D0B"/>
    <w:rsid w:val="00E6220C"/>
    <w:rsid w:val="00E627BF"/>
    <w:rsid w:val="00E63190"/>
    <w:rsid w:val="00E6356C"/>
    <w:rsid w:val="00E72343"/>
    <w:rsid w:val="00E72E1E"/>
    <w:rsid w:val="00E730E5"/>
    <w:rsid w:val="00E73BC2"/>
    <w:rsid w:val="00E75190"/>
    <w:rsid w:val="00E766AF"/>
    <w:rsid w:val="00E774C1"/>
    <w:rsid w:val="00E80479"/>
    <w:rsid w:val="00E817E1"/>
    <w:rsid w:val="00E8756A"/>
    <w:rsid w:val="00E937FC"/>
    <w:rsid w:val="00E949B2"/>
    <w:rsid w:val="00E959BA"/>
    <w:rsid w:val="00E97112"/>
    <w:rsid w:val="00EA11F9"/>
    <w:rsid w:val="00EA1BEF"/>
    <w:rsid w:val="00EA795B"/>
    <w:rsid w:val="00EB5F42"/>
    <w:rsid w:val="00EB67E7"/>
    <w:rsid w:val="00EC2D48"/>
    <w:rsid w:val="00ED02FC"/>
    <w:rsid w:val="00ED1575"/>
    <w:rsid w:val="00ED6075"/>
    <w:rsid w:val="00ED741A"/>
    <w:rsid w:val="00EE7591"/>
    <w:rsid w:val="00EF3F35"/>
    <w:rsid w:val="00EF7C7F"/>
    <w:rsid w:val="00F0133F"/>
    <w:rsid w:val="00F01E49"/>
    <w:rsid w:val="00F02C2A"/>
    <w:rsid w:val="00F047F2"/>
    <w:rsid w:val="00F1015F"/>
    <w:rsid w:val="00F1682A"/>
    <w:rsid w:val="00F21EFF"/>
    <w:rsid w:val="00F22C01"/>
    <w:rsid w:val="00F25541"/>
    <w:rsid w:val="00F273C0"/>
    <w:rsid w:val="00F3050F"/>
    <w:rsid w:val="00F32228"/>
    <w:rsid w:val="00F3432F"/>
    <w:rsid w:val="00F41A93"/>
    <w:rsid w:val="00F43E6F"/>
    <w:rsid w:val="00F47BE7"/>
    <w:rsid w:val="00F50714"/>
    <w:rsid w:val="00F51D4C"/>
    <w:rsid w:val="00F51DEB"/>
    <w:rsid w:val="00F565FC"/>
    <w:rsid w:val="00F569D7"/>
    <w:rsid w:val="00F62EC1"/>
    <w:rsid w:val="00F637BE"/>
    <w:rsid w:val="00F640C4"/>
    <w:rsid w:val="00F70E8B"/>
    <w:rsid w:val="00F711A8"/>
    <w:rsid w:val="00F73E07"/>
    <w:rsid w:val="00F779A4"/>
    <w:rsid w:val="00F80590"/>
    <w:rsid w:val="00F91AC2"/>
    <w:rsid w:val="00F927CF"/>
    <w:rsid w:val="00F92BA9"/>
    <w:rsid w:val="00F9480C"/>
    <w:rsid w:val="00F95976"/>
    <w:rsid w:val="00F95DB1"/>
    <w:rsid w:val="00F9600C"/>
    <w:rsid w:val="00F96269"/>
    <w:rsid w:val="00F96487"/>
    <w:rsid w:val="00FA1941"/>
    <w:rsid w:val="00FA7D07"/>
    <w:rsid w:val="00FB0AD0"/>
    <w:rsid w:val="00FB0E74"/>
    <w:rsid w:val="00FB1426"/>
    <w:rsid w:val="00FB2960"/>
    <w:rsid w:val="00FB358E"/>
    <w:rsid w:val="00FB4F91"/>
    <w:rsid w:val="00FB661D"/>
    <w:rsid w:val="00FC1268"/>
    <w:rsid w:val="00FC1E38"/>
    <w:rsid w:val="00FC281F"/>
    <w:rsid w:val="00FC3248"/>
    <w:rsid w:val="00FC60C5"/>
    <w:rsid w:val="00FC6CE9"/>
    <w:rsid w:val="00FD232F"/>
    <w:rsid w:val="00FD34A1"/>
    <w:rsid w:val="00FD4638"/>
    <w:rsid w:val="00FD4DFD"/>
    <w:rsid w:val="00FD7171"/>
    <w:rsid w:val="00FD77BE"/>
    <w:rsid w:val="00FE1D8B"/>
    <w:rsid w:val="00FE294C"/>
    <w:rsid w:val="00FE4663"/>
    <w:rsid w:val="00FE6583"/>
    <w:rsid w:val="00FF1627"/>
    <w:rsid w:val="00FF253A"/>
    <w:rsid w:val="00FF2B79"/>
    <w:rsid w:val="00FF3A6C"/>
    <w:rsid w:val="00FF4516"/>
    <w:rsid w:val="00FF5637"/>
    <w:rsid w:val="00FF5754"/>
    <w:rsid w:val="00FF582F"/>
    <w:rsid w:val="00FF62DE"/>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89D2022"/>
  <w15:docId w15:val="{126FA06F-1FCD-4735-9F3A-00BF33570C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591870"/>
    <w:pPr>
      <w:spacing w:after="200" w:line="276" w:lineRule="auto"/>
    </w:pPr>
    <w:rPr>
      <w:sz w:val="22"/>
      <w:szCs w:val="22"/>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uiPriority w:val="3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otnote Text,Footnote,ft,Footnote Text Char2,Footnote Text Char1 Char,Footnote Text Char Char Char1,Footnote Text Char1 Char Char Char1,Footnote Text Char1 Char1 Char,Footnote Text Char Char Char Char,fn"/>
    <w:basedOn w:val="Normal"/>
    <w:link w:val="FootnoteTextChar"/>
    <w:rsid w:val="00591870"/>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otnote Text Char,Footnote Char,ft Char,Footnote Text Char2 Char,Footnote Text Char1 Char Char,Footnote Text Char Char Char1 Char,Footnote Text Char1 Char Char Char1 Char,fn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ftref,Superscript 6 Point + 11 pt,ftref Char1,16 Point Char,Superscript 6 Point Char,Ref Char,de nota al pie Char,Fußnotenzeichen DISS Char,(NECG) Footnote Reference Char,fr Char1,Footnote Ref in FtNote Ch"/>
    <w:link w:val="Ref"/>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basedOn w:val="Normal"/>
    <w:link w:val="ListParagraphChar"/>
    <w:autoRedefine/>
    <w:uiPriority w:val="34"/>
    <w:qFormat/>
    <w:rsid w:val="00141244"/>
    <w:pPr>
      <w:numPr>
        <w:numId w:val="33"/>
      </w:numPr>
      <w:autoSpaceDE w:val="0"/>
      <w:autoSpaceDN w:val="0"/>
      <w:adjustRightInd w:val="0"/>
      <w:spacing w:after="0" w:line="240" w:lineRule="auto"/>
      <w:ind w:left="374"/>
    </w:pPr>
    <w:rPr>
      <w:rFonts w:ascii="Times New Roman" w:eastAsia="Times New Roman" w:hAnsi="Times New Roman"/>
      <w:sz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styleId="NoSpacing">
    <w:name w:val="No Spacing"/>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rsid w:val="00591870"/>
    <w:rPr>
      <w:sz w:val="16"/>
      <w:szCs w:val="16"/>
    </w:rPr>
  </w:style>
  <w:style w:type="paragraph" w:styleId="CommentText">
    <w:name w:val="annotation text"/>
    <w:basedOn w:val="Normal"/>
    <w:link w:val="CommentTextChar"/>
    <w:uiPriority w:val="99"/>
    <w:rsid w:val="0059187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spacing w:after="0" w:line="240" w:lineRule="auto"/>
      <w:ind w:left="-720"/>
    </w:pPr>
    <w:rPr>
      <w:rFonts w:ascii="Times New Roman" w:eastAsia="Times New Roman" w:hAnsi="Times New Roman"/>
      <w:color w:val="000000"/>
    </w:rPr>
  </w:style>
  <w:style w:type="paragraph" w:customStyle="1" w:styleId="GEFPartHeading">
    <w:name w:val="GEF Part Heading"/>
    <w:basedOn w:val="ListParagraph"/>
    <w:qFormat/>
    <w:rsid w:val="007F7CA5"/>
    <w:pPr>
      <w:snapToGrid w:val="0"/>
      <w:spacing w:before="120"/>
      <w:ind w:left="-720"/>
      <w:outlineLvl w:val="0"/>
    </w:pPr>
    <w:rPr>
      <w:rFonts w:ascii="Times New Roman Bold" w:hAnsi="Times New Roman Bold"/>
      <w:b/>
      <w:caps/>
      <w:noProof/>
      <w:color w:val="000000"/>
      <w:u w:val="single"/>
    </w:rPr>
  </w:style>
  <w:style w:type="paragraph" w:customStyle="1" w:styleId="GEFQuestion">
    <w:name w:val="GEF Question"/>
    <w:basedOn w:val="Normal"/>
    <w:next w:val="Normal"/>
    <w:qFormat/>
    <w:rsid w:val="007F7CA5"/>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character" w:customStyle="1" w:styleId="ListParagraphChar">
    <w:name w:val="List Paragraph Char"/>
    <w:link w:val="ListParagraph"/>
    <w:uiPriority w:val="34"/>
    <w:locked/>
    <w:rsid w:val="00141244"/>
    <w:rPr>
      <w:rFonts w:ascii="Times New Roman" w:eastAsia="Times New Roman" w:hAnsi="Times New Roman"/>
      <w:sz w:val="18"/>
      <w:szCs w:val="22"/>
      <w:lang w:val="en-GB"/>
    </w:rPr>
  </w:style>
  <w:style w:type="paragraph" w:customStyle="1" w:styleId="BodyText1">
    <w:name w:val="BodyText 1"/>
    <w:basedOn w:val="Normal"/>
    <w:uiPriority w:val="99"/>
    <w:rsid w:val="00FF582F"/>
    <w:pPr>
      <w:tabs>
        <w:tab w:val="left" w:pos="720"/>
      </w:tabs>
      <w:spacing w:after="0" w:line="240" w:lineRule="auto"/>
      <w:jc w:val="both"/>
    </w:pPr>
    <w:rPr>
      <w:rFonts w:ascii="Times New Roman" w:eastAsia="Times New Roman" w:hAnsi="Times New Roman Bold"/>
      <w:lang w:val="en-GB"/>
    </w:rPr>
  </w:style>
  <w:style w:type="paragraph" w:customStyle="1" w:styleId="Ref">
    <w:name w:val="Ref"/>
    <w:aliases w:val="de nota al pie,Fußnotenzeichen DISS,(NECG) Footnote Reference,fr,Footnote Ref in FtNote,Footnote Reference Number,ftref Char Char,fr Char Char,ftref Char1 Char Char,fr Char Char Char"/>
    <w:basedOn w:val="Normal"/>
    <w:link w:val="FootnoteReference"/>
    <w:rsid w:val="00FF582F"/>
    <w:pPr>
      <w:spacing w:after="160" w:line="240" w:lineRule="exact"/>
    </w:pPr>
    <w:rPr>
      <w:sz w:val="20"/>
      <w:szCs w:val="20"/>
      <w:vertAlign w:val="superscript"/>
    </w:rPr>
  </w:style>
  <w:style w:type="character" w:customStyle="1" w:styleId="CommentTextChar2">
    <w:name w:val="Comment Text Char2"/>
    <w:uiPriority w:val="99"/>
    <w:locked/>
    <w:rsid w:val="00FF582F"/>
    <w:rPr>
      <w:rFonts w:ascii="Times New Roman" w:hAnsi="Times New Roman" w:cs="Times New Roman"/>
    </w:rPr>
  </w:style>
  <w:style w:type="paragraph" w:customStyle="1" w:styleId="ColorfulList-Accent11">
    <w:name w:val="Colorful List - Accent 11"/>
    <w:basedOn w:val="Normal"/>
    <w:uiPriority w:val="99"/>
    <w:rsid w:val="00FF582F"/>
    <w:pPr>
      <w:spacing w:after="0" w:line="240" w:lineRule="auto"/>
      <w:ind w:left="720"/>
      <w:contextualSpacing/>
    </w:pPr>
    <w:rPr>
      <w:rFonts w:ascii="Times New Roman" w:hAnsi="Times New Roman"/>
      <w:sz w:val="24"/>
      <w:szCs w:val="24"/>
    </w:rPr>
  </w:style>
  <w:style w:type="character" w:customStyle="1" w:styleId="apple-style-span">
    <w:name w:val="apple-style-span"/>
    <w:uiPriority w:val="99"/>
    <w:rsid w:val="00FF253A"/>
    <w:rPr>
      <w:rFonts w:cs="Times New Roman"/>
    </w:rPr>
  </w:style>
  <w:style w:type="paragraph" w:customStyle="1" w:styleId="Tables">
    <w:name w:val="Tables"/>
    <w:basedOn w:val="Normal"/>
    <w:rsid w:val="0006260F"/>
    <w:pPr>
      <w:tabs>
        <w:tab w:val="left" w:pos="1008"/>
      </w:tabs>
      <w:spacing w:after="0" w:line="240" w:lineRule="auto"/>
      <w:ind w:left="1008" w:hanging="1008"/>
      <w:jc w:val="both"/>
    </w:pPr>
    <w:rPr>
      <w:rFonts w:ascii="Arial" w:hAnsi="Arial"/>
      <w:b/>
      <w:sz w:val="20"/>
      <w:lang w:val="en-PH" w:eastAsia="en-PH"/>
    </w:rPr>
  </w:style>
  <w:style w:type="paragraph" w:customStyle="1" w:styleId="Default">
    <w:name w:val="Default"/>
    <w:rsid w:val="0006260F"/>
    <w:pPr>
      <w:autoSpaceDE w:val="0"/>
      <w:autoSpaceDN w:val="0"/>
      <w:adjustRightInd w:val="0"/>
    </w:pPr>
    <w:rPr>
      <w:rFonts w:ascii="Times New Roman" w:hAnsi="Times New Roman"/>
      <w:color w:val="000000"/>
      <w:sz w:val="24"/>
      <w:szCs w:val="24"/>
      <w:lang w:val="en-PH" w:eastAsia="en-PH"/>
    </w:rPr>
  </w:style>
  <w:style w:type="paragraph" w:customStyle="1" w:styleId="TableText">
    <w:name w:val="TableText"/>
    <w:autoRedefine/>
    <w:uiPriority w:val="99"/>
    <w:rsid w:val="008D1ED0"/>
    <w:pPr>
      <w:tabs>
        <w:tab w:val="left" w:pos="-164"/>
      </w:tabs>
      <w:suppressAutoHyphens/>
    </w:pPr>
    <w:rPr>
      <w:rFonts w:ascii="Times New Roman" w:hAnsi="Times New Roman"/>
      <w:bCs/>
      <w:lang w:val="en-GB"/>
    </w:rPr>
  </w:style>
  <w:style w:type="paragraph" w:customStyle="1" w:styleId="NumberedParas">
    <w:name w:val="Numbered Paras"/>
    <w:basedOn w:val="Normal"/>
    <w:link w:val="NumberedParasChar"/>
    <w:uiPriority w:val="99"/>
    <w:rsid w:val="008D1ED0"/>
    <w:pPr>
      <w:numPr>
        <w:numId w:val="15"/>
      </w:numPr>
      <w:spacing w:after="0" w:line="240" w:lineRule="auto"/>
      <w:jc w:val="both"/>
    </w:pPr>
    <w:rPr>
      <w:rFonts w:ascii="Times New Roman" w:hAnsi="Times New Roman"/>
      <w:noProof/>
      <w:sz w:val="24"/>
    </w:rPr>
  </w:style>
  <w:style w:type="character" w:customStyle="1" w:styleId="NumberedParasChar">
    <w:name w:val="Numbered Paras Char"/>
    <w:link w:val="NumberedParas"/>
    <w:uiPriority w:val="99"/>
    <w:locked/>
    <w:rsid w:val="008D1ED0"/>
    <w:rPr>
      <w:rFonts w:ascii="Times New Roman" w:hAnsi="Times New Roman"/>
      <w:noProof/>
      <w:sz w:val="24"/>
      <w:szCs w:val="22"/>
    </w:rPr>
  </w:style>
  <w:style w:type="character" w:styleId="Strong">
    <w:name w:val="Strong"/>
    <w:basedOn w:val="DefaultParagraphFont"/>
    <w:uiPriority w:val="22"/>
    <w:qFormat/>
    <w:rsid w:val="006E03B3"/>
    <w:rPr>
      <w:b/>
      <w:bCs/>
    </w:rPr>
  </w:style>
  <w:style w:type="paragraph" w:styleId="NormalWeb">
    <w:name w:val="Normal (Web)"/>
    <w:basedOn w:val="Normal"/>
    <w:uiPriority w:val="99"/>
    <w:semiHidden/>
    <w:unhideWhenUsed/>
    <w:rsid w:val="006E03B3"/>
    <w:pPr>
      <w:spacing w:after="240" w:line="348" w:lineRule="atLeast"/>
      <w:textAlignment w:val="baseline"/>
    </w:pPr>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1272009097">
      <w:bodyDiv w:val="1"/>
      <w:marLeft w:val="0"/>
      <w:marRight w:val="0"/>
      <w:marTop w:val="0"/>
      <w:marBottom w:val="0"/>
      <w:divBdr>
        <w:top w:val="none" w:sz="0" w:space="0" w:color="auto"/>
        <w:left w:val="none" w:sz="0" w:space="0" w:color="auto"/>
        <w:bottom w:val="none" w:sz="0" w:space="0" w:color="auto"/>
        <w:right w:val="none" w:sz="0" w:space="0" w:color="auto"/>
      </w:divBdr>
      <w:divsChild>
        <w:div w:id="1876231927">
          <w:marLeft w:val="0"/>
          <w:marRight w:val="0"/>
          <w:marTop w:val="0"/>
          <w:marBottom w:val="0"/>
          <w:divBdr>
            <w:top w:val="none" w:sz="0" w:space="0" w:color="auto"/>
            <w:left w:val="none" w:sz="0" w:space="0" w:color="auto"/>
            <w:bottom w:val="none" w:sz="0" w:space="0" w:color="auto"/>
            <w:right w:val="none" w:sz="0" w:space="0" w:color="auto"/>
          </w:divBdr>
          <w:divsChild>
            <w:div w:id="489178153">
              <w:marLeft w:val="0"/>
              <w:marRight w:val="0"/>
              <w:marTop w:val="0"/>
              <w:marBottom w:val="270"/>
              <w:divBdr>
                <w:top w:val="none" w:sz="0" w:space="0" w:color="auto"/>
                <w:left w:val="none" w:sz="0" w:space="0" w:color="auto"/>
                <w:bottom w:val="none" w:sz="0" w:space="0" w:color="auto"/>
                <w:right w:val="none" w:sz="0" w:space="0" w:color="auto"/>
              </w:divBdr>
              <w:divsChild>
                <w:div w:id="544604384">
                  <w:marLeft w:val="0"/>
                  <w:marRight w:val="0"/>
                  <w:marTop w:val="0"/>
                  <w:marBottom w:val="0"/>
                  <w:divBdr>
                    <w:top w:val="none" w:sz="0" w:space="0" w:color="auto"/>
                    <w:left w:val="none" w:sz="0" w:space="0" w:color="auto"/>
                    <w:bottom w:val="none" w:sz="0" w:space="0" w:color="auto"/>
                    <w:right w:val="none" w:sz="0" w:space="0" w:color="auto"/>
                  </w:divBdr>
                  <w:divsChild>
                    <w:div w:id="242497033">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sChild>
    </w:div>
    <w:div w:id="1664234859">
      <w:bodyDiv w:val="1"/>
      <w:marLeft w:val="0"/>
      <w:marRight w:val="0"/>
      <w:marTop w:val="0"/>
      <w:marBottom w:val="0"/>
      <w:divBdr>
        <w:top w:val="none" w:sz="0" w:space="0" w:color="auto"/>
        <w:left w:val="none" w:sz="0" w:space="0" w:color="auto"/>
        <w:bottom w:val="none" w:sz="0" w:space="0" w:color="auto"/>
        <w:right w:val="none" w:sz="0" w:space="0" w:color="auto"/>
      </w:divBdr>
      <w:divsChild>
        <w:div w:id="1891073759">
          <w:marLeft w:val="0"/>
          <w:marRight w:val="0"/>
          <w:marTop w:val="0"/>
          <w:marBottom w:val="0"/>
          <w:divBdr>
            <w:top w:val="none" w:sz="0" w:space="0" w:color="auto"/>
            <w:left w:val="none" w:sz="0" w:space="0" w:color="auto"/>
            <w:bottom w:val="none" w:sz="0" w:space="0" w:color="auto"/>
            <w:right w:val="none" w:sz="0" w:space="0" w:color="auto"/>
          </w:divBdr>
          <w:divsChild>
            <w:div w:id="483551139">
              <w:marLeft w:val="0"/>
              <w:marRight w:val="0"/>
              <w:marTop w:val="0"/>
              <w:marBottom w:val="0"/>
              <w:divBdr>
                <w:top w:val="none" w:sz="0" w:space="0" w:color="auto"/>
                <w:left w:val="none" w:sz="0" w:space="0" w:color="auto"/>
                <w:bottom w:val="none" w:sz="0" w:space="0" w:color="auto"/>
                <w:right w:val="none" w:sz="0" w:space="0" w:color="auto"/>
              </w:divBdr>
              <w:divsChild>
                <w:div w:id="265967186">
                  <w:marLeft w:val="0"/>
                  <w:marRight w:val="0"/>
                  <w:marTop w:val="0"/>
                  <w:marBottom w:val="0"/>
                  <w:divBdr>
                    <w:top w:val="none" w:sz="0" w:space="0" w:color="auto"/>
                    <w:left w:val="none" w:sz="0" w:space="0" w:color="auto"/>
                    <w:bottom w:val="none" w:sz="0" w:space="0" w:color="auto"/>
                    <w:right w:val="none" w:sz="0" w:space="0" w:color="auto"/>
                  </w:divBdr>
                  <w:divsChild>
                    <w:div w:id="211968267">
                      <w:marLeft w:val="0"/>
                      <w:marRight w:val="0"/>
                      <w:marTop w:val="0"/>
                      <w:marBottom w:val="0"/>
                      <w:divBdr>
                        <w:top w:val="none" w:sz="0" w:space="0" w:color="auto"/>
                        <w:left w:val="none" w:sz="0" w:space="0" w:color="auto"/>
                        <w:bottom w:val="none" w:sz="0" w:space="0" w:color="auto"/>
                        <w:right w:val="none" w:sz="0" w:space="0" w:color="auto"/>
                      </w:divBdr>
                      <w:divsChild>
                        <w:div w:id="1064832672">
                          <w:marLeft w:val="150"/>
                          <w:marRight w:val="150"/>
                          <w:marTop w:val="0"/>
                          <w:marBottom w:val="0"/>
                          <w:divBdr>
                            <w:top w:val="none" w:sz="0" w:space="0" w:color="auto"/>
                            <w:left w:val="none" w:sz="0" w:space="0" w:color="auto"/>
                            <w:bottom w:val="none" w:sz="0" w:space="0" w:color="auto"/>
                            <w:right w:val="none" w:sz="0" w:space="0" w:color="auto"/>
                          </w:divBdr>
                          <w:divsChild>
                            <w:div w:id="1517882454">
                              <w:marLeft w:val="0"/>
                              <w:marRight w:val="0"/>
                              <w:marTop w:val="0"/>
                              <w:marBottom w:val="0"/>
                              <w:divBdr>
                                <w:top w:val="none" w:sz="0" w:space="0" w:color="auto"/>
                                <w:left w:val="none" w:sz="0" w:space="0" w:color="auto"/>
                                <w:bottom w:val="none" w:sz="0" w:space="0" w:color="auto"/>
                                <w:right w:val="none" w:sz="0" w:space="0" w:color="auto"/>
                              </w:divBdr>
                              <w:divsChild>
                                <w:div w:id="514655338">
                                  <w:marLeft w:val="150"/>
                                  <w:marRight w:val="150"/>
                                  <w:marTop w:val="0"/>
                                  <w:marBottom w:val="0"/>
                                  <w:divBdr>
                                    <w:top w:val="none" w:sz="0" w:space="0" w:color="auto"/>
                                    <w:left w:val="none" w:sz="0" w:space="0" w:color="auto"/>
                                    <w:bottom w:val="none" w:sz="0" w:space="0" w:color="auto"/>
                                    <w:right w:val="none" w:sz="0" w:space="0" w:color="auto"/>
                                  </w:divBdr>
                                  <w:divsChild>
                                    <w:div w:id="60520911">
                                      <w:marLeft w:val="0"/>
                                      <w:marRight w:val="0"/>
                                      <w:marTop w:val="0"/>
                                      <w:marBottom w:val="0"/>
                                      <w:divBdr>
                                        <w:top w:val="none" w:sz="0" w:space="0" w:color="auto"/>
                                        <w:left w:val="none" w:sz="0" w:space="0" w:color="auto"/>
                                        <w:bottom w:val="none" w:sz="0" w:space="0" w:color="auto"/>
                                        <w:right w:val="none" w:sz="0" w:space="0" w:color="auto"/>
                                      </w:divBdr>
                                      <w:divsChild>
                                        <w:div w:id="480200439">
                                          <w:marLeft w:val="0"/>
                                          <w:marRight w:val="0"/>
                                          <w:marTop w:val="0"/>
                                          <w:marBottom w:val="0"/>
                                          <w:divBdr>
                                            <w:top w:val="none" w:sz="0" w:space="0" w:color="auto"/>
                                            <w:left w:val="none" w:sz="0" w:space="0" w:color="auto"/>
                                            <w:bottom w:val="none" w:sz="0" w:space="0" w:color="auto"/>
                                            <w:right w:val="none" w:sz="0" w:space="0" w:color="auto"/>
                                          </w:divBdr>
                                          <w:divsChild>
                                            <w:div w:id="68384136">
                                              <w:marLeft w:val="0"/>
                                              <w:marRight w:val="0"/>
                                              <w:marTop w:val="0"/>
                                              <w:marBottom w:val="0"/>
                                              <w:divBdr>
                                                <w:top w:val="none" w:sz="0" w:space="0" w:color="auto"/>
                                                <w:left w:val="none" w:sz="0" w:space="0" w:color="auto"/>
                                                <w:bottom w:val="none" w:sz="0" w:space="0" w:color="auto"/>
                                                <w:right w:val="none" w:sz="0" w:space="0" w:color="auto"/>
                                              </w:divBdr>
                                              <w:divsChild>
                                                <w:div w:id="1264069321">
                                                  <w:marLeft w:val="0"/>
                                                  <w:marRight w:val="0"/>
                                                  <w:marTop w:val="0"/>
                                                  <w:marBottom w:val="0"/>
                                                  <w:divBdr>
                                                    <w:top w:val="none" w:sz="0" w:space="0" w:color="auto"/>
                                                    <w:left w:val="none" w:sz="0" w:space="0" w:color="auto"/>
                                                    <w:bottom w:val="none" w:sz="0" w:space="0" w:color="auto"/>
                                                    <w:right w:val="none" w:sz="0" w:space="0" w:color="auto"/>
                                                  </w:divBdr>
                                                  <w:divsChild>
                                                    <w:div w:id="1139767156">
                                                      <w:marLeft w:val="0"/>
                                                      <w:marRight w:val="0"/>
                                                      <w:marTop w:val="0"/>
                                                      <w:marBottom w:val="0"/>
                                                      <w:divBdr>
                                                        <w:top w:val="none" w:sz="0" w:space="0" w:color="auto"/>
                                                        <w:left w:val="none" w:sz="0" w:space="0" w:color="auto"/>
                                                        <w:bottom w:val="none" w:sz="0" w:space="0" w:color="auto"/>
                                                        <w:right w:val="none" w:sz="0" w:space="0" w:color="auto"/>
                                                      </w:divBdr>
                                                      <w:divsChild>
                                                        <w:div w:id="785153625">
                                                          <w:marLeft w:val="0"/>
                                                          <w:marRight w:val="0"/>
                                                          <w:marTop w:val="0"/>
                                                          <w:marBottom w:val="0"/>
                                                          <w:divBdr>
                                                            <w:top w:val="none" w:sz="0" w:space="0" w:color="auto"/>
                                                            <w:left w:val="none" w:sz="0" w:space="0" w:color="auto"/>
                                                            <w:bottom w:val="none" w:sz="0" w:space="0" w:color="auto"/>
                                                            <w:right w:val="none" w:sz="0" w:space="0" w:color="auto"/>
                                                          </w:divBdr>
                                                          <w:divsChild>
                                                            <w:div w:id="602686493">
                                                              <w:marLeft w:val="0"/>
                                                              <w:marRight w:val="0"/>
                                                              <w:marTop w:val="0"/>
                                                              <w:marBottom w:val="0"/>
                                                              <w:divBdr>
                                                                <w:top w:val="none" w:sz="0" w:space="0" w:color="auto"/>
                                                                <w:left w:val="none" w:sz="0" w:space="0" w:color="auto"/>
                                                                <w:bottom w:val="none" w:sz="0" w:space="0" w:color="auto"/>
                                                                <w:right w:val="none" w:sz="0" w:space="0" w:color="auto"/>
                                                              </w:divBdr>
                                                              <w:divsChild>
                                                                <w:div w:id="2057925297">
                                                                  <w:marLeft w:val="0"/>
                                                                  <w:marRight w:val="0"/>
                                                                  <w:marTop w:val="0"/>
                                                                  <w:marBottom w:val="0"/>
                                                                  <w:divBdr>
                                                                    <w:top w:val="none" w:sz="0" w:space="0" w:color="auto"/>
                                                                    <w:left w:val="none" w:sz="0" w:space="0" w:color="auto"/>
                                                                    <w:bottom w:val="none" w:sz="0" w:space="0" w:color="auto"/>
                                                                    <w:right w:val="none" w:sz="0" w:space="0" w:color="auto"/>
                                                                  </w:divBdr>
                                                                  <w:divsChild>
                                                                    <w:div w:id="859975763">
                                                                      <w:marLeft w:val="0"/>
                                                                      <w:marRight w:val="0"/>
                                                                      <w:marTop w:val="0"/>
                                                                      <w:marBottom w:val="0"/>
                                                                      <w:divBdr>
                                                                        <w:top w:val="none" w:sz="0" w:space="0" w:color="auto"/>
                                                                        <w:left w:val="none" w:sz="0" w:space="0" w:color="auto"/>
                                                                        <w:bottom w:val="none" w:sz="0" w:space="0" w:color="auto"/>
                                                                        <w:right w:val="none" w:sz="0" w:space="0" w:color="auto"/>
                                                                      </w:divBdr>
                                                                      <w:divsChild>
                                                                        <w:div w:id="118230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56978619">
      <w:bodyDiv w:val="1"/>
      <w:marLeft w:val="0"/>
      <w:marRight w:val="0"/>
      <w:marTop w:val="0"/>
      <w:marBottom w:val="0"/>
      <w:divBdr>
        <w:top w:val="none" w:sz="0" w:space="0" w:color="auto"/>
        <w:left w:val="none" w:sz="0" w:space="0" w:color="auto"/>
        <w:bottom w:val="none" w:sz="0" w:space="0" w:color="auto"/>
        <w:right w:val="none" w:sz="0" w:space="0" w:color="auto"/>
      </w:divBdr>
      <w:divsChild>
        <w:div w:id="1314942870">
          <w:marLeft w:val="0"/>
          <w:marRight w:val="0"/>
          <w:marTop w:val="0"/>
          <w:marBottom w:val="0"/>
          <w:divBdr>
            <w:top w:val="none" w:sz="0" w:space="0" w:color="auto"/>
            <w:left w:val="none" w:sz="0" w:space="0" w:color="auto"/>
            <w:bottom w:val="none" w:sz="0" w:space="0" w:color="auto"/>
            <w:right w:val="none" w:sz="0" w:space="0" w:color="auto"/>
          </w:divBdr>
          <w:divsChild>
            <w:div w:id="431240982">
              <w:marLeft w:val="0"/>
              <w:marRight w:val="0"/>
              <w:marTop w:val="0"/>
              <w:marBottom w:val="270"/>
              <w:divBdr>
                <w:top w:val="none" w:sz="0" w:space="0" w:color="auto"/>
                <w:left w:val="none" w:sz="0" w:space="0" w:color="auto"/>
                <w:bottom w:val="none" w:sz="0" w:space="0" w:color="auto"/>
                <w:right w:val="none" w:sz="0" w:space="0" w:color="auto"/>
              </w:divBdr>
              <w:divsChild>
                <w:div w:id="314841581">
                  <w:marLeft w:val="0"/>
                  <w:marRight w:val="0"/>
                  <w:marTop w:val="0"/>
                  <w:marBottom w:val="0"/>
                  <w:divBdr>
                    <w:top w:val="none" w:sz="0" w:space="0" w:color="auto"/>
                    <w:left w:val="none" w:sz="0" w:space="0" w:color="auto"/>
                    <w:bottom w:val="none" w:sz="0" w:space="0" w:color="auto"/>
                    <w:right w:val="none" w:sz="0" w:space="0" w:color="auto"/>
                  </w:divBdr>
                  <w:divsChild>
                    <w:div w:id="1614089387">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sChild>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gef.org/gef/home" TargetMode="External"/><Relationship Id="rId13" Type="http://schemas.openxmlformats.org/officeDocument/2006/relationships/hyperlink" Target="http://www.thegef.org/gef/sites/thegef.org/files/documents/document/gef-fee-policy.pdf" TargetMode="External"/><Relationship Id="rId18" Type="http://schemas.openxmlformats.org/officeDocument/2006/relationships/hyperlink" Target="http://www.thegef.org/gef/GEB" TargetMode="External"/><Relationship Id="rId26" Type="http://schemas.openxmlformats.org/officeDocument/2006/relationships/image" Target="media/image2.png"/><Relationship Id="rId3" Type="http://schemas.openxmlformats.org/officeDocument/2006/relationships/styles" Target="styles.xml"/><Relationship Id="rId21" Type="http://schemas.openxmlformats.org/officeDocument/2006/relationships/hyperlink" Target="http://www.coraltriangleinitiative.org/cti-cff-regional-map" TargetMode="External"/><Relationship Id="rId7" Type="http://schemas.openxmlformats.org/officeDocument/2006/relationships/endnotes" Target="endnotes.xml"/><Relationship Id="rId12" Type="http://schemas.openxmlformats.org/officeDocument/2006/relationships/hyperlink" Target="http://www.thegef.org/gef/policy/co-financing" TargetMode="External"/><Relationship Id="rId17" Type="http://schemas.openxmlformats.org/officeDocument/2006/relationships/hyperlink" Target="http://www.thegef.org/gef/policy/co-financing"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thegef.org/gef/node/1325" TargetMode="External"/><Relationship Id="rId20" Type="http://schemas.openxmlformats.org/officeDocument/2006/relationships/hyperlink" Target="http://www.coraltriangleinitiative.org/about-us" TargetMode="External"/><Relationship Id="rId29"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gef/policy/co-financing" TargetMode="External"/><Relationship Id="rId24" Type="http://schemas.openxmlformats.org/officeDocument/2006/relationships/hyperlink" Target="http://www.thegef.org/gef/policy/gender" TargetMode="External"/><Relationship Id="rId5" Type="http://schemas.openxmlformats.org/officeDocument/2006/relationships/webSettings" Target="webSettings.xml"/><Relationship Id="rId15" Type="http://schemas.openxmlformats.org/officeDocument/2006/relationships/hyperlink" Target="http://www.thegef.org/gef/policy/incremental_costs" TargetMode="External"/><Relationship Id="rId23" Type="http://schemas.openxmlformats.org/officeDocument/2006/relationships/hyperlink" Target="http://www.thegef.org/gef/sites/thegef.org/files/documents/document/Public_Involvement_Policy.Dec_1_2011_rev_PB.pdf" TargetMode="External"/><Relationship Id="rId28" Type="http://schemas.openxmlformats.org/officeDocument/2006/relationships/theme" Target="theme/theme1.xml"/><Relationship Id="rId10"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9" Type="http://schemas.openxmlformats.org/officeDocument/2006/relationships/hyperlink" Target="http://www.thegef.org/gef/sites/thegef.org/files/documents/GEF.R.5.12.Rev_.1.pdf" TargetMode="External"/><Relationship Id="rId31"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thegef.org/gef/policy/non-grant_instruments" TargetMode="External"/><Relationship Id="rId22" Type="http://schemas.openxmlformats.org/officeDocument/2006/relationships/hyperlink" Target="http://www.coraltriangleinitiative.org/cti-cff-secretariat" TargetMode="External"/><Relationship Id="rId27" Type="http://schemas.openxmlformats.org/officeDocument/2006/relationships/fontTable" Target="fontTable.xml"/><Relationship Id="rId30"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3" Type="http://schemas.openxmlformats.org/officeDocument/2006/relationships/hyperlink" Target="http://www.thegef.org/gef/content/did-you-know-%E2%80%A6-convention-biological-diversity-has-agreed-20-targets-aka-aichi-targets-achie" TargetMode="External"/><Relationship Id="rId2" Type="http://schemas.openxmlformats.org/officeDocument/2006/relationships/hyperlink" Target="http://www.thegef.org/gef/sites/thegef.org/files/documents/GEF.C.46.07.Rev_.01_Summary_of_the_Negotiations_of_the_Sixth_Replenishment_of_the_GEF_Trust_Fund_May_22_2014.pdf"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00133B8-8508-45EF-B15E-1A6C9A41F966}">
  <ds:schemaRefs>
    <ds:schemaRef ds:uri="http://schemas.openxmlformats.org/officeDocument/2006/bibliography"/>
  </ds:schemaRefs>
</ds:datastoreItem>
</file>

<file path=customXml/itemProps2.xml><?xml version="1.0" encoding="utf-8"?>
<ds:datastoreItem xmlns:ds="http://schemas.openxmlformats.org/officeDocument/2006/customXml" ds:itemID="{31F2CB38-B153-427C-9246-020441C6A933}"/>
</file>

<file path=customXml/itemProps3.xml><?xml version="1.0" encoding="utf-8"?>
<ds:datastoreItem xmlns:ds="http://schemas.openxmlformats.org/officeDocument/2006/customXml" ds:itemID="{FC937754-EE9A-48B1-9AFA-B3C79E125A32}"/>
</file>

<file path=customXml/itemProps4.xml><?xml version="1.0" encoding="utf-8"?>
<ds:datastoreItem xmlns:ds="http://schemas.openxmlformats.org/officeDocument/2006/customXml" ds:itemID="{6DCD5BC2-155F-47CF-9A69-1BD64F567DC2}"/>
</file>

<file path=docProps/app.xml><?xml version="1.0" encoding="utf-8"?>
<Properties xmlns="http://schemas.openxmlformats.org/officeDocument/2006/extended-properties" xmlns:vt="http://schemas.openxmlformats.org/officeDocument/2006/docPropsVTypes">
  <Template>Normal.dotm</Template>
  <TotalTime>2</TotalTime>
  <Pages>64</Pages>
  <Words>33637</Words>
  <Characters>191732</Characters>
  <Application>Microsoft Office Word</Application>
  <DocSecurity>4</DocSecurity>
  <Lines>1597</Lines>
  <Paragraphs>449</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224920</CharactersWithSpaces>
  <SharedDoc>false</SharedDoc>
  <HLinks>
    <vt:vector size="96" baseType="variant">
      <vt:variant>
        <vt:i4>7667809</vt:i4>
      </vt:variant>
      <vt:variant>
        <vt:i4>819</vt:i4>
      </vt:variant>
      <vt:variant>
        <vt:i4>0</vt:i4>
      </vt:variant>
      <vt:variant>
        <vt:i4>5</vt:i4>
      </vt:variant>
      <vt:variant>
        <vt:lpwstr>http://www.thegef.org/gef/policy/gender</vt:lpwstr>
      </vt:variant>
      <vt:variant>
        <vt:lpwstr/>
      </vt:variant>
      <vt:variant>
        <vt:i4>7798909</vt:i4>
      </vt:variant>
      <vt:variant>
        <vt:i4>805</vt:i4>
      </vt:variant>
      <vt:variant>
        <vt:i4>0</vt:i4>
      </vt:variant>
      <vt:variant>
        <vt:i4>5</vt:i4>
      </vt:variant>
      <vt:variant>
        <vt:lpwstr>http://www.thegef.org/gef/sites/thegef.org/files/documents/document/Public_Involvement_Policy.Dec_1_2011_rev_PB.pdf</vt:lpwstr>
      </vt:variant>
      <vt:variant>
        <vt:lpwstr/>
      </vt:variant>
      <vt:variant>
        <vt:i4>7209053</vt:i4>
      </vt:variant>
      <vt:variant>
        <vt:i4>796</vt:i4>
      </vt:variant>
      <vt:variant>
        <vt:i4>0</vt:i4>
      </vt:variant>
      <vt:variant>
        <vt:i4>5</vt:i4>
      </vt:variant>
      <vt:variant>
        <vt:lpwstr>http://www.thegef.org/gef/sites/thegef.org/files/documents/GEF.R.5.12.Rev_.1.pdf</vt:lpwstr>
      </vt:variant>
      <vt:variant>
        <vt:lpwstr/>
      </vt:variant>
      <vt:variant>
        <vt:i4>196695</vt:i4>
      </vt:variant>
      <vt:variant>
        <vt:i4>793</vt:i4>
      </vt:variant>
      <vt:variant>
        <vt:i4>0</vt:i4>
      </vt:variant>
      <vt:variant>
        <vt:i4>5</vt:i4>
      </vt:variant>
      <vt:variant>
        <vt:lpwstr>http://www.thegef.org/gef/GEB</vt:lpwstr>
      </vt:variant>
      <vt:variant>
        <vt:lpwstr/>
      </vt:variant>
      <vt:variant>
        <vt:i4>5373952</vt:i4>
      </vt:variant>
      <vt:variant>
        <vt:i4>790</vt:i4>
      </vt:variant>
      <vt:variant>
        <vt:i4>0</vt:i4>
      </vt:variant>
      <vt:variant>
        <vt:i4>5</vt:i4>
      </vt:variant>
      <vt:variant>
        <vt:lpwstr>http://www.thegef.org/gef/policy/co-financing</vt:lpwstr>
      </vt:variant>
      <vt:variant>
        <vt:lpwstr/>
      </vt:variant>
      <vt:variant>
        <vt:i4>7274534</vt:i4>
      </vt:variant>
      <vt:variant>
        <vt:i4>787</vt:i4>
      </vt:variant>
      <vt:variant>
        <vt:i4>0</vt:i4>
      </vt:variant>
      <vt:variant>
        <vt:i4>5</vt:i4>
      </vt:variant>
      <vt:variant>
        <vt:lpwstr>http://www.thegef.org/gef/node/1325</vt:lpwstr>
      </vt:variant>
      <vt:variant>
        <vt:lpwstr/>
      </vt:variant>
      <vt:variant>
        <vt:i4>6815834</vt:i4>
      </vt:variant>
      <vt:variant>
        <vt:i4>784</vt:i4>
      </vt:variant>
      <vt:variant>
        <vt:i4>0</vt:i4>
      </vt:variant>
      <vt:variant>
        <vt:i4>5</vt:i4>
      </vt:variant>
      <vt:variant>
        <vt:lpwstr>http://www.thegef.org/gef/policy/incremental_costs</vt:lpwstr>
      </vt:variant>
      <vt:variant>
        <vt:lpwstr/>
      </vt:variant>
      <vt:variant>
        <vt:i4>7536671</vt:i4>
      </vt:variant>
      <vt:variant>
        <vt:i4>779</vt:i4>
      </vt:variant>
      <vt:variant>
        <vt:i4>0</vt:i4>
      </vt:variant>
      <vt:variant>
        <vt:i4>5</vt:i4>
      </vt:variant>
      <vt:variant>
        <vt:lpwstr>http://www.thegef.org/gef/policy/non-grant_instruments</vt:lpwstr>
      </vt:variant>
      <vt:variant>
        <vt:lpwstr/>
      </vt:variant>
      <vt:variant>
        <vt:i4>6815864</vt:i4>
      </vt:variant>
      <vt:variant>
        <vt:i4>746</vt:i4>
      </vt:variant>
      <vt:variant>
        <vt:i4>0</vt:i4>
      </vt:variant>
      <vt:variant>
        <vt:i4>5</vt:i4>
      </vt:variant>
      <vt:variant>
        <vt:lpwstr>http://www.thegef.org/gef/sites/thegef.org/files/documents/document/gef-fee-policy.pdf</vt:lpwstr>
      </vt:variant>
      <vt:variant>
        <vt:lpwstr/>
      </vt:variant>
      <vt:variant>
        <vt:i4>5373952</vt:i4>
      </vt:variant>
      <vt:variant>
        <vt:i4>399</vt:i4>
      </vt:variant>
      <vt:variant>
        <vt:i4>0</vt:i4>
      </vt:variant>
      <vt:variant>
        <vt:i4>5</vt:i4>
      </vt:variant>
      <vt:variant>
        <vt:lpwstr>http://www.thegef.org/gef/policy/co-financing</vt:lpwstr>
      </vt:variant>
      <vt:variant>
        <vt:lpwstr/>
      </vt:variant>
      <vt:variant>
        <vt:i4>5373952</vt:i4>
      </vt:variant>
      <vt:variant>
        <vt:i4>396</vt:i4>
      </vt:variant>
      <vt:variant>
        <vt:i4>0</vt:i4>
      </vt:variant>
      <vt:variant>
        <vt:i4>5</vt:i4>
      </vt:variant>
      <vt:variant>
        <vt:lpwstr>http://www.thegef.org/gef/policy/co-financing</vt:lpwstr>
      </vt:variant>
      <vt:variant>
        <vt:lpwstr/>
      </vt:variant>
      <vt:variant>
        <vt:i4>6750250</vt:i4>
      </vt:variant>
      <vt:variant>
        <vt:i4>50</vt:i4>
      </vt:variant>
      <vt:variant>
        <vt:i4>0</vt:i4>
      </vt:variant>
      <vt:variant>
        <vt:i4>5</vt:i4>
      </vt:variant>
      <vt:variant>
        <vt:lpwstr>https://www.thegef.org/gef/sites/thegef.org/AppData/Local/Microsoft/Windows/Temporary Internet Files/AppData/Local/Microsoft/Windows/Temporary Internet Files/Content.Outlook/5RRT28VG/refer to the excerpts on GEF 6 Results Frameworks for GETF, LDCF and SCCF.</vt:lpwstr>
      </vt:variant>
      <vt:variant>
        <vt:lpwstr/>
      </vt:variant>
      <vt:variant>
        <vt:i4>7077941</vt:i4>
      </vt:variant>
      <vt:variant>
        <vt:i4>4</vt:i4>
      </vt:variant>
      <vt:variant>
        <vt:i4>0</vt:i4>
      </vt:variant>
      <vt:variant>
        <vt:i4>5</vt:i4>
      </vt:variant>
      <vt:variant>
        <vt:lpwstr>http://www.thegef.org/gef/home</vt:lpwstr>
      </vt:variant>
      <vt:variant>
        <vt:lpwstr/>
      </vt:variant>
      <vt:variant>
        <vt:i4>2818161</vt:i4>
      </vt:variant>
      <vt:variant>
        <vt:i4>6</vt:i4>
      </vt:variant>
      <vt:variant>
        <vt:i4>0</vt:i4>
      </vt:variant>
      <vt:variant>
        <vt:i4>5</vt:i4>
      </vt:variant>
      <vt:variant>
        <vt:lpwstr>http://www.thegef.org/gef/content/did-you-know-%E2%80%A6-convention-biological-diversity-has-agreed-20-targets-aka-aichi-targets-achie</vt:lpwstr>
      </vt:variant>
      <vt:variant>
        <vt:lpwstr/>
      </vt:variant>
      <vt:variant>
        <vt:i4>6815814</vt:i4>
      </vt:variant>
      <vt:variant>
        <vt:i4>3</vt:i4>
      </vt:variant>
      <vt:variant>
        <vt:i4>0</vt:i4>
      </vt:variant>
      <vt:variant>
        <vt:i4>5</vt:i4>
      </vt:variant>
      <vt:variant>
        <vt:lpwstr>http://www.thegef.org/gef/sites/thegef.org/files/documents/GEF.C.46.07.Rev_.01_Summary_of_the_Negotiations_of_the_Sixth_Replenishment_of_the_GEF_Trust_Fund_May_22_2014.pdf</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Ramon</dc:creator>
  <cp:lastModifiedBy>Nhu Quynh Phan</cp:lastModifiedBy>
  <cp:revision>2</cp:revision>
  <cp:lastPrinted>2017-03-07T17:19:00Z</cp:lastPrinted>
  <dcterms:created xsi:type="dcterms:W3CDTF">2017-03-07T17:38:00Z</dcterms:created>
  <dcterms:modified xsi:type="dcterms:W3CDTF">2017-03-07T17:38:00Z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